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word/theme/themeOverride5.xml" ContentType="application/vnd.openxmlformats-officedocument.themeOverride+xml"/>
  <Override PartName="/word/diagrams/quickStyle1.xml" ContentType="application/vnd.openxmlformats-officedocument.drawingml.diagramStyl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diagrams/data1.xml" ContentType="application/vnd.openxmlformats-officedocument.drawingml.diagramData+xml"/>
  <Default Extension="jpeg" ContentType="image/jpeg"/>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124BD4" w:rsidRDefault="00124BD4">
      <w:pPr>
        <w:spacing w:line="276" w:lineRule="auto"/>
        <w:jc w:val="right"/>
        <w:rPr>
          <w:color w:val="000000"/>
          <w:sz w:val="27"/>
          <w:szCs w:val="27"/>
          <w:highlight w:val="yellow"/>
        </w:rPr>
      </w:pPr>
    </w:p>
    <w:p w:rsidR="00153237" w:rsidRPr="00153237" w:rsidRDefault="00153237">
      <w:pPr>
        <w:spacing w:line="276" w:lineRule="auto"/>
        <w:jc w:val="right"/>
        <w:rPr>
          <w:b/>
          <w:sz w:val="22"/>
          <w:szCs w:val="22"/>
          <w:highlight w:val="yellow"/>
        </w:rPr>
      </w:pPr>
    </w:p>
    <w:p w:rsidR="00124BD4" w:rsidRPr="00153237" w:rsidRDefault="00124BD4">
      <w:pPr>
        <w:jc w:val="center"/>
        <w:rPr>
          <w:b/>
          <w:i/>
          <w:sz w:val="72"/>
          <w:szCs w:val="72"/>
        </w:rPr>
      </w:pPr>
    </w:p>
    <w:p w:rsidR="00B6457D" w:rsidRPr="00153237" w:rsidRDefault="00B6457D" w:rsidP="00B6457D">
      <w:pPr>
        <w:jc w:val="center"/>
        <w:rPr>
          <w:b/>
          <w:sz w:val="64"/>
          <w:szCs w:val="64"/>
        </w:rPr>
      </w:pPr>
      <w:r w:rsidRPr="00153237">
        <w:rPr>
          <w:b/>
          <w:sz w:val="64"/>
          <w:szCs w:val="64"/>
        </w:rPr>
        <w:t>Program Ochrony Środowiska</w:t>
      </w:r>
    </w:p>
    <w:p w:rsidR="00B6457D" w:rsidRPr="00153237" w:rsidRDefault="00B6457D" w:rsidP="00B6457D">
      <w:pPr>
        <w:jc w:val="center"/>
        <w:rPr>
          <w:b/>
          <w:sz w:val="64"/>
          <w:szCs w:val="64"/>
        </w:rPr>
      </w:pPr>
      <w:r w:rsidRPr="00153237">
        <w:rPr>
          <w:b/>
          <w:sz w:val="64"/>
          <w:szCs w:val="64"/>
        </w:rPr>
        <w:t xml:space="preserve">dla </w:t>
      </w:r>
    </w:p>
    <w:p w:rsidR="00B6457D" w:rsidRPr="00153237" w:rsidRDefault="00DB4F0F" w:rsidP="00B6457D">
      <w:pPr>
        <w:jc w:val="center"/>
        <w:rPr>
          <w:b/>
          <w:sz w:val="64"/>
          <w:szCs w:val="64"/>
        </w:rPr>
      </w:pPr>
      <w:r w:rsidRPr="00153237">
        <w:rPr>
          <w:b/>
          <w:sz w:val="64"/>
          <w:szCs w:val="64"/>
        </w:rPr>
        <w:t>Gminy Suchedniów</w:t>
      </w:r>
      <w:r w:rsidR="00B6457D" w:rsidRPr="00153237">
        <w:rPr>
          <w:b/>
          <w:sz w:val="64"/>
          <w:szCs w:val="64"/>
        </w:rPr>
        <w:t xml:space="preserve"> </w:t>
      </w:r>
      <w:r w:rsidR="00153237" w:rsidRPr="00153237">
        <w:rPr>
          <w:b/>
          <w:sz w:val="64"/>
          <w:szCs w:val="64"/>
        </w:rPr>
        <w:br/>
        <w:t>na lata 2021-2024</w:t>
      </w:r>
      <w:r w:rsidR="00620E15" w:rsidRPr="00153237">
        <w:rPr>
          <w:b/>
          <w:sz w:val="64"/>
          <w:szCs w:val="64"/>
        </w:rPr>
        <w:br/>
      </w:r>
      <w:r w:rsidRPr="00153237">
        <w:rPr>
          <w:b/>
          <w:sz w:val="64"/>
          <w:szCs w:val="64"/>
        </w:rPr>
        <w:t xml:space="preserve">z </w:t>
      </w:r>
      <w:r w:rsidR="00153237" w:rsidRPr="00153237">
        <w:rPr>
          <w:b/>
          <w:sz w:val="64"/>
          <w:szCs w:val="64"/>
        </w:rPr>
        <w:t>perspektywą do roku 2028</w:t>
      </w:r>
      <w:r w:rsidR="00B6457D" w:rsidRPr="00153237">
        <w:rPr>
          <w:b/>
          <w:sz w:val="64"/>
          <w:szCs w:val="64"/>
        </w:rPr>
        <w:t xml:space="preserve"> </w:t>
      </w:r>
    </w:p>
    <w:p w:rsidR="00AA0880" w:rsidRPr="00153237" w:rsidRDefault="00AA0880" w:rsidP="00B6457D">
      <w:pPr>
        <w:jc w:val="center"/>
        <w:rPr>
          <w:b/>
          <w:i/>
          <w:sz w:val="64"/>
          <w:szCs w:val="64"/>
        </w:rPr>
      </w:pPr>
    </w:p>
    <w:p w:rsidR="00124BD4" w:rsidRPr="00153237" w:rsidRDefault="00334448">
      <w:pPr>
        <w:jc w:val="center"/>
        <w:rPr>
          <w:b/>
          <w:i/>
          <w:sz w:val="72"/>
          <w:szCs w:val="72"/>
        </w:rPr>
      </w:pPr>
      <w:r w:rsidRPr="00153237">
        <w:rPr>
          <w:noProof/>
          <w:lang w:eastAsia="pl-PL"/>
        </w:rPr>
        <w:drawing>
          <wp:inline distT="0" distB="0" distL="0" distR="0">
            <wp:extent cx="2066925" cy="2428875"/>
            <wp:effectExtent l="19050" t="0" r="9525" b="0"/>
            <wp:docPr id="4" name="Obraz 1" descr="http://www.archiwum2015.suchedniow.pl/upload/H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chiwum2015.suchedniow.pl/upload/Herb.jpg"/>
                    <pic:cNvPicPr>
                      <a:picLocks noChangeAspect="1" noChangeArrowheads="1"/>
                    </pic:cNvPicPr>
                  </pic:nvPicPr>
                  <pic:blipFill>
                    <a:blip r:embed="rId8" cstate="print"/>
                    <a:srcRect/>
                    <a:stretch>
                      <a:fillRect/>
                    </a:stretch>
                  </pic:blipFill>
                  <pic:spPr bwMode="auto">
                    <a:xfrm>
                      <a:off x="0" y="0"/>
                      <a:ext cx="2066925" cy="2428875"/>
                    </a:xfrm>
                    <a:prstGeom prst="rect">
                      <a:avLst/>
                    </a:prstGeom>
                    <a:noFill/>
                    <a:ln w="9525">
                      <a:noFill/>
                      <a:miter lim="800000"/>
                      <a:headEnd/>
                      <a:tailEnd/>
                    </a:ln>
                  </pic:spPr>
                </pic:pic>
              </a:graphicData>
            </a:graphic>
          </wp:inline>
        </w:drawing>
      </w:r>
    </w:p>
    <w:p w:rsidR="00124BD4" w:rsidRPr="00153237" w:rsidRDefault="00124BD4">
      <w:pPr>
        <w:jc w:val="center"/>
        <w:rPr>
          <w:b/>
          <w:i/>
          <w:sz w:val="72"/>
          <w:szCs w:val="72"/>
        </w:rPr>
      </w:pPr>
    </w:p>
    <w:p w:rsidR="00124BD4" w:rsidRPr="00153237" w:rsidRDefault="00124BD4">
      <w:pPr>
        <w:jc w:val="center"/>
        <w:rPr>
          <w:b/>
          <w:i/>
          <w:sz w:val="72"/>
          <w:szCs w:val="72"/>
        </w:rPr>
      </w:pPr>
    </w:p>
    <w:p w:rsidR="00124BD4" w:rsidRPr="00153237" w:rsidRDefault="00124BD4">
      <w:pPr>
        <w:rPr>
          <w:b/>
          <w:i/>
        </w:rPr>
      </w:pPr>
    </w:p>
    <w:p w:rsidR="00124BD4" w:rsidRPr="00153237" w:rsidRDefault="00334448" w:rsidP="00334448">
      <w:pPr>
        <w:jc w:val="center"/>
        <w:rPr>
          <w:i/>
          <w:sz w:val="28"/>
          <w:szCs w:val="28"/>
          <w:highlight w:val="yellow"/>
        </w:rPr>
      </w:pPr>
      <w:r w:rsidRPr="00153237">
        <w:rPr>
          <w:i/>
          <w:sz w:val="28"/>
          <w:szCs w:val="28"/>
        </w:rPr>
        <w:t>Suchedniów</w:t>
      </w:r>
      <w:r w:rsidR="00F9754C" w:rsidRPr="00153237">
        <w:rPr>
          <w:i/>
          <w:sz w:val="28"/>
          <w:szCs w:val="28"/>
        </w:rPr>
        <w:t xml:space="preserve"> 20</w:t>
      </w:r>
      <w:r w:rsidR="00153237" w:rsidRPr="00153237">
        <w:rPr>
          <w:i/>
          <w:sz w:val="28"/>
          <w:szCs w:val="28"/>
        </w:rPr>
        <w:t>21</w:t>
      </w:r>
      <w:r w:rsidR="00124BD4" w:rsidRPr="00153237">
        <w:rPr>
          <w:b/>
          <w:i/>
          <w:sz w:val="32"/>
          <w:szCs w:val="32"/>
          <w:highlight w:val="yellow"/>
        </w:rPr>
        <w:br w:type="page"/>
      </w: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124BD4" w:rsidRPr="00153237" w:rsidRDefault="00124BD4">
      <w:pPr>
        <w:rPr>
          <w:i/>
          <w:sz w:val="28"/>
          <w:szCs w:val="28"/>
          <w:highlight w:val="yellow"/>
        </w:rPr>
      </w:pPr>
    </w:p>
    <w:p w:rsidR="00B6457D" w:rsidRPr="00153237" w:rsidRDefault="00B6457D" w:rsidP="00E06412">
      <w:pPr>
        <w:tabs>
          <w:tab w:val="left" w:pos="1980"/>
          <w:tab w:val="left" w:pos="7200"/>
        </w:tabs>
        <w:jc w:val="left"/>
        <w:rPr>
          <w:b/>
          <w:sz w:val="28"/>
          <w:szCs w:val="28"/>
        </w:rPr>
      </w:pPr>
      <w:r w:rsidRPr="00153237">
        <w:rPr>
          <w:b/>
          <w:sz w:val="28"/>
          <w:szCs w:val="28"/>
        </w:rPr>
        <w:t>Program Ochrony Środowiska</w:t>
      </w:r>
      <w:r w:rsidR="00E06412" w:rsidRPr="00153237">
        <w:rPr>
          <w:b/>
          <w:sz w:val="28"/>
          <w:szCs w:val="28"/>
        </w:rPr>
        <w:t xml:space="preserve"> </w:t>
      </w:r>
      <w:r w:rsidRPr="00153237">
        <w:rPr>
          <w:b/>
          <w:sz w:val="28"/>
          <w:szCs w:val="28"/>
        </w:rPr>
        <w:t xml:space="preserve">dla </w:t>
      </w:r>
      <w:r w:rsidR="00153237" w:rsidRPr="00153237">
        <w:rPr>
          <w:b/>
          <w:sz w:val="28"/>
          <w:szCs w:val="28"/>
        </w:rPr>
        <w:t>Gminy Suchedniów</w:t>
      </w:r>
      <w:r w:rsidR="00153237" w:rsidRPr="00153237">
        <w:rPr>
          <w:b/>
          <w:sz w:val="28"/>
          <w:szCs w:val="28"/>
        </w:rPr>
        <w:br/>
        <w:t>na lata 2021-2024 z perspektywą do roku 2028</w:t>
      </w:r>
    </w:p>
    <w:p w:rsidR="00B6457D" w:rsidRPr="00153237" w:rsidRDefault="00B6457D" w:rsidP="00B6457D">
      <w:pPr>
        <w:tabs>
          <w:tab w:val="left" w:pos="1980"/>
          <w:tab w:val="left" w:pos="7200"/>
        </w:tabs>
        <w:rPr>
          <w:sz w:val="28"/>
          <w:szCs w:val="28"/>
        </w:rPr>
      </w:pPr>
    </w:p>
    <w:p w:rsidR="00E06412" w:rsidRPr="00153237" w:rsidRDefault="00B6457D" w:rsidP="00B6457D">
      <w:pPr>
        <w:tabs>
          <w:tab w:val="left" w:pos="1980"/>
          <w:tab w:val="left" w:pos="7200"/>
        </w:tabs>
        <w:rPr>
          <w:sz w:val="28"/>
          <w:szCs w:val="28"/>
        </w:rPr>
      </w:pPr>
      <w:r w:rsidRPr="00153237">
        <w:rPr>
          <w:sz w:val="28"/>
          <w:szCs w:val="28"/>
        </w:rPr>
        <w:t>opracowany przy współpracy</w:t>
      </w:r>
      <w:r w:rsidR="00E06412" w:rsidRPr="00153237">
        <w:rPr>
          <w:sz w:val="28"/>
          <w:szCs w:val="28"/>
        </w:rPr>
        <w:t>:</w:t>
      </w:r>
      <w:r w:rsidRPr="00153237">
        <w:rPr>
          <w:sz w:val="28"/>
          <w:szCs w:val="28"/>
        </w:rPr>
        <w:t xml:space="preserve"> </w:t>
      </w:r>
    </w:p>
    <w:p w:rsidR="00B6457D" w:rsidRPr="00153237" w:rsidRDefault="00B6457D" w:rsidP="00B6457D">
      <w:pPr>
        <w:tabs>
          <w:tab w:val="left" w:pos="1980"/>
          <w:tab w:val="left" w:pos="7200"/>
        </w:tabs>
        <w:rPr>
          <w:sz w:val="28"/>
          <w:szCs w:val="28"/>
        </w:rPr>
      </w:pPr>
      <w:r w:rsidRPr="00153237">
        <w:rPr>
          <w:b/>
          <w:sz w:val="28"/>
          <w:szCs w:val="28"/>
        </w:rPr>
        <w:t xml:space="preserve">Urzędu </w:t>
      </w:r>
      <w:r w:rsidR="00E06412" w:rsidRPr="00153237">
        <w:rPr>
          <w:b/>
          <w:sz w:val="28"/>
          <w:szCs w:val="28"/>
        </w:rPr>
        <w:t>Mi</w:t>
      </w:r>
      <w:r w:rsidR="00334448" w:rsidRPr="00153237">
        <w:rPr>
          <w:b/>
          <w:sz w:val="28"/>
          <w:szCs w:val="28"/>
        </w:rPr>
        <w:t>asta i Gminy Suchedniów</w:t>
      </w:r>
    </w:p>
    <w:p w:rsidR="007B39FB" w:rsidRPr="00153237" w:rsidRDefault="007B39FB" w:rsidP="00B6457D">
      <w:pPr>
        <w:tabs>
          <w:tab w:val="left" w:pos="1980"/>
          <w:tab w:val="left" w:pos="7200"/>
        </w:tabs>
        <w:rPr>
          <w:sz w:val="28"/>
          <w:szCs w:val="28"/>
        </w:rPr>
      </w:pPr>
    </w:p>
    <w:p w:rsidR="00B6457D" w:rsidRPr="00153237" w:rsidRDefault="00B6457D" w:rsidP="00B6457D">
      <w:pPr>
        <w:tabs>
          <w:tab w:val="left" w:pos="1980"/>
          <w:tab w:val="left" w:pos="7200"/>
        </w:tabs>
        <w:rPr>
          <w:sz w:val="28"/>
          <w:szCs w:val="28"/>
        </w:rPr>
      </w:pPr>
      <w:r w:rsidRPr="00153237">
        <w:rPr>
          <w:sz w:val="28"/>
          <w:szCs w:val="28"/>
        </w:rPr>
        <w:t>przez:</w:t>
      </w:r>
    </w:p>
    <w:p w:rsidR="00B6457D" w:rsidRPr="00153237" w:rsidRDefault="00B6457D" w:rsidP="00B6457D">
      <w:pPr>
        <w:tabs>
          <w:tab w:val="left" w:pos="1980"/>
          <w:tab w:val="left" w:pos="7200"/>
        </w:tabs>
        <w:rPr>
          <w:b/>
          <w:sz w:val="28"/>
          <w:szCs w:val="28"/>
        </w:rPr>
      </w:pPr>
      <w:r w:rsidRPr="00153237">
        <w:rPr>
          <w:b/>
          <w:sz w:val="28"/>
          <w:szCs w:val="28"/>
        </w:rPr>
        <w:t>PPUH „</w:t>
      </w:r>
      <w:proofErr w:type="spellStart"/>
      <w:r w:rsidRPr="00153237">
        <w:rPr>
          <w:b/>
          <w:sz w:val="28"/>
          <w:szCs w:val="28"/>
        </w:rPr>
        <w:t>BaSz</w:t>
      </w:r>
      <w:proofErr w:type="spellEnd"/>
      <w:r w:rsidRPr="00153237">
        <w:rPr>
          <w:b/>
          <w:sz w:val="28"/>
          <w:szCs w:val="28"/>
        </w:rPr>
        <w:t xml:space="preserve">” mgr inż. Bartosz </w:t>
      </w:r>
      <w:proofErr w:type="spellStart"/>
      <w:r w:rsidRPr="00153237">
        <w:rPr>
          <w:b/>
          <w:sz w:val="28"/>
          <w:szCs w:val="28"/>
        </w:rPr>
        <w:t>Szymusik</w:t>
      </w:r>
      <w:proofErr w:type="spellEnd"/>
    </w:p>
    <w:p w:rsidR="00B6457D" w:rsidRPr="00153237" w:rsidRDefault="00B6457D" w:rsidP="00B6457D">
      <w:pPr>
        <w:tabs>
          <w:tab w:val="left" w:pos="1980"/>
          <w:tab w:val="left" w:pos="7200"/>
        </w:tabs>
        <w:rPr>
          <w:b/>
          <w:sz w:val="28"/>
          <w:szCs w:val="28"/>
        </w:rPr>
      </w:pPr>
      <w:r w:rsidRPr="00153237">
        <w:rPr>
          <w:b/>
          <w:sz w:val="28"/>
          <w:szCs w:val="28"/>
        </w:rPr>
        <w:t>26-200 Końskie ul. Polna 72</w:t>
      </w:r>
    </w:p>
    <w:p w:rsidR="00B6457D" w:rsidRPr="00153237" w:rsidRDefault="00B6457D" w:rsidP="00B6457D">
      <w:pPr>
        <w:tabs>
          <w:tab w:val="left" w:pos="1980"/>
          <w:tab w:val="left" w:pos="7200"/>
        </w:tabs>
        <w:jc w:val="left"/>
        <w:rPr>
          <w:b/>
          <w:sz w:val="28"/>
          <w:szCs w:val="28"/>
          <w:lang w:val="en-US"/>
        </w:rPr>
      </w:pPr>
      <w:r w:rsidRPr="00153237">
        <w:rPr>
          <w:b/>
          <w:sz w:val="28"/>
          <w:szCs w:val="28"/>
          <w:lang w:val="en-US"/>
        </w:rPr>
        <w:t xml:space="preserve">tel./fax: (41) 372 49 75 e-mail: basz@post.pl </w:t>
      </w:r>
    </w:p>
    <w:p w:rsidR="00124BD4" w:rsidRPr="00153237" w:rsidRDefault="00B06927">
      <w:pPr>
        <w:rPr>
          <w:b/>
          <w:sz w:val="28"/>
          <w:szCs w:val="28"/>
          <w:lang w:val="en-US"/>
        </w:rPr>
      </w:pPr>
      <w:r w:rsidRPr="00153237">
        <w:rPr>
          <w:b/>
          <w:sz w:val="28"/>
          <w:szCs w:val="28"/>
          <w:lang w:val="en-US"/>
        </w:rPr>
        <w:t>www.basz.pl</w:t>
      </w:r>
    </w:p>
    <w:p w:rsidR="003519F7" w:rsidRPr="00153237" w:rsidRDefault="00B6457D" w:rsidP="00153237">
      <w:pPr>
        <w:suppressAutoHyphens w:val="0"/>
        <w:rPr>
          <w:b/>
        </w:rPr>
      </w:pPr>
      <w:r w:rsidRPr="00153237">
        <w:rPr>
          <w:i/>
          <w:sz w:val="28"/>
          <w:szCs w:val="28"/>
          <w:highlight w:val="yellow"/>
          <w:lang w:val="en-US"/>
        </w:rPr>
        <w:br w:type="page"/>
      </w:r>
      <w:r w:rsidR="00E47E1D" w:rsidRPr="00153237">
        <w:rPr>
          <w:b/>
        </w:rPr>
        <w:lastRenderedPageBreak/>
        <w:t>Spis treści</w:t>
      </w:r>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r w:rsidRPr="00BA17A5">
        <w:rPr>
          <w:b/>
          <w:bCs/>
          <w:caps/>
        </w:rPr>
        <w:fldChar w:fldCharType="begin"/>
      </w:r>
      <w:r w:rsidR="00E47E1D" w:rsidRPr="00153237">
        <w:rPr>
          <w:b/>
          <w:bCs/>
          <w:caps/>
        </w:rPr>
        <w:instrText xml:space="preserve"> TOC \o "1-5" \h \z \u </w:instrText>
      </w:r>
      <w:r w:rsidRPr="00BA17A5">
        <w:rPr>
          <w:b/>
          <w:bCs/>
          <w:caps/>
        </w:rPr>
        <w:fldChar w:fldCharType="separate"/>
      </w:r>
      <w:hyperlink w:anchor="_Toc88036742" w:history="1">
        <w:r w:rsidR="004E0580" w:rsidRPr="005830BA">
          <w:rPr>
            <w:rStyle w:val="Hipercze"/>
            <w:rFonts w:cstheme="minorHAnsi"/>
            <w:noProof/>
          </w:rPr>
          <w:t>Spis tabel</w:t>
        </w:r>
        <w:r w:rsidR="004E0580">
          <w:rPr>
            <w:noProof/>
            <w:webHidden/>
          </w:rPr>
          <w:tab/>
        </w:r>
        <w:r>
          <w:rPr>
            <w:noProof/>
            <w:webHidden/>
          </w:rPr>
          <w:fldChar w:fldCharType="begin"/>
        </w:r>
        <w:r w:rsidR="004E0580">
          <w:rPr>
            <w:noProof/>
            <w:webHidden/>
          </w:rPr>
          <w:instrText xml:space="preserve"> PAGEREF _Toc88036742 \h </w:instrText>
        </w:r>
        <w:r>
          <w:rPr>
            <w:noProof/>
            <w:webHidden/>
          </w:rPr>
        </w:r>
        <w:r>
          <w:rPr>
            <w:noProof/>
            <w:webHidden/>
          </w:rPr>
          <w:fldChar w:fldCharType="separate"/>
        </w:r>
        <w:r w:rsidR="00390C6D">
          <w:rPr>
            <w:noProof/>
            <w:webHidden/>
          </w:rPr>
          <w:t>5</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43" w:history="1">
        <w:r w:rsidR="004E0580" w:rsidRPr="005830BA">
          <w:rPr>
            <w:rStyle w:val="Hipercze"/>
            <w:rFonts w:cstheme="minorHAnsi"/>
            <w:noProof/>
          </w:rPr>
          <w:t>Spis wykresów</w:t>
        </w:r>
        <w:r w:rsidR="004E0580">
          <w:rPr>
            <w:noProof/>
            <w:webHidden/>
          </w:rPr>
          <w:tab/>
        </w:r>
        <w:r>
          <w:rPr>
            <w:noProof/>
            <w:webHidden/>
          </w:rPr>
          <w:fldChar w:fldCharType="begin"/>
        </w:r>
        <w:r w:rsidR="004E0580">
          <w:rPr>
            <w:noProof/>
            <w:webHidden/>
          </w:rPr>
          <w:instrText xml:space="preserve"> PAGEREF _Toc88036743 \h </w:instrText>
        </w:r>
        <w:r>
          <w:rPr>
            <w:noProof/>
            <w:webHidden/>
          </w:rPr>
        </w:r>
        <w:r>
          <w:rPr>
            <w:noProof/>
            <w:webHidden/>
          </w:rPr>
          <w:fldChar w:fldCharType="separate"/>
        </w:r>
        <w:r w:rsidR="00390C6D">
          <w:rPr>
            <w:noProof/>
            <w:webHidden/>
          </w:rPr>
          <w:t>6</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44" w:history="1">
        <w:r w:rsidR="004E0580" w:rsidRPr="005830BA">
          <w:rPr>
            <w:rStyle w:val="Hipercze"/>
            <w:rFonts w:cstheme="minorHAnsi"/>
            <w:noProof/>
            <w:lang w:eastAsia="pl-PL"/>
          </w:rPr>
          <w:t>Spis rysunków</w:t>
        </w:r>
        <w:r w:rsidR="004E0580">
          <w:rPr>
            <w:noProof/>
            <w:webHidden/>
          </w:rPr>
          <w:tab/>
        </w:r>
        <w:r>
          <w:rPr>
            <w:noProof/>
            <w:webHidden/>
          </w:rPr>
          <w:fldChar w:fldCharType="begin"/>
        </w:r>
        <w:r w:rsidR="004E0580">
          <w:rPr>
            <w:noProof/>
            <w:webHidden/>
          </w:rPr>
          <w:instrText xml:space="preserve"> PAGEREF _Toc88036744 \h </w:instrText>
        </w:r>
        <w:r>
          <w:rPr>
            <w:noProof/>
            <w:webHidden/>
          </w:rPr>
        </w:r>
        <w:r>
          <w:rPr>
            <w:noProof/>
            <w:webHidden/>
          </w:rPr>
          <w:fldChar w:fldCharType="separate"/>
        </w:r>
        <w:r w:rsidR="00390C6D">
          <w:rPr>
            <w:noProof/>
            <w:webHidden/>
          </w:rPr>
          <w:t>6</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45" w:history="1">
        <w:r w:rsidR="004E0580" w:rsidRPr="005830BA">
          <w:rPr>
            <w:rStyle w:val="Hipercze"/>
            <w:noProof/>
          </w:rPr>
          <w:t>PRZEDMIOT I ZAKRES OPRACOWANIA</w:t>
        </w:r>
        <w:r w:rsidR="004E0580">
          <w:rPr>
            <w:noProof/>
            <w:webHidden/>
          </w:rPr>
          <w:tab/>
        </w:r>
        <w:r>
          <w:rPr>
            <w:noProof/>
            <w:webHidden/>
          </w:rPr>
          <w:fldChar w:fldCharType="begin"/>
        </w:r>
        <w:r w:rsidR="004E0580">
          <w:rPr>
            <w:noProof/>
            <w:webHidden/>
          </w:rPr>
          <w:instrText xml:space="preserve"> PAGEREF _Toc88036745 \h </w:instrText>
        </w:r>
        <w:r>
          <w:rPr>
            <w:noProof/>
            <w:webHidden/>
          </w:rPr>
        </w:r>
        <w:r>
          <w:rPr>
            <w:noProof/>
            <w:webHidden/>
          </w:rPr>
          <w:fldChar w:fldCharType="separate"/>
        </w:r>
        <w:r w:rsidR="00390C6D">
          <w:rPr>
            <w:noProof/>
            <w:webHidden/>
          </w:rPr>
          <w:t>7</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46" w:history="1">
        <w:r w:rsidR="004E0580" w:rsidRPr="005830BA">
          <w:rPr>
            <w:rStyle w:val="Hipercze"/>
            <w:noProof/>
          </w:rPr>
          <w:t>PODSTAWY I CEL OPRACOWANIA</w:t>
        </w:r>
        <w:r w:rsidR="004E0580">
          <w:rPr>
            <w:noProof/>
            <w:webHidden/>
          </w:rPr>
          <w:tab/>
        </w:r>
        <w:r>
          <w:rPr>
            <w:noProof/>
            <w:webHidden/>
          </w:rPr>
          <w:fldChar w:fldCharType="begin"/>
        </w:r>
        <w:r w:rsidR="004E0580">
          <w:rPr>
            <w:noProof/>
            <w:webHidden/>
          </w:rPr>
          <w:instrText xml:space="preserve"> PAGEREF _Toc88036746 \h </w:instrText>
        </w:r>
        <w:r>
          <w:rPr>
            <w:noProof/>
            <w:webHidden/>
          </w:rPr>
        </w:r>
        <w:r>
          <w:rPr>
            <w:noProof/>
            <w:webHidden/>
          </w:rPr>
          <w:fldChar w:fldCharType="separate"/>
        </w:r>
        <w:r w:rsidR="00390C6D">
          <w:rPr>
            <w:noProof/>
            <w:webHidden/>
          </w:rPr>
          <w:t>8</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47" w:history="1">
        <w:r w:rsidR="004E0580" w:rsidRPr="005830BA">
          <w:rPr>
            <w:rStyle w:val="Hipercze"/>
            <w:noProof/>
          </w:rPr>
          <w:t>METODYKA OPRACOWANIA PROGRAMU</w:t>
        </w:r>
        <w:r w:rsidR="004E0580">
          <w:rPr>
            <w:noProof/>
            <w:webHidden/>
          </w:rPr>
          <w:tab/>
        </w:r>
        <w:r>
          <w:rPr>
            <w:noProof/>
            <w:webHidden/>
          </w:rPr>
          <w:fldChar w:fldCharType="begin"/>
        </w:r>
        <w:r w:rsidR="004E0580">
          <w:rPr>
            <w:noProof/>
            <w:webHidden/>
          </w:rPr>
          <w:instrText xml:space="preserve"> PAGEREF _Toc88036747 \h </w:instrText>
        </w:r>
        <w:r>
          <w:rPr>
            <w:noProof/>
            <w:webHidden/>
          </w:rPr>
        </w:r>
        <w:r>
          <w:rPr>
            <w:noProof/>
            <w:webHidden/>
          </w:rPr>
          <w:fldChar w:fldCharType="separate"/>
        </w:r>
        <w:r w:rsidR="00390C6D">
          <w:rPr>
            <w:noProof/>
            <w:webHidden/>
          </w:rPr>
          <w:t>9</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48" w:history="1">
        <w:r w:rsidR="004E0580" w:rsidRPr="005830BA">
          <w:rPr>
            <w:rStyle w:val="Hipercze"/>
            <w:noProof/>
          </w:rPr>
          <w:t>I. GMINA SUCHEDNIÓW</w:t>
        </w:r>
        <w:r w:rsidR="004E0580">
          <w:rPr>
            <w:noProof/>
            <w:webHidden/>
          </w:rPr>
          <w:tab/>
        </w:r>
        <w:r>
          <w:rPr>
            <w:noProof/>
            <w:webHidden/>
          </w:rPr>
          <w:fldChar w:fldCharType="begin"/>
        </w:r>
        <w:r w:rsidR="004E0580">
          <w:rPr>
            <w:noProof/>
            <w:webHidden/>
          </w:rPr>
          <w:instrText xml:space="preserve"> PAGEREF _Toc88036748 \h </w:instrText>
        </w:r>
        <w:r>
          <w:rPr>
            <w:noProof/>
            <w:webHidden/>
          </w:rPr>
        </w:r>
        <w:r>
          <w:rPr>
            <w:noProof/>
            <w:webHidden/>
          </w:rPr>
          <w:fldChar w:fldCharType="separate"/>
        </w:r>
        <w:r w:rsidR="00390C6D">
          <w:rPr>
            <w:noProof/>
            <w:webHidden/>
          </w:rPr>
          <w:t>11</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49" w:history="1">
        <w:r w:rsidR="004E0580" w:rsidRPr="005830BA">
          <w:rPr>
            <w:rStyle w:val="Hipercze"/>
            <w:noProof/>
          </w:rPr>
          <w:t>1.1. Ogólna charakterystyka</w:t>
        </w:r>
        <w:r w:rsidR="004E0580">
          <w:rPr>
            <w:noProof/>
            <w:webHidden/>
          </w:rPr>
          <w:tab/>
        </w:r>
        <w:r>
          <w:rPr>
            <w:noProof/>
            <w:webHidden/>
          </w:rPr>
          <w:fldChar w:fldCharType="begin"/>
        </w:r>
        <w:r w:rsidR="004E0580">
          <w:rPr>
            <w:noProof/>
            <w:webHidden/>
          </w:rPr>
          <w:instrText xml:space="preserve"> PAGEREF _Toc88036749 \h </w:instrText>
        </w:r>
        <w:r>
          <w:rPr>
            <w:noProof/>
            <w:webHidden/>
          </w:rPr>
        </w:r>
        <w:r>
          <w:rPr>
            <w:noProof/>
            <w:webHidden/>
          </w:rPr>
          <w:fldChar w:fldCharType="separate"/>
        </w:r>
        <w:r w:rsidR="00390C6D">
          <w:rPr>
            <w:noProof/>
            <w:webHidden/>
          </w:rPr>
          <w:t>11</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0" w:history="1">
        <w:r w:rsidR="004E0580" w:rsidRPr="005830BA">
          <w:rPr>
            <w:rStyle w:val="Hipercze"/>
            <w:noProof/>
          </w:rPr>
          <w:t>1.1.1. Dane administracyjne</w:t>
        </w:r>
        <w:r w:rsidR="004E0580">
          <w:rPr>
            <w:noProof/>
            <w:webHidden/>
          </w:rPr>
          <w:tab/>
        </w:r>
        <w:r>
          <w:rPr>
            <w:noProof/>
            <w:webHidden/>
          </w:rPr>
          <w:fldChar w:fldCharType="begin"/>
        </w:r>
        <w:r w:rsidR="004E0580">
          <w:rPr>
            <w:noProof/>
            <w:webHidden/>
          </w:rPr>
          <w:instrText xml:space="preserve"> PAGEREF _Toc88036750 \h </w:instrText>
        </w:r>
        <w:r>
          <w:rPr>
            <w:noProof/>
            <w:webHidden/>
          </w:rPr>
        </w:r>
        <w:r>
          <w:rPr>
            <w:noProof/>
            <w:webHidden/>
          </w:rPr>
          <w:fldChar w:fldCharType="separate"/>
        </w:r>
        <w:r w:rsidR="00390C6D">
          <w:rPr>
            <w:noProof/>
            <w:webHidden/>
          </w:rPr>
          <w:t>11</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1" w:history="1">
        <w:r w:rsidR="004E0580" w:rsidRPr="005830BA">
          <w:rPr>
            <w:rStyle w:val="Hipercze"/>
            <w:noProof/>
          </w:rPr>
          <w:t>1.1.2. Rzeźba terenu i geologia</w:t>
        </w:r>
        <w:r w:rsidR="004E0580">
          <w:rPr>
            <w:noProof/>
            <w:webHidden/>
          </w:rPr>
          <w:tab/>
        </w:r>
        <w:r>
          <w:rPr>
            <w:noProof/>
            <w:webHidden/>
          </w:rPr>
          <w:fldChar w:fldCharType="begin"/>
        </w:r>
        <w:r w:rsidR="004E0580">
          <w:rPr>
            <w:noProof/>
            <w:webHidden/>
          </w:rPr>
          <w:instrText xml:space="preserve"> PAGEREF _Toc88036751 \h </w:instrText>
        </w:r>
        <w:r>
          <w:rPr>
            <w:noProof/>
            <w:webHidden/>
          </w:rPr>
        </w:r>
        <w:r>
          <w:rPr>
            <w:noProof/>
            <w:webHidden/>
          </w:rPr>
          <w:fldChar w:fldCharType="separate"/>
        </w:r>
        <w:r w:rsidR="00390C6D">
          <w:rPr>
            <w:noProof/>
            <w:webHidden/>
          </w:rPr>
          <w:t>12</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2" w:history="1">
        <w:r w:rsidR="004E0580" w:rsidRPr="005830BA">
          <w:rPr>
            <w:rStyle w:val="Hipercze"/>
            <w:noProof/>
          </w:rPr>
          <w:t>1.1.3. Warunki klimatyczne</w:t>
        </w:r>
        <w:r w:rsidR="004E0580">
          <w:rPr>
            <w:noProof/>
            <w:webHidden/>
          </w:rPr>
          <w:tab/>
        </w:r>
        <w:r>
          <w:rPr>
            <w:noProof/>
            <w:webHidden/>
          </w:rPr>
          <w:fldChar w:fldCharType="begin"/>
        </w:r>
        <w:r w:rsidR="004E0580">
          <w:rPr>
            <w:noProof/>
            <w:webHidden/>
          </w:rPr>
          <w:instrText xml:space="preserve"> PAGEREF _Toc88036752 \h </w:instrText>
        </w:r>
        <w:r>
          <w:rPr>
            <w:noProof/>
            <w:webHidden/>
          </w:rPr>
        </w:r>
        <w:r>
          <w:rPr>
            <w:noProof/>
            <w:webHidden/>
          </w:rPr>
          <w:fldChar w:fldCharType="separate"/>
        </w:r>
        <w:r w:rsidR="00390C6D">
          <w:rPr>
            <w:noProof/>
            <w:webHidden/>
          </w:rPr>
          <w:t>13</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53" w:history="1">
        <w:r w:rsidR="004E0580" w:rsidRPr="005830BA">
          <w:rPr>
            <w:rStyle w:val="Hipercze"/>
            <w:noProof/>
          </w:rPr>
          <w:t>1.2. Uwarunkowania społeczne i gospodarcze Gminy Suchedniów</w:t>
        </w:r>
        <w:r w:rsidR="004E0580">
          <w:rPr>
            <w:noProof/>
            <w:webHidden/>
          </w:rPr>
          <w:tab/>
        </w:r>
        <w:r>
          <w:rPr>
            <w:noProof/>
            <w:webHidden/>
          </w:rPr>
          <w:fldChar w:fldCharType="begin"/>
        </w:r>
        <w:r w:rsidR="004E0580">
          <w:rPr>
            <w:noProof/>
            <w:webHidden/>
          </w:rPr>
          <w:instrText xml:space="preserve"> PAGEREF _Toc88036753 \h </w:instrText>
        </w:r>
        <w:r>
          <w:rPr>
            <w:noProof/>
            <w:webHidden/>
          </w:rPr>
        </w:r>
        <w:r>
          <w:rPr>
            <w:noProof/>
            <w:webHidden/>
          </w:rPr>
          <w:fldChar w:fldCharType="separate"/>
        </w:r>
        <w:r w:rsidR="00390C6D">
          <w:rPr>
            <w:noProof/>
            <w:webHidden/>
          </w:rPr>
          <w:t>13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4" w:history="1">
        <w:r w:rsidR="004E0580" w:rsidRPr="005830BA">
          <w:rPr>
            <w:rStyle w:val="Hipercze"/>
            <w:noProof/>
          </w:rPr>
          <w:t>1.2.1. Demografia</w:t>
        </w:r>
        <w:r w:rsidR="004E0580">
          <w:rPr>
            <w:noProof/>
            <w:webHidden/>
          </w:rPr>
          <w:tab/>
        </w:r>
        <w:r>
          <w:rPr>
            <w:noProof/>
            <w:webHidden/>
          </w:rPr>
          <w:fldChar w:fldCharType="begin"/>
        </w:r>
        <w:r w:rsidR="004E0580">
          <w:rPr>
            <w:noProof/>
            <w:webHidden/>
          </w:rPr>
          <w:instrText xml:space="preserve"> PAGEREF _Toc88036754 \h </w:instrText>
        </w:r>
        <w:r>
          <w:rPr>
            <w:noProof/>
            <w:webHidden/>
          </w:rPr>
        </w:r>
        <w:r>
          <w:rPr>
            <w:noProof/>
            <w:webHidden/>
          </w:rPr>
          <w:fldChar w:fldCharType="separate"/>
        </w:r>
        <w:r w:rsidR="00390C6D">
          <w:rPr>
            <w:noProof/>
            <w:webHidden/>
          </w:rPr>
          <w:t>13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5" w:history="1">
        <w:r w:rsidR="004E0580" w:rsidRPr="005830BA">
          <w:rPr>
            <w:rStyle w:val="Hipercze"/>
            <w:noProof/>
          </w:rPr>
          <w:t>1.2.2. Mieszkalnictwo</w:t>
        </w:r>
        <w:r w:rsidR="004E0580">
          <w:rPr>
            <w:noProof/>
            <w:webHidden/>
          </w:rPr>
          <w:tab/>
        </w:r>
        <w:r>
          <w:rPr>
            <w:noProof/>
            <w:webHidden/>
          </w:rPr>
          <w:fldChar w:fldCharType="begin"/>
        </w:r>
        <w:r w:rsidR="004E0580">
          <w:rPr>
            <w:noProof/>
            <w:webHidden/>
          </w:rPr>
          <w:instrText xml:space="preserve"> PAGEREF _Toc88036755 \h </w:instrText>
        </w:r>
        <w:r>
          <w:rPr>
            <w:noProof/>
            <w:webHidden/>
          </w:rPr>
        </w:r>
        <w:r>
          <w:rPr>
            <w:noProof/>
            <w:webHidden/>
          </w:rPr>
          <w:fldChar w:fldCharType="separate"/>
        </w:r>
        <w:r w:rsidR="00390C6D">
          <w:rPr>
            <w:noProof/>
            <w:webHidden/>
          </w:rPr>
          <w:t>16</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6" w:history="1">
        <w:r w:rsidR="004E0580" w:rsidRPr="005830BA">
          <w:rPr>
            <w:rStyle w:val="Hipercze"/>
            <w:noProof/>
          </w:rPr>
          <w:t>1.2.3. Infrastruktura techniczna</w:t>
        </w:r>
        <w:r w:rsidR="004E0580">
          <w:rPr>
            <w:noProof/>
            <w:webHidden/>
          </w:rPr>
          <w:tab/>
        </w:r>
        <w:r>
          <w:rPr>
            <w:noProof/>
            <w:webHidden/>
          </w:rPr>
          <w:fldChar w:fldCharType="begin"/>
        </w:r>
        <w:r w:rsidR="004E0580">
          <w:rPr>
            <w:noProof/>
            <w:webHidden/>
          </w:rPr>
          <w:instrText xml:space="preserve"> PAGEREF _Toc88036756 \h </w:instrText>
        </w:r>
        <w:r>
          <w:rPr>
            <w:noProof/>
            <w:webHidden/>
          </w:rPr>
        </w:r>
        <w:r>
          <w:rPr>
            <w:noProof/>
            <w:webHidden/>
          </w:rPr>
          <w:fldChar w:fldCharType="separate"/>
        </w:r>
        <w:r w:rsidR="00390C6D">
          <w:rPr>
            <w:noProof/>
            <w:webHidden/>
          </w:rPr>
          <w:t>17</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7" w:history="1">
        <w:r w:rsidR="004E0580" w:rsidRPr="005830BA">
          <w:rPr>
            <w:rStyle w:val="Hipercze"/>
            <w:noProof/>
          </w:rPr>
          <w:t>1.2.4. Gospodarka</w:t>
        </w:r>
        <w:r w:rsidR="004E0580">
          <w:rPr>
            <w:noProof/>
            <w:webHidden/>
          </w:rPr>
          <w:tab/>
        </w:r>
        <w:r>
          <w:rPr>
            <w:noProof/>
            <w:webHidden/>
          </w:rPr>
          <w:fldChar w:fldCharType="begin"/>
        </w:r>
        <w:r w:rsidR="004E0580">
          <w:rPr>
            <w:noProof/>
            <w:webHidden/>
          </w:rPr>
          <w:instrText xml:space="preserve"> PAGEREF _Toc88036757 \h </w:instrText>
        </w:r>
        <w:r>
          <w:rPr>
            <w:noProof/>
            <w:webHidden/>
          </w:rPr>
        </w:r>
        <w:r>
          <w:rPr>
            <w:noProof/>
            <w:webHidden/>
          </w:rPr>
          <w:fldChar w:fldCharType="separate"/>
        </w:r>
        <w:r w:rsidR="00390C6D">
          <w:rPr>
            <w:noProof/>
            <w:webHidden/>
          </w:rPr>
          <w:t>21</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8" w:history="1">
        <w:r w:rsidR="004E0580" w:rsidRPr="005830BA">
          <w:rPr>
            <w:rStyle w:val="Hipercze"/>
            <w:noProof/>
          </w:rPr>
          <w:t>1.2.5. Rolnictwo</w:t>
        </w:r>
        <w:r w:rsidR="004E0580">
          <w:rPr>
            <w:noProof/>
            <w:webHidden/>
          </w:rPr>
          <w:tab/>
        </w:r>
        <w:r>
          <w:rPr>
            <w:noProof/>
            <w:webHidden/>
          </w:rPr>
          <w:fldChar w:fldCharType="begin"/>
        </w:r>
        <w:r w:rsidR="004E0580">
          <w:rPr>
            <w:noProof/>
            <w:webHidden/>
          </w:rPr>
          <w:instrText xml:space="preserve"> PAGEREF _Toc88036758 \h </w:instrText>
        </w:r>
        <w:r>
          <w:rPr>
            <w:noProof/>
            <w:webHidden/>
          </w:rPr>
        </w:r>
        <w:r>
          <w:rPr>
            <w:noProof/>
            <w:webHidden/>
          </w:rPr>
          <w:fldChar w:fldCharType="separate"/>
        </w:r>
        <w:r w:rsidR="00390C6D">
          <w:rPr>
            <w:noProof/>
            <w:webHidden/>
          </w:rPr>
          <w:t>22</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59" w:history="1">
        <w:r w:rsidR="004E0580" w:rsidRPr="005830BA">
          <w:rPr>
            <w:rStyle w:val="Hipercze"/>
            <w:noProof/>
          </w:rPr>
          <w:t>1.2.6. Energia odnawialna</w:t>
        </w:r>
        <w:r w:rsidR="004E0580">
          <w:rPr>
            <w:noProof/>
            <w:webHidden/>
          </w:rPr>
          <w:tab/>
        </w:r>
        <w:r>
          <w:rPr>
            <w:noProof/>
            <w:webHidden/>
          </w:rPr>
          <w:fldChar w:fldCharType="begin"/>
        </w:r>
        <w:r w:rsidR="004E0580">
          <w:rPr>
            <w:noProof/>
            <w:webHidden/>
          </w:rPr>
          <w:instrText xml:space="preserve"> PAGEREF _Toc88036759 \h </w:instrText>
        </w:r>
        <w:r>
          <w:rPr>
            <w:noProof/>
            <w:webHidden/>
          </w:rPr>
        </w:r>
        <w:r>
          <w:rPr>
            <w:noProof/>
            <w:webHidden/>
          </w:rPr>
          <w:fldChar w:fldCharType="separate"/>
        </w:r>
        <w:r w:rsidR="00390C6D">
          <w:rPr>
            <w:noProof/>
            <w:webHidden/>
          </w:rPr>
          <w:t>23</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60" w:history="1">
        <w:r w:rsidR="004E0580" w:rsidRPr="005830BA">
          <w:rPr>
            <w:rStyle w:val="Hipercze"/>
            <w:noProof/>
          </w:rPr>
          <w:t>II. DZIAŁANIA SAMORZĄDU GMINY W LATACH 2016-2020</w:t>
        </w:r>
        <w:r w:rsidR="004E0580">
          <w:rPr>
            <w:noProof/>
            <w:webHidden/>
          </w:rPr>
          <w:tab/>
        </w:r>
        <w:r>
          <w:rPr>
            <w:noProof/>
            <w:webHidden/>
          </w:rPr>
          <w:fldChar w:fldCharType="begin"/>
        </w:r>
        <w:r w:rsidR="004E0580">
          <w:rPr>
            <w:noProof/>
            <w:webHidden/>
          </w:rPr>
          <w:instrText xml:space="preserve"> PAGEREF _Toc88036760 \h </w:instrText>
        </w:r>
        <w:r>
          <w:rPr>
            <w:noProof/>
            <w:webHidden/>
          </w:rPr>
        </w:r>
        <w:r>
          <w:rPr>
            <w:noProof/>
            <w:webHidden/>
          </w:rPr>
          <w:fldChar w:fldCharType="separate"/>
        </w:r>
        <w:r w:rsidR="00390C6D">
          <w:rPr>
            <w:noProof/>
            <w:webHidden/>
          </w:rPr>
          <w:t>27</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61" w:history="1">
        <w:r w:rsidR="004E0580" w:rsidRPr="005830BA">
          <w:rPr>
            <w:rStyle w:val="Hipercze"/>
            <w:noProof/>
          </w:rPr>
          <w:t>2.1. Dochody i wydatki budżetu gminy</w:t>
        </w:r>
        <w:r w:rsidR="004E0580">
          <w:rPr>
            <w:noProof/>
            <w:webHidden/>
          </w:rPr>
          <w:tab/>
        </w:r>
        <w:r>
          <w:rPr>
            <w:noProof/>
            <w:webHidden/>
          </w:rPr>
          <w:fldChar w:fldCharType="begin"/>
        </w:r>
        <w:r w:rsidR="004E0580">
          <w:rPr>
            <w:noProof/>
            <w:webHidden/>
          </w:rPr>
          <w:instrText xml:space="preserve"> PAGEREF _Toc88036761 \h </w:instrText>
        </w:r>
        <w:r>
          <w:rPr>
            <w:noProof/>
            <w:webHidden/>
          </w:rPr>
        </w:r>
        <w:r>
          <w:rPr>
            <w:noProof/>
            <w:webHidden/>
          </w:rPr>
          <w:fldChar w:fldCharType="separate"/>
        </w:r>
        <w:r w:rsidR="00390C6D">
          <w:rPr>
            <w:noProof/>
            <w:webHidden/>
          </w:rPr>
          <w:t>27</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62" w:history="1">
        <w:r w:rsidR="004E0580" w:rsidRPr="005830BA">
          <w:rPr>
            <w:rStyle w:val="Hipercze"/>
            <w:noProof/>
          </w:rPr>
          <w:t xml:space="preserve">2.2. Dotychczasowe działania z zakresu ochrony środowiska i ocena realizowanej polityki ekologicznej </w:t>
        </w:r>
        <w:r w:rsidR="004E0580">
          <w:rPr>
            <w:rStyle w:val="Hipercze"/>
            <w:noProof/>
          </w:rPr>
          <w:br/>
        </w:r>
        <w:r w:rsidR="004E0580" w:rsidRPr="005830BA">
          <w:rPr>
            <w:rStyle w:val="Hipercze"/>
            <w:noProof/>
          </w:rPr>
          <w:t>gminy</w:t>
        </w:r>
        <w:r w:rsidR="004E0580">
          <w:rPr>
            <w:noProof/>
            <w:webHidden/>
          </w:rPr>
          <w:tab/>
        </w:r>
        <w:r>
          <w:rPr>
            <w:noProof/>
            <w:webHidden/>
          </w:rPr>
          <w:fldChar w:fldCharType="begin"/>
        </w:r>
        <w:r w:rsidR="004E0580">
          <w:rPr>
            <w:noProof/>
            <w:webHidden/>
          </w:rPr>
          <w:instrText xml:space="preserve"> PAGEREF _Toc88036762 \h </w:instrText>
        </w:r>
        <w:r>
          <w:rPr>
            <w:noProof/>
            <w:webHidden/>
          </w:rPr>
        </w:r>
        <w:r>
          <w:rPr>
            <w:noProof/>
            <w:webHidden/>
          </w:rPr>
          <w:fldChar w:fldCharType="separate"/>
        </w:r>
        <w:r w:rsidR="00390C6D">
          <w:rPr>
            <w:noProof/>
            <w:webHidden/>
          </w:rPr>
          <w:t>28</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63" w:history="1">
        <w:r w:rsidR="004E0580" w:rsidRPr="005830BA">
          <w:rPr>
            <w:rStyle w:val="Hipercze"/>
            <w:noProof/>
          </w:rPr>
          <w:t>III. OCENA STANU ŚRODOWISKA W POSZCZEGÓLNYCH OBSZARACH PRZYSZŁEJ INTERWENCJI</w:t>
        </w:r>
        <w:r w:rsidR="004E0580">
          <w:rPr>
            <w:noProof/>
            <w:webHidden/>
          </w:rPr>
          <w:tab/>
        </w:r>
        <w:r>
          <w:rPr>
            <w:noProof/>
            <w:webHidden/>
          </w:rPr>
          <w:fldChar w:fldCharType="begin"/>
        </w:r>
        <w:r w:rsidR="004E0580">
          <w:rPr>
            <w:noProof/>
            <w:webHidden/>
          </w:rPr>
          <w:instrText xml:space="preserve"> PAGEREF _Toc88036763 \h </w:instrText>
        </w:r>
        <w:r>
          <w:rPr>
            <w:noProof/>
            <w:webHidden/>
          </w:rPr>
        </w:r>
        <w:r>
          <w:rPr>
            <w:noProof/>
            <w:webHidden/>
          </w:rPr>
          <w:fldChar w:fldCharType="separate"/>
        </w:r>
        <w:r w:rsidR="00390C6D">
          <w:rPr>
            <w:noProof/>
            <w:webHidden/>
          </w:rPr>
          <w:t>29</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64" w:history="1">
        <w:r w:rsidR="004E0580" w:rsidRPr="005830BA">
          <w:rPr>
            <w:rStyle w:val="Hipercze"/>
            <w:noProof/>
          </w:rPr>
          <w:t>3.1. Ochrona klimatu i jakości powietrza</w:t>
        </w:r>
        <w:r w:rsidR="004E0580">
          <w:rPr>
            <w:noProof/>
            <w:webHidden/>
          </w:rPr>
          <w:tab/>
        </w:r>
        <w:r>
          <w:rPr>
            <w:noProof/>
            <w:webHidden/>
          </w:rPr>
          <w:fldChar w:fldCharType="begin"/>
        </w:r>
        <w:r w:rsidR="004E0580">
          <w:rPr>
            <w:noProof/>
            <w:webHidden/>
          </w:rPr>
          <w:instrText xml:space="preserve"> PAGEREF _Toc88036764 \h </w:instrText>
        </w:r>
        <w:r>
          <w:rPr>
            <w:noProof/>
            <w:webHidden/>
          </w:rPr>
        </w:r>
        <w:r>
          <w:rPr>
            <w:noProof/>
            <w:webHidden/>
          </w:rPr>
          <w:fldChar w:fldCharType="separate"/>
        </w:r>
        <w:r w:rsidR="00390C6D">
          <w:rPr>
            <w:noProof/>
            <w:webHidden/>
          </w:rPr>
          <w:t>29</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65" w:history="1">
        <w:r w:rsidR="004E0580" w:rsidRPr="005830BA">
          <w:rPr>
            <w:rStyle w:val="Hipercze"/>
            <w:noProof/>
          </w:rPr>
          <w:t>3.1.1. Przepisy prawne</w:t>
        </w:r>
        <w:r w:rsidR="004E0580">
          <w:rPr>
            <w:noProof/>
            <w:webHidden/>
          </w:rPr>
          <w:tab/>
        </w:r>
        <w:r>
          <w:rPr>
            <w:noProof/>
            <w:webHidden/>
          </w:rPr>
          <w:fldChar w:fldCharType="begin"/>
        </w:r>
        <w:r w:rsidR="004E0580">
          <w:rPr>
            <w:noProof/>
            <w:webHidden/>
          </w:rPr>
          <w:instrText xml:space="preserve"> PAGEREF _Toc88036765 \h </w:instrText>
        </w:r>
        <w:r>
          <w:rPr>
            <w:noProof/>
            <w:webHidden/>
          </w:rPr>
        </w:r>
        <w:r>
          <w:rPr>
            <w:noProof/>
            <w:webHidden/>
          </w:rPr>
          <w:fldChar w:fldCharType="separate"/>
        </w:r>
        <w:r w:rsidR="00390C6D">
          <w:rPr>
            <w:noProof/>
            <w:webHidden/>
          </w:rPr>
          <w:t>29</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66" w:history="1">
        <w:r w:rsidR="004E0580" w:rsidRPr="005830BA">
          <w:rPr>
            <w:rStyle w:val="Hipercze"/>
            <w:noProof/>
          </w:rPr>
          <w:t>3.1.2. Źródła zanieczyszczeń powietrza</w:t>
        </w:r>
        <w:r w:rsidR="004E0580">
          <w:rPr>
            <w:noProof/>
            <w:webHidden/>
          </w:rPr>
          <w:tab/>
        </w:r>
        <w:r>
          <w:rPr>
            <w:noProof/>
            <w:webHidden/>
          </w:rPr>
          <w:fldChar w:fldCharType="begin"/>
        </w:r>
        <w:r w:rsidR="004E0580">
          <w:rPr>
            <w:noProof/>
            <w:webHidden/>
          </w:rPr>
          <w:instrText xml:space="preserve"> PAGEREF _Toc88036766 \h </w:instrText>
        </w:r>
        <w:r>
          <w:rPr>
            <w:noProof/>
            <w:webHidden/>
          </w:rPr>
        </w:r>
        <w:r>
          <w:rPr>
            <w:noProof/>
            <w:webHidden/>
          </w:rPr>
          <w:fldChar w:fldCharType="separate"/>
        </w:r>
        <w:r w:rsidR="00390C6D">
          <w:rPr>
            <w:noProof/>
            <w:webHidden/>
          </w:rPr>
          <w:t>29</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67" w:history="1">
        <w:r w:rsidR="004E0580" w:rsidRPr="005830BA">
          <w:rPr>
            <w:rStyle w:val="Hipercze"/>
            <w:noProof/>
          </w:rPr>
          <w:t>3.1.3. Pomiary zanieczyszczenia powietrza</w:t>
        </w:r>
        <w:r w:rsidR="004E0580">
          <w:rPr>
            <w:noProof/>
            <w:webHidden/>
          </w:rPr>
          <w:tab/>
        </w:r>
        <w:r>
          <w:rPr>
            <w:noProof/>
            <w:webHidden/>
          </w:rPr>
          <w:fldChar w:fldCharType="begin"/>
        </w:r>
        <w:r w:rsidR="004E0580">
          <w:rPr>
            <w:noProof/>
            <w:webHidden/>
          </w:rPr>
          <w:instrText xml:space="preserve"> PAGEREF _Toc88036767 \h </w:instrText>
        </w:r>
        <w:r>
          <w:rPr>
            <w:noProof/>
            <w:webHidden/>
          </w:rPr>
        </w:r>
        <w:r>
          <w:rPr>
            <w:noProof/>
            <w:webHidden/>
          </w:rPr>
          <w:fldChar w:fldCharType="separate"/>
        </w:r>
        <w:r w:rsidR="00390C6D">
          <w:rPr>
            <w:noProof/>
            <w:webHidden/>
          </w:rPr>
          <w:t>30</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68" w:history="1">
        <w:r w:rsidR="004E0580" w:rsidRPr="005830BA">
          <w:rPr>
            <w:rStyle w:val="Hipercze"/>
            <w:noProof/>
          </w:rPr>
          <w:t>3.1.4. Podsumowanie</w:t>
        </w:r>
        <w:r w:rsidR="004E0580">
          <w:rPr>
            <w:noProof/>
            <w:webHidden/>
          </w:rPr>
          <w:tab/>
        </w:r>
        <w:r>
          <w:rPr>
            <w:noProof/>
            <w:webHidden/>
          </w:rPr>
          <w:fldChar w:fldCharType="begin"/>
        </w:r>
        <w:r w:rsidR="004E0580">
          <w:rPr>
            <w:noProof/>
            <w:webHidden/>
          </w:rPr>
          <w:instrText xml:space="preserve"> PAGEREF _Toc88036768 \h </w:instrText>
        </w:r>
        <w:r>
          <w:rPr>
            <w:noProof/>
            <w:webHidden/>
          </w:rPr>
        </w:r>
        <w:r>
          <w:rPr>
            <w:noProof/>
            <w:webHidden/>
          </w:rPr>
          <w:fldChar w:fldCharType="separate"/>
        </w:r>
        <w:r w:rsidR="00390C6D">
          <w:rPr>
            <w:noProof/>
            <w:webHidden/>
          </w:rPr>
          <w:t>33</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69" w:history="1">
        <w:r w:rsidR="004E0580" w:rsidRPr="005830BA">
          <w:rPr>
            <w:rStyle w:val="Hipercze"/>
            <w:noProof/>
          </w:rPr>
          <w:t>3.2. Zagrożenia hałasem</w:t>
        </w:r>
        <w:r w:rsidR="004E0580">
          <w:rPr>
            <w:noProof/>
            <w:webHidden/>
          </w:rPr>
          <w:tab/>
        </w:r>
        <w:r>
          <w:rPr>
            <w:noProof/>
            <w:webHidden/>
          </w:rPr>
          <w:fldChar w:fldCharType="begin"/>
        </w:r>
        <w:r w:rsidR="004E0580">
          <w:rPr>
            <w:noProof/>
            <w:webHidden/>
          </w:rPr>
          <w:instrText xml:space="preserve"> PAGEREF _Toc88036769 \h </w:instrText>
        </w:r>
        <w:r>
          <w:rPr>
            <w:noProof/>
            <w:webHidden/>
          </w:rPr>
        </w:r>
        <w:r>
          <w:rPr>
            <w:noProof/>
            <w:webHidden/>
          </w:rPr>
          <w:fldChar w:fldCharType="separate"/>
        </w:r>
        <w:r w:rsidR="00390C6D">
          <w:rPr>
            <w:noProof/>
            <w:webHidden/>
          </w:rPr>
          <w:t>33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0" w:history="1">
        <w:r w:rsidR="004E0580" w:rsidRPr="005830BA">
          <w:rPr>
            <w:rStyle w:val="Hipercze"/>
            <w:noProof/>
          </w:rPr>
          <w:t>3.2.1. Źródła hałasu</w:t>
        </w:r>
        <w:r w:rsidR="004E0580">
          <w:rPr>
            <w:noProof/>
            <w:webHidden/>
          </w:rPr>
          <w:tab/>
        </w:r>
        <w:r>
          <w:rPr>
            <w:noProof/>
            <w:webHidden/>
          </w:rPr>
          <w:fldChar w:fldCharType="begin"/>
        </w:r>
        <w:r w:rsidR="004E0580">
          <w:rPr>
            <w:noProof/>
            <w:webHidden/>
          </w:rPr>
          <w:instrText xml:space="preserve"> PAGEREF _Toc88036770 \h </w:instrText>
        </w:r>
        <w:r>
          <w:rPr>
            <w:noProof/>
            <w:webHidden/>
          </w:rPr>
        </w:r>
        <w:r>
          <w:rPr>
            <w:noProof/>
            <w:webHidden/>
          </w:rPr>
          <w:fldChar w:fldCharType="separate"/>
        </w:r>
        <w:r w:rsidR="00390C6D">
          <w:rPr>
            <w:noProof/>
            <w:webHidden/>
          </w:rPr>
          <w:t>34</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1" w:history="1">
        <w:r w:rsidR="004E0580" w:rsidRPr="005830BA">
          <w:rPr>
            <w:rStyle w:val="Hipercze"/>
            <w:noProof/>
          </w:rPr>
          <w:t>3.2.2. Pomiary hałasu</w:t>
        </w:r>
        <w:r w:rsidR="004E0580">
          <w:rPr>
            <w:noProof/>
            <w:webHidden/>
          </w:rPr>
          <w:tab/>
        </w:r>
        <w:r>
          <w:rPr>
            <w:noProof/>
            <w:webHidden/>
          </w:rPr>
          <w:fldChar w:fldCharType="begin"/>
        </w:r>
        <w:r w:rsidR="004E0580">
          <w:rPr>
            <w:noProof/>
            <w:webHidden/>
          </w:rPr>
          <w:instrText xml:space="preserve"> PAGEREF _Toc88036771 \h </w:instrText>
        </w:r>
        <w:r>
          <w:rPr>
            <w:noProof/>
            <w:webHidden/>
          </w:rPr>
        </w:r>
        <w:r>
          <w:rPr>
            <w:noProof/>
            <w:webHidden/>
          </w:rPr>
          <w:fldChar w:fldCharType="separate"/>
        </w:r>
        <w:r w:rsidR="00390C6D">
          <w:rPr>
            <w:noProof/>
            <w:webHidden/>
          </w:rPr>
          <w:t>36</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2" w:history="1">
        <w:r w:rsidR="004E0580" w:rsidRPr="005830BA">
          <w:rPr>
            <w:rStyle w:val="Hipercze"/>
            <w:noProof/>
          </w:rPr>
          <w:t>3.2.3. Podsumowanie</w:t>
        </w:r>
        <w:r w:rsidR="004E0580">
          <w:rPr>
            <w:noProof/>
            <w:webHidden/>
          </w:rPr>
          <w:tab/>
        </w:r>
        <w:r>
          <w:rPr>
            <w:noProof/>
            <w:webHidden/>
          </w:rPr>
          <w:fldChar w:fldCharType="begin"/>
        </w:r>
        <w:r w:rsidR="004E0580">
          <w:rPr>
            <w:noProof/>
            <w:webHidden/>
          </w:rPr>
          <w:instrText xml:space="preserve"> PAGEREF _Toc88036772 \h </w:instrText>
        </w:r>
        <w:r>
          <w:rPr>
            <w:noProof/>
            <w:webHidden/>
          </w:rPr>
        </w:r>
        <w:r>
          <w:rPr>
            <w:noProof/>
            <w:webHidden/>
          </w:rPr>
          <w:fldChar w:fldCharType="separate"/>
        </w:r>
        <w:r w:rsidR="00390C6D">
          <w:rPr>
            <w:noProof/>
            <w:webHidden/>
          </w:rPr>
          <w:t>36</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73" w:history="1">
        <w:r w:rsidR="004E0580" w:rsidRPr="005830BA">
          <w:rPr>
            <w:rStyle w:val="Hipercze"/>
            <w:noProof/>
          </w:rPr>
          <w:t>3.3. Pola elektromagnetyczne</w:t>
        </w:r>
        <w:r w:rsidR="004E0580">
          <w:rPr>
            <w:noProof/>
            <w:webHidden/>
          </w:rPr>
          <w:tab/>
        </w:r>
        <w:r>
          <w:rPr>
            <w:noProof/>
            <w:webHidden/>
          </w:rPr>
          <w:fldChar w:fldCharType="begin"/>
        </w:r>
        <w:r w:rsidR="004E0580">
          <w:rPr>
            <w:noProof/>
            <w:webHidden/>
          </w:rPr>
          <w:instrText xml:space="preserve"> PAGEREF _Toc88036773 \h </w:instrText>
        </w:r>
        <w:r>
          <w:rPr>
            <w:noProof/>
            <w:webHidden/>
          </w:rPr>
        </w:r>
        <w:r>
          <w:rPr>
            <w:noProof/>
            <w:webHidden/>
          </w:rPr>
          <w:fldChar w:fldCharType="separate"/>
        </w:r>
        <w:r w:rsidR="00390C6D">
          <w:rPr>
            <w:noProof/>
            <w:webHidden/>
          </w:rPr>
          <w:t>37</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74" w:history="1">
        <w:r w:rsidR="004E0580" w:rsidRPr="005830BA">
          <w:rPr>
            <w:rStyle w:val="Hipercze"/>
            <w:noProof/>
          </w:rPr>
          <w:t>3.4. Gospodarowanie wodami</w:t>
        </w:r>
        <w:r w:rsidR="004E0580">
          <w:rPr>
            <w:noProof/>
            <w:webHidden/>
          </w:rPr>
          <w:tab/>
        </w:r>
        <w:r>
          <w:rPr>
            <w:noProof/>
            <w:webHidden/>
          </w:rPr>
          <w:fldChar w:fldCharType="begin"/>
        </w:r>
        <w:r w:rsidR="004E0580">
          <w:rPr>
            <w:noProof/>
            <w:webHidden/>
          </w:rPr>
          <w:instrText xml:space="preserve"> PAGEREF _Toc88036774 \h </w:instrText>
        </w:r>
        <w:r>
          <w:rPr>
            <w:noProof/>
            <w:webHidden/>
          </w:rPr>
        </w:r>
        <w:r>
          <w:rPr>
            <w:noProof/>
            <w:webHidden/>
          </w:rPr>
          <w:fldChar w:fldCharType="separate"/>
        </w:r>
        <w:r w:rsidR="00390C6D">
          <w:rPr>
            <w:noProof/>
            <w:webHidden/>
          </w:rPr>
          <w:t>38</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5" w:history="1">
        <w:r w:rsidR="004E0580" w:rsidRPr="005830BA">
          <w:rPr>
            <w:rStyle w:val="Hipercze"/>
            <w:noProof/>
          </w:rPr>
          <w:t>3.4.1. Wody powierzchniowe</w:t>
        </w:r>
        <w:r w:rsidR="004E0580">
          <w:rPr>
            <w:noProof/>
            <w:webHidden/>
          </w:rPr>
          <w:tab/>
        </w:r>
        <w:r>
          <w:rPr>
            <w:noProof/>
            <w:webHidden/>
          </w:rPr>
          <w:fldChar w:fldCharType="begin"/>
        </w:r>
        <w:r w:rsidR="004E0580">
          <w:rPr>
            <w:noProof/>
            <w:webHidden/>
          </w:rPr>
          <w:instrText xml:space="preserve"> PAGEREF _Toc88036775 \h </w:instrText>
        </w:r>
        <w:r>
          <w:rPr>
            <w:noProof/>
            <w:webHidden/>
          </w:rPr>
        </w:r>
        <w:r>
          <w:rPr>
            <w:noProof/>
            <w:webHidden/>
          </w:rPr>
          <w:fldChar w:fldCharType="separate"/>
        </w:r>
        <w:r w:rsidR="00390C6D">
          <w:rPr>
            <w:noProof/>
            <w:webHidden/>
          </w:rPr>
          <w:t>38</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6" w:history="1">
        <w:r w:rsidR="004E0580" w:rsidRPr="005830BA">
          <w:rPr>
            <w:rStyle w:val="Hipercze"/>
            <w:noProof/>
          </w:rPr>
          <w:t>3.4.2. Wody podziemne</w:t>
        </w:r>
        <w:r w:rsidR="004E0580">
          <w:rPr>
            <w:noProof/>
            <w:webHidden/>
          </w:rPr>
          <w:tab/>
        </w:r>
        <w:r>
          <w:rPr>
            <w:noProof/>
            <w:webHidden/>
          </w:rPr>
          <w:fldChar w:fldCharType="begin"/>
        </w:r>
        <w:r w:rsidR="004E0580">
          <w:rPr>
            <w:noProof/>
            <w:webHidden/>
          </w:rPr>
          <w:instrText xml:space="preserve"> PAGEREF _Toc88036776 \h </w:instrText>
        </w:r>
        <w:r>
          <w:rPr>
            <w:noProof/>
            <w:webHidden/>
          </w:rPr>
        </w:r>
        <w:r>
          <w:rPr>
            <w:noProof/>
            <w:webHidden/>
          </w:rPr>
          <w:fldChar w:fldCharType="separate"/>
        </w:r>
        <w:r w:rsidR="00390C6D">
          <w:rPr>
            <w:noProof/>
            <w:webHidden/>
          </w:rPr>
          <w:t>43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7" w:history="1">
        <w:r w:rsidR="004E0580" w:rsidRPr="005830BA">
          <w:rPr>
            <w:rStyle w:val="Hipercze"/>
            <w:noProof/>
          </w:rPr>
          <w:t>3.4.3. Gospodarka wodno – ściekowa</w:t>
        </w:r>
        <w:r w:rsidR="004E0580">
          <w:rPr>
            <w:noProof/>
            <w:webHidden/>
          </w:rPr>
          <w:tab/>
        </w:r>
        <w:r>
          <w:rPr>
            <w:noProof/>
            <w:webHidden/>
          </w:rPr>
          <w:fldChar w:fldCharType="begin"/>
        </w:r>
        <w:r w:rsidR="004E0580">
          <w:rPr>
            <w:noProof/>
            <w:webHidden/>
          </w:rPr>
          <w:instrText xml:space="preserve"> PAGEREF _Toc88036777 \h </w:instrText>
        </w:r>
        <w:r>
          <w:rPr>
            <w:noProof/>
            <w:webHidden/>
          </w:rPr>
        </w:r>
        <w:r>
          <w:rPr>
            <w:noProof/>
            <w:webHidden/>
          </w:rPr>
          <w:fldChar w:fldCharType="separate"/>
        </w:r>
        <w:r w:rsidR="00390C6D">
          <w:rPr>
            <w:noProof/>
            <w:webHidden/>
          </w:rPr>
          <w:t>46</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8" w:history="1">
        <w:r w:rsidR="004E0580" w:rsidRPr="005830BA">
          <w:rPr>
            <w:rStyle w:val="Hipercze"/>
            <w:noProof/>
            <w:lang w:eastAsia="pl-PL"/>
          </w:rPr>
          <w:t>3.4.4. Główne źródła zanieczyszczeń</w:t>
        </w:r>
        <w:r w:rsidR="004E0580">
          <w:rPr>
            <w:noProof/>
            <w:webHidden/>
          </w:rPr>
          <w:tab/>
        </w:r>
        <w:r>
          <w:rPr>
            <w:noProof/>
            <w:webHidden/>
          </w:rPr>
          <w:fldChar w:fldCharType="begin"/>
        </w:r>
        <w:r w:rsidR="004E0580">
          <w:rPr>
            <w:noProof/>
            <w:webHidden/>
          </w:rPr>
          <w:instrText xml:space="preserve"> PAGEREF _Toc88036778 \h </w:instrText>
        </w:r>
        <w:r>
          <w:rPr>
            <w:noProof/>
            <w:webHidden/>
          </w:rPr>
        </w:r>
        <w:r>
          <w:rPr>
            <w:noProof/>
            <w:webHidden/>
          </w:rPr>
          <w:fldChar w:fldCharType="separate"/>
        </w:r>
        <w:r w:rsidR="00390C6D">
          <w:rPr>
            <w:noProof/>
            <w:webHidden/>
          </w:rPr>
          <w:t>49</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79" w:history="1">
        <w:r w:rsidR="004E0580" w:rsidRPr="005830BA">
          <w:rPr>
            <w:rStyle w:val="Hipercze"/>
            <w:noProof/>
            <w:lang w:eastAsia="pl-PL"/>
          </w:rPr>
          <w:t>3.4.5. Podsumowanie</w:t>
        </w:r>
        <w:r w:rsidR="004E0580">
          <w:rPr>
            <w:noProof/>
            <w:webHidden/>
          </w:rPr>
          <w:tab/>
        </w:r>
        <w:r>
          <w:rPr>
            <w:noProof/>
            <w:webHidden/>
          </w:rPr>
          <w:fldChar w:fldCharType="begin"/>
        </w:r>
        <w:r w:rsidR="004E0580">
          <w:rPr>
            <w:noProof/>
            <w:webHidden/>
          </w:rPr>
          <w:instrText xml:space="preserve"> PAGEREF _Toc88036779 \h </w:instrText>
        </w:r>
        <w:r>
          <w:rPr>
            <w:noProof/>
            <w:webHidden/>
          </w:rPr>
        </w:r>
        <w:r>
          <w:rPr>
            <w:noProof/>
            <w:webHidden/>
          </w:rPr>
          <w:fldChar w:fldCharType="separate"/>
        </w:r>
        <w:r w:rsidR="00390C6D">
          <w:rPr>
            <w:noProof/>
            <w:webHidden/>
          </w:rPr>
          <w:t>49</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80" w:history="1">
        <w:r w:rsidR="004E0580" w:rsidRPr="005830BA">
          <w:rPr>
            <w:rStyle w:val="Hipercze"/>
            <w:noProof/>
          </w:rPr>
          <w:t>3.5. Surowce mineralne</w:t>
        </w:r>
        <w:r w:rsidR="004E0580">
          <w:rPr>
            <w:noProof/>
            <w:webHidden/>
          </w:rPr>
          <w:tab/>
        </w:r>
        <w:r>
          <w:rPr>
            <w:noProof/>
            <w:webHidden/>
          </w:rPr>
          <w:fldChar w:fldCharType="begin"/>
        </w:r>
        <w:r w:rsidR="004E0580">
          <w:rPr>
            <w:noProof/>
            <w:webHidden/>
          </w:rPr>
          <w:instrText xml:space="preserve"> PAGEREF _Toc88036780 \h </w:instrText>
        </w:r>
        <w:r>
          <w:rPr>
            <w:noProof/>
            <w:webHidden/>
          </w:rPr>
        </w:r>
        <w:r>
          <w:rPr>
            <w:noProof/>
            <w:webHidden/>
          </w:rPr>
          <w:fldChar w:fldCharType="separate"/>
        </w:r>
        <w:r w:rsidR="00390C6D">
          <w:rPr>
            <w:noProof/>
            <w:webHidden/>
          </w:rPr>
          <w:t>49</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1" w:history="1">
        <w:r w:rsidR="004E0580" w:rsidRPr="005830BA">
          <w:rPr>
            <w:rStyle w:val="Hipercze"/>
            <w:noProof/>
          </w:rPr>
          <w:t>3.5.1. Surowce naturalne gminy</w:t>
        </w:r>
        <w:r w:rsidR="004E0580">
          <w:rPr>
            <w:noProof/>
            <w:webHidden/>
          </w:rPr>
          <w:tab/>
        </w:r>
        <w:r>
          <w:rPr>
            <w:noProof/>
            <w:webHidden/>
          </w:rPr>
          <w:fldChar w:fldCharType="begin"/>
        </w:r>
        <w:r w:rsidR="004E0580">
          <w:rPr>
            <w:noProof/>
            <w:webHidden/>
          </w:rPr>
          <w:instrText xml:space="preserve"> PAGEREF _Toc88036781 \h </w:instrText>
        </w:r>
        <w:r>
          <w:rPr>
            <w:noProof/>
            <w:webHidden/>
          </w:rPr>
        </w:r>
        <w:r>
          <w:rPr>
            <w:noProof/>
            <w:webHidden/>
          </w:rPr>
          <w:fldChar w:fldCharType="separate"/>
        </w:r>
        <w:r w:rsidR="00390C6D">
          <w:rPr>
            <w:noProof/>
            <w:webHidden/>
          </w:rPr>
          <w:t>49</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82" w:history="1">
        <w:r w:rsidR="004E0580" w:rsidRPr="005830BA">
          <w:rPr>
            <w:rStyle w:val="Hipercze"/>
            <w:noProof/>
          </w:rPr>
          <w:t>3.6. Gleby</w:t>
        </w:r>
        <w:r w:rsidR="004E0580">
          <w:rPr>
            <w:noProof/>
            <w:webHidden/>
          </w:rPr>
          <w:tab/>
        </w:r>
        <w:r>
          <w:rPr>
            <w:noProof/>
            <w:webHidden/>
          </w:rPr>
          <w:fldChar w:fldCharType="begin"/>
        </w:r>
        <w:r w:rsidR="004E0580">
          <w:rPr>
            <w:noProof/>
            <w:webHidden/>
          </w:rPr>
          <w:instrText xml:space="preserve"> PAGEREF _Toc88036782 \h </w:instrText>
        </w:r>
        <w:r>
          <w:rPr>
            <w:noProof/>
            <w:webHidden/>
          </w:rPr>
        </w:r>
        <w:r>
          <w:rPr>
            <w:noProof/>
            <w:webHidden/>
          </w:rPr>
          <w:fldChar w:fldCharType="separate"/>
        </w:r>
        <w:r w:rsidR="00390C6D">
          <w:rPr>
            <w:noProof/>
            <w:webHidden/>
          </w:rPr>
          <w:t>50</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3" w:history="1">
        <w:r w:rsidR="004E0580" w:rsidRPr="005830BA">
          <w:rPr>
            <w:rStyle w:val="Hipercze"/>
            <w:noProof/>
          </w:rPr>
          <w:t>3.6.1. Typy gleb</w:t>
        </w:r>
        <w:r w:rsidR="004E0580">
          <w:rPr>
            <w:noProof/>
            <w:webHidden/>
          </w:rPr>
          <w:tab/>
        </w:r>
        <w:r>
          <w:rPr>
            <w:noProof/>
            <w:webHidden/>
          </w:rPr>
          <w:fldChar w:fldCharType="begin"/>
        </w:r>
        <w:r w:rsidR="004E0580">
          <w:rPr>
            <w:noProof/>
            <w:webHidden/>
          </w:rPr>
          <w:instrText xml:space="preserve"> PAGEREF _Toc88036783 \h </w:instrText>
        </w:r>
        <w:r>
          <w:rPr>
            <w:noProof/>
            <w:webHidden/>
          </w:rPr>
        </w:r>
        <w:r>
          <w:rPr>
            <w:noProof/>
            <w:webHidden/>
          </w:rPr>
          <w:fldChar w:fldCharType="separate"/>
        </w:r>
        <w:r w:rsidR="00390C6D">
          <w:rPr>
            <w:noProof/>
            <w:webHidden/>
          </w:rPr>
          <w:t>50</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4" w:history="1">
        <w:r w:rsidR="004E0580" w:rsidRPr="005830BA">
          <w:rPr>
            <w:rStyle w:val="Hipercze"/>
            <w:noProof/>
          </w:rPr>
          <w:t>3.6.2. Użytkowanie rolnicze gleb</w:t>
        </w:r>
        <w:r w:rsidR="004E0580">
          <w:rPr>
            <w:noProof/>
            <w:webHidden/>
          </w:rPr>
          <w:tab/>
        </w:r>
        <w:r>
          <w:rPr>
            <w:noProof/>
            <w:webHidden/>
          </w:rPr>
          <w:fldChar w:fldCharType="begin"/>
        </w:r>
        <w:r w:rsidR="004E0580">
          <w:rPr>
            <w:noProof/>
            <w:webHidden/>
          </w:rPr>
          <w:instrText xml:space="preserve"> PAGEREF _Toc88036784 \h </w:instrText>
        </w:r>
        <w:r>
          <w:rPr>
            <w:noProof/>
            <w:webHidden/>
          </w:rPr>
        </w:r>
        <w:r>
          <w:rPr>
            <w:noProof/>
            <w:webHidden/>
          </w:rPr>
          <w:fldChar w:fldCharType="separate"/>
        </w:r>
        <w:r w:rsidR="00390C6D">
          <w:rPr>
            <w:noProof/>
            <w:webHidden/>
          </w:rPr>
          <w:t>52</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5" w:history="1">
        <w:r w:rsidR="004E0580" w:rsidRPr="005830BA">
          <w:rPr>
            <w:rStyle w:val="Hipercze"/>
            <w:noProof/>
          </w:rPr>
          <w:t>3.6.3. Podsumowanie</w:t>
        </w:r>
        <w:r w:rsidR="004E0580">
          <w:rPr>
            <w:noProof/>
            <w:webHidden/>
          </w:rPr>
          <w:tab/>
        </w:r>
        <w:r>
          <w:rPr>
            <w:noProof/>
            <w:webHidden/>
          </w:rPr>
          <w:fldChar w:fldCharType="begin"/>
        </w:r>
        <w:r w:rsidR="004E0580">
          <w:rPr>
            <w:noProof/>
            <w:webHidden/>
          </w:rPr>
          <w:instrText xml:space="preserve"> PAGEREF _Toc88036785 \h </w:instrText>
        </w:r>
        <w:r>
          <w:rPr>
            <w:noProof/>
            <w:webHidden/>
          </w:rPr>
        </w:r>
        <w:r>
          <w:rPr>
            <w:noProof/>
            <w:webHidden/>
          </w:rPr>
          <w:fldChar w:fldCharType="separate"/>
        </w:r>
        <w:r w:rsidR="00390C6D">
          <w:rPr>
            <w:noProof/>
            <w:webHidden/>
          </w:rPr>
          <w:t>52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86" w:history="1">
        <w:r w:rsidR="004E0580" w:rsidRPr="005830BA">
          <w:rPr>
            <w:rStyle w:val="Hipercze"/>
            <w:noProof/>
          </w:rPr>
          <w:t>3.7. Gospodarka odpadami i zapobieganie powstawaniu odpadów</w:t>
        </w:r>
        <w:r w:rsidR="004E0580">
          <w:rPr>
            <w:noProof/>
            <w:webHidden/>
          </w:rPr>
          <w:tab/>
        </w:r>
        <w:r>
          <w:rPr>
            <w:noProof/>
            <w:webHidden/>
          </w:rPr>
          <w:fldChar w:fldCharType="begin"/>
        </w:r>
        <w:r w:rsidR="004E0580">
          <w:rPr>
            <w:noProof/>
            <w:webHidden/>
          </w:rPr>
          <w:instrText xml:space="preserve"> PAGEREF _Toc88036786 \h </w:instrText>
        </w:r>
        <w:r>
          <w:rPr>
            <w:noProof/>
            <w:webHidden/>
          </w:rPr>
        </w:r>
        <w:r>
          <w:rPr>
            <w:noProof/>
            <w:webHidden/>
          </w:rPr>
          <w:fldChar w:fldCharType="separate"/>
        </w:r>
        <w:r w:rsidR="00390C6D">
          <w:rPr>
            <w:noProof/>
            <w:webHidden/>
          </w:rPr>
          <w:t>53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7" w:history="1">
        <w:r w:rsidR="004E0580" w:rsidRPr="005830BA">
          <w:rPr>
            <w:rStyle w:val="Hipercze"/>
            <w:noProof/>
          </w:rPr>
          <w:t>3.7.1. Odpady komunalne</w:t>
        </w:r>
        <w:r w:rsidR="004E0580">
          <w:rPr>
            <w:noProof/>
            <w:webHidden/>
          </w:rPr>
          <w:tab/>
        </w:r>
        <w:r>
          <w:rPr>
            <w:noProof/>
            <w:webHidden/>
          </w:rPr>
          <w:fldChar w:fldCharType="begin"/>
        </w:r>
        <w:r w:rsidR="004E0580">
          <w:rPr>
            <w:noProof/>
            <w:webHidden/>
          </w:rPr>
          <w:instrText xml:space="preserve"> PAGEREF _Toc88036787 \h </w:instrText>
        </w:r>
        <w:r>
          <w:rPr>
            <w:noProof/>
            <w:webHidden/>
          </w:rPr>
        </w:r>
        <w:r>
          <w:rPr>
            <w:noProof/>
            <w:webHidden/>
          </w:rPr>
          <w:fldChar w:fldCharType="separate"/>
        </w:r>
        <w:r w:rsidR="00390C6D">
          <w:rPr>
            <w:noProof/>
            <w:webHidden/>
          </w:rPr>
          <w:t>53</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8" w:history="1">
        <w:r w:rsidR="004E0580" w:rsidRPr="005830BA">
          <w:rPr>
            <w:rStyle w:val="Hipercze"/>
            <w:noProof/>
          </w:rPr>
          <w:t>3.7.2. Odpady niebezpieczne</w:t>
        </w:r>
        <w:r w:rsidR="004E0580">
          <w:rPr>
            <w:noProof/>
            <w:webHidden/>
          </w:rPr>
          <w:tab/>
        </w:r>
        <w:r>
          <w:rPr>
            <w:noProof/>
            <w:webHidden/>
          </w:rPr>
          <w:fldChar w:fldCharType="begin"/>
        </w:r>
        <w:r w:rsidR="004E0580">
          <w:rPr>
            <w:noProof/>
            <w:webHidden/>
          </w:rPr>
          <w:instrText xml:space="preserve"> PAGEREF _Toc88036788 \h </w:instrText>
        </w:r>
        <w:r>
          <w:rPr>
            <w:noProof/>
            <w:webHidden/>
          </w:rPr>
        </w:r>
        <w:r>
          <w:rPr>
            <w:noProof/>
            <w:webHidden/>
          </w:rPr>
          <w:fldChar w:fldCharType="separate"/>
        </w:r>
        <w:r w:rsidR="00390C6D">
          <w:rPr>
            <w:noProof/>
            <w:webHidden/>
          </w:rPr>
          <w:t>54</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89" w:history="1">
        <w:r w:rsidR="004E0580" w:rsidRPr="005830BA">
          <w:rPr>
            <w:rStyle w:val="Hipercze"/>
            <w:noProof/>
          </w:rPr>
          <w:t>3.7.3. Odpady z sektora gospodarczego</w:t>
        </w:r>
        <w:r w:rsidR="004E0580">
          <w:rPr>
            <w:noProof/>
            <w:webHidden/>
          </w:rPr>
          <w:tab/>
        </w:r>
        <w:r>
          <w:rPr>
            <w:noProof/>
            <w:webHidden/>
          </w:rPr>
          <w:fldChar w:fldCharType="begin"/>
        </w:r>
        <w:r w:rsidR="004E0580">
          <w:rPr>
            <w:noProof/>
            <w:webHidden/>
          </w:rPr>
          <w:instrText xml:space="preserve"> PAGEREF _Toc88036789 \h </w:instrText>
        </w:r>
        <w:r>
          <w:rPr>
            <w:noProof/>
            <w:webHidden/>
          </w:rPr>
        </w:r>
        <w:r>
          <w:rPr>
            <w:noProof/>
            <w:webHidden/>
          </w:rPr>
          <w:fldChar w:fldCharType="separate"/>
        </w:r>
        <w:r w:rsidR="00390C6D">
          <w:rPr>
            <w:noProof/>
            <w:webHidden/>
          </w:rPr>
          <w:t>54</w:t>
        </w:r>
        <w:r>
          <w:rPr>
            <w:noProof/>
            <w:webHidden/>
          </w:rPr>
          <w:fldChar w:fldCharType="end"/>
        </w:r>
      </w:hyperlink>
    </w:p>
    <w:p w:rsidR="004E0580" w:rsidRDefault="00BA17A5">
      <w:pPr>
        <w:pStyle w:val="Spistreci4"/>
        <w:tabs>
          <w:tab w:val="right" w:leader="dot" w:pos="9059"/>
        </w:tabs>
        <w:rPr>
          <w:rFonts w:asciiTheme="minorHAnsi" w:eastAsiaTheme="minorEastAsia" w:hAnsiTheme="minorHAnsi" w:cstheme="minorBidi"/>
          <w:noProof/>
          <w:sz w:val="22"/>
          <w:szCs w:val="22"/>
          <w:lang w:eastAsia="pl-PL"/>
        </w:rPr>
      </w:pPr>
      <w:hyperlink w:anchor="_Toc88036790" w:history="1">
        <w:r w:rsidR="004E0580" w:rsidRPr="005830BA">
          <w:rPr>
            <w:rStyle w:val="Hipercze"/>
            <w:noProof/>
          </w:rPr>
          <w:t>3.7.4. Podsumowanie</w:t>
        </w:r>
        <w:r w:rsidR="004E0580">
          <w:rPr>
            <w:noProof/>
            <w:webHidden/>
          </w:rPr>
          <w:tab/>
        </w:r>
        <w:r>
          <w:rPr>
            <w:noProof/>
            <w:webHidden/>
          </w:rPr>
          <w:fldChar w:fldCharType="begin"/>
        </w:r>
        <w:r w:rsidR="004E0580">
          <w:rPr>
            <w:noProof/>
            <w:webHidden/>
          </w:rPr>
          <w:instrText xml:space="preserve"> PAGEREF _Toc88036790 \h </w:instrText>
        </w:r>
        <w:r>
          <w:rPr>
            <w:noProof/>
            <w:webHidden/>
          </w:rPr>
        </w:r>
        <w:r>
          <w:rPr>
            <w:noProof/>
            <w:webHidden/>
          </w:rPr>
          <w:fldChar w:fldCharType="separate"/>
        </w:r>
        <w:r w:rsidR="00390C6D">
          <w:rPr>
            <w:noProof/>
            <w:webHidden/>
          </w:rPr>
          <w:t>55</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1" w:history="1">
        <w:r w:rsidR="004E0580" w:rsidRPr="005830BA">
          <w:rPr>
            <w:rStyle w:val="Hipercze"/>
            <w:noProof/>
          </w:rPr>
          <w:t>3.8. Przyroda</w:t>
        </w:r>
        <w:r w:rsidR="004E0580">
          <w:rPr>
            <w:noProof/>
            <w:webHidden/>
          </w:rPr>
          <w:tab/>
        </w:r>
        <w:r>
          <w:rPr>
            <w:noProof/>
            <w:webHidden/>
          </w:rPr>
          <w:fldChar w:fldCharType="begin"/>
        </w:r>
        <w:r w:rsidR="004E0580">
          <w:rPr>
            <w:noProof/>
            <w:webHidden/>
          </w:rPr>
          <w:instrText xml:space="preserve"> PAGEREF _Toc88036791 \h </w:instrText>
        </w:r>
        <w:r>
          <w:rPr>
            <w:noProof/>
            <w:webHidden/>
          </w:rPr>
        </w:r>
        <w:r>
          <w:rPr>
            <w:noProof/>
            <w:webHidden/>
          </w:rPr>
          <w:fldChar w:fldCharType="separate"/>
        </w:r>
        <w:r w:rsidR="00390C6D">
          <w:rPr>
            <w:noProof/>
            <w:webHidden/>
          </w:rPr>
          <w:t>55</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2" w:history="1">
        <w:r w:rsidR="004E0580" w:rsidRPr="005830BA">
          <w:rPr>
            <w:rStyle w:val="Hipercze"/>
            <w:noProof/>
          </w:rPr>
          <w:t>3.9. Zagrożenia poważnymi awariami</w:t>
        </w:r>
        <w:r w:rsidR="004E0580">
          <w:rPr>
            <w:noProof/>
            <w:webHidden/>
          </w:rPr>
          <w:tab/>
        </w:r>
        <w:r>
          <w:rPr>
            <w:noProof/>
            <w:webHidden/>
          </w:rPr>
          <w:fldChar w:fldCharType="begin"/>
        </w:r>
        <w:r w:rsidR="004E0580">
          <w:rPr>
            <w:noProof/>
            <w:webHidden/>
          </w:rPr>
          <w:instrText xml:space="preserve"> PAGEREF _Toc88036792 \h </w:instrText>
        </w:r>
        <w:r>
          <w:rPr>
            <w:noProof/>
            <w:webHidden/>
          </w:rPr>
        </w:r>
        <w:r>
          <w:rPr>
            <w:noProof/>
            <w:webHidden/>
          </w:rPr>
          <w:fldChar w:fldCharType="separate"/>
        </w:r>
        <w:r w:rsidR="00390C6D">
          <w:rPr>
            <w:noProof/>
            <w:webHidden/>
          </w:rPr>
          <w:t>60</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93" w:history="1">
        <w:r w:rsidR="004E0580" w:rsidRPr="005830BA">
          <w:rPr>
            <w:rStyle w:val="Hipercze"/>
            <w:noProof/>
          </w:rPr>
          <w:t>IV. ADAPTACJA DO ZMIAN KLIMATU</w:t>
        </w:r>
        <w:r w:rsidR="004E0580">
          <w:rPr>
            <w:noProof/>
            <w:webHidden/>
          </w:rPr>
          <w:tab/>
        </w:r>
        <w:r>
          <w:rPr>
            <w:noProof/>
            <w:webHidden/>
          </w:rPr>
          <w:fldChar w:fldCharType="begin"/>
        </w:r>
        <w:r w:rsidR="004E0580">
          <w:rPr>
            <w:noProof/>
            <w:webHidden/>
          </w:rPr>
          <w:instrText xml:space="preserve"> PAGEREF _Toc88036793 \h </w:instrText>
        </w:r>
        <w:r>
          <w:rPr>
            <w:noProof/>
            <w:webHidden/>
          </w:rPr>
        </w:r>
        <w:r>
          <w:rPr>
            <w:noProof/>
            <w:webHidden/>
          </w:rPr>
          <w:fldChar w:fldCharType="separate"/>
        </w:r>
        <w:r w:rsidR="00390C6D">
          <w:rPr>
            <w:noProof/>
            <w:webHidden/>
          </w:rPr>
          <w:t>61</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794" w:history="1">
        <w:r w:rsidR="004E0580" w:rsidRPr="005830BA">
          <w:rPr>
            <w:rStyle w:val="Hipercze"/>
            <w:noProof/>
          </w:rPr>
          <w:t>V. NADZWYCZAJNE ZAGROŻENIA ŚRODOWISKA</w:t>
        </w:r>
        <w:r w:rsidR="004E0580">
          <w:rPr>
            <w:noProof/>
            <w:webHidden/>
          </w:rPr>
          <w:tab/>
        </w:r>
        <w:r>
          <w:rPr>
            <w:noProof/>
            <w:webHidden/>
          </w:rPr>
          <w:fldChar w:fldCharType="begin"/>
        </w:r>
        <w:r w:rsidR="004E0580">
          <w:rPr>
            <w:noProof/>
            <w:webHidden/>
          </w:rPr>
          <w:instrText xml:space="preserve"> PAGEREF _Toc88036794 \h </w:instrText>
        </w:r>
        <w:r>
          <w:rPr>
            <w:noProof/>
            <w:webHidden/>
          </w:rPr>
        </w:r>
        <w:r>
          <w:rPr>
            <w:noProof/>
            <w:webHidden/>
          </w:rPr>
          <w:fldChar w:fldCharType="separate"/>
        </w:r>
        <w:r w:rsidR="00390C6D">
          <w:rPr>
            <w:noProof/>
            <w:webHidden/>
          </w:rPr>
          <w:t>62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5" w:history="1">
        <w:r w:rsidR="004E0580" w:rsidRPr="005830BA">
          <w:rPr>
            <w:rStyle w:val="Hipercze"/>
            <w:noProof/>
          </w:rPr>
          <w:t>5.1. Zagrożenia pożarowe</w:t>
        </w:r>
        <w:r w:rsidR="004E0580">
          <w:rPr>
            <w:noProof/>
            <w:webHidden/>
          </w:rPr>
          <w:tab/>
        </w:r>
        <w:r>
          <w:rPr>
            <w:noProof/>
            <w:webHidden/>
          </w:rPr>
          <w:fldChar w:fldCharType="begin"/>
        </w:r>
        <w:r w:rsidR="004E0580">
          <w:rPr>
            <w:noProof/>
            <w:webHidden/>
          </w:rPr>
          <w:instrText xml:space="preserve"> PAGEREF _Toc88036795 \h </w:instrText>
        </w:r>
        <w:r>
          <w:rPr>
            <w:noProof/>
            <w:webHidden/>
          </w:rPr>
        </w:r>
        <w:r>
          <w:rPr>
            <w:noProof/>
            <w:webHidden/>
          </w:rPr>
          <w:fldChar w:fldCharType="separate"/>
        </w:r>
        <w:r w:rsidR="00390C6D">
          <w:rPr>
            <w:noProof/>
            <w:webHidden/>
          </w:rPr>
          <w:t>62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6" w:history="1">
        <w:r w:rsidR="004E0580" w:rsidRPr="005830BA">
          <w:rPr>
            <w:rStyle w:val="Hipercze"/>
            <w:noProof/>
          </w:rPr>
          <w:t>5.2. Zagro</w:t>
        </w:r>
        <w:r w:rsidR="004E0580" w:rsidRPr="005830BA">
          <w:rPr>
            <w:rStyle w:val="Hipercze"/>
            <w:rFonts w:eastAsia="TTE1249BE0t00"/>
            <w:noProof/>
          </w:rPr>
          <w:t>ż</w:t>
        </w:r>
        <w:r w:rsidR="004E0580" w:rsidRPr="005830BA">
          <w:rPr>
            <w:rStyle w:val="Hipercze"/>
            <w:noProof/>
          </w:rPr>
          <w:t>enia naturalne</w:t>
        </w:r>
        <w:r w:rsidR="004E0580">
          <w:rPr>
            <w:noProof/>
            <w:webHidden/>
          </w:rPr>
          <w:tab/>
        </w:r>
        <w:r>
          <w:rPr>
            <w:noProof/>
            <w:webHidden/>
          </w:rPr>
          <w:fldChar w:fldCharType="begin"/>
        </w:r>
        <w:r w:rsidR="004E0580">
          <w:rPr>
            <w:noProof/>
            <w:webHidden/>
          </w:rPr>
          <w:instrText xml:space="preserve"> PAGEREF _Toc88036796 \h </w:instrText>
        </w:r>
        <w:r>
          <w:rPr>
            <w:noProof/>
            <w:webHidden/>
          </w:rPr>
        </w:r>
        <w:r>
          <w:rPr>
            <w:noProof/>
            <w:webHidden/>
          </w:rPr>
          <w:fldChar w:fldCharType="separate"/>
        </w:r>
        <w:r w:rsidR="00390C6D">
          <w:rPr>
            <w:noProof/>
            <w:webHidden/>
          </w:rPr>
          <w:t>62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7" w:history="1">
        <w:r w:rsidR="004E0580" w:rsidRPr="005830BA">
          <w:rPr>
            <w:rStyle w:val="Hipercze"/>
            <w:noProof/>
          </w:rPr>
          <w:t>5.3. Zagrożenie powodziami</w:t>
        </w:r>
        <w:r w:rsidR="004E0580">
          <w:rPr>
            <w:noProof/>
            <w:webHidden/>
          </w:rPr>
          <w:tab/>
        </w:r>
        <w:r>
          <w:rPr>
            <w:noProof/>
            <w:webHidden/>
          </w:rPr>
          <w:fldChar w:fldCharType="begin"/>
        </w:r>
        <w:r w:rsidR="004E0580">
          <w:rPr>
            <w:noProof/>
            <w:webHidden/>
          </w:rPr>
          <w:instrText xml:space="preserve"> PAGEREF _Toc88036797 \h </w:instrText>
        </w:r>
        <w:r>
          <w:rPr>
            <w:noProof/>
            <w:webHidden/>
          </w:rPr>
        </w:r>
        <w:r>
          <w:rPr>
            <w:noProof/>
            <w:webHidden/>
          </w:rPr>
          <w:fldChar w:fldCharType="separate"/>
        </w:r>
        <w:r w:rsidR="00390C6D">
          <w:rPr>
            <w:noProof/>
            <w:webHidden/>
          </w:rPr>
          <w:t>62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8" w:history="1">
        <w:r w:rsidR="004E0580" w:rsidRPr="005830BA">
          <w:rPr>
            <w:rStyle w:val="Hipercze"/>
            <w:noProof/>
          </w:rPr>
          <w:t>5.4. Susze</w:t>
        </w:r>
        <w:r w:rsidR="004E0580">
          <w:rPr>
            <w:noProof/>
            <w:webHidden/>
          </w:rPr>
          <w:tab/>
        </w:r>
        <w:r>
          <w:rPr>
            <w:noProof/>
            <w:webHidden/>
          </w:rPr>
          <w:fldChar w:fldCharType="begin"/>
        </w:r>
        <w:r w:rsidR="004E0580">
          <w:rPr>
            <w:noProof/>
            <w:webHidden/>
          </w:rPr>
          <w:instrText xml:space="preserve"> PAGEREF _Toc88036798 \h </w:instrText>
        </w:r>
        <w:r>
          <w:rPr>
            <w:noProof/>
            <w:webHidden/>
          </w:rPr>
        </w:r>
        <w:r>
          <w:rPr>
            <w:noProof/>
            <w:webHidden/>
          </w:rPr>
          <w:fldChar w:fldCharType="separate"/>
        </w:r>
        <w:r w:rsidR="00390C6D">
          <w:rPr>
            <w:noProof/>
            <w:webHidden/>
          </w:rPr>
          <w:t>62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799" w:history="1">
        <w:r w:rsidR="004E0580" w:rsidRPr="005830BA">
          <w:rPr>
            <w:rStyle w:val="Hipercze"/>
            <w:noProof/>
          </w:rPr>
          <w:t>5.5. Nadzwyczajne zagrożenia środowiska w poszczególnych obszarach interwencji</w:t>
        </w:r>
        <w:r w:rsidR="004E0580">
          <w:rPr>
            <w:noProof/>
            <w:webHidden/>
          </w:rPr>
          <w:tab/>
        </w:r>
        <w:r>
          <w:rPr>
            <w:noProof/>
            <w:webHidden/>
          </w:rPr>
          <w:fldChar w:fldCharType="begin"/>
        </w:r>
        <w:r w:rsidR="004E0580">
          <w:rPr>
            <w:noProof/>
            <w:webHidden/>
          </w:rPr>
          <w:instrText xml:space="preserve"> PAGEREF _Toc88036799 \h </w:instrText>
        </w:r>
        <w:r>
          <w:rPr>
            <w:noProof/>
            <w:webHidden/>
          </w:rPr>
        </w:r>
        <w:r>
          <w:rPr>
            <w:noProof/>
            <w:webHidden/>
          </w:rPr>
          <w:fldChar w:fldCharType="separate"/>
        </w:r>
        <w:r w:rsidR="00390C6D">
          <w:rPr>
            <w:noProof/>
            <w:webHidden/>
          </w:rPr>
          <w:t>63</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0" w:history="1">
        <w:r w:rsidR="004E0580" w:rsidRPr="005830BA">
          <w:rPr>
            <w:rStyle w:val="Hipercze"/>
            <w:noProof/>
          </w:rPr>
          <w:t>VI. DZIAŁANIA EDUKACYJNE</w:t>
        </w:r>
        <w:r w:rsidR="004E0580">
          <w:rPr>
            <w:noProof/>
            <w:webHidden/>
          </w:rPr>
          <w:tab/>
        </w:r>
        <w:r>
          <w:rPr>
            <w:noProof/>
            <w:webHidden/>
          </w:rPr>
          <w:fldChar w:fldCharType="begin"/>
        </w:r>
        <w:r w:rsidR="004E0580">
          <w:rPr>
            <w:noProof/>
            <w:webHidden/>
          </w:rPr>
          <w:instrText xml:space="preserve"> PAGEREF _Toc88036800 \h </w:instrText>
        </w:r>
        <w:r>
          <w:rPr>
            <w:noProof/>
            <w:webHidden/>
          </w:rPr>
        </w:r>
        <w:r>
          <w:rPr>
            <w:noProof/>
            <w:webHidden/>
          </w:rPr>
          <w:fldChar w:fldCharType="separate"/>
        </w:r>
        <w:r w:rsidR="00390C6D">
          <w:rPr>
            <w:noProof/>
            <w:webHidden/>
          </w:rPr>
          <w:t>64</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1" w:history="1">
        <w:r w:rsidR="004E0580" w:rsidRPr="005830BA">
          <w:rPr>
            <w:rStyle w:val="Hipercze"/>
            <w:noProof/>
          </w:rPr>
          <w:t>VII. MONITORING ŚRODOWISKA</w:t>
        </w:r>
        <w:r w:rsidR="004E0580">
          <w:rPr>
            <w:noProof/>
            <w:webHidden/>
          </w:rPr>
          <w:tab/>
        </w:r>
        <w:r>
          <w:rPr>
            <w:noProof/>
            <w:webHidden/>
          </w:rPr>
          <w:fldChar w:fldCharType="begin"/>
        </w:r>
        <w:r w:rsidR="004E0580">
          <w:rPr>
            <w:noProof/>
            <w:webHidden/>
          </w:rPr>
          <w:instrText xml:space="preserve"> PAGEREF _Toc88036801 \h </w:instrText>
        </w:r>
        <w:r>
          <w:rPr>
            <w:noProof/>
            <w:webHidden/>
          </w:rPr>
        </w:r>
        <w:r>
          <w:rPr>
            <w:noProof/>
            <w:webHidden/>
          </w:rPr>
          <w:fldChar w:fldCharType="separate"/>
        </w:r>
        <w:r w:rsidR="00390C6D">
          <w:rPr>
            <w:noProof/>
            <w:webHidden/>
          </w:rPr>
          <w:t>65</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2" w:history="1">
        <w:r w:rsidR="004E0580" w:rsidRPr="005830BA">
          <w:rPr>
            <w:rStyle w:val="Hipercze"/>
            <w:noProof/>
          </w:rPr>
          <w:t>XIII. ANALIZA ZGODNOŚCI PROGRAMU Z DOKUMENTAMI STRATEGICZNYMI NA POZIOMIE KRAJOWYM, WOJEWÓDZKIM  I POWIATOWYM</w:t>
        </w:r>
        <w:r w:rsidR="004E0580">
          <w:rPr>
            <w:noProof/>
            <w:webHidden/>
          </w:rPr>
          <w:tab/>
        </w:r>
        <w:r>
          <w:rPr>
            <w:noProof/>
            <w:webHidden/>
          </w:rPr>
          <w:fldChar w:fldCharType="begin"/>
        </w:r>
        <w:r w:rsidR="004E0580">
          <w:rPr>
            <w:noProof/>
            <w:webHidden/>
          </w:rPr>
          <w:instrText xml:space="preserve"> PAGEREF _Toc88036802 \h </w:instrText>
        </w:r>
        <w:r>
          <w:rPr>
            <w:noProof/>
            <w:webHidden/>
          </w:rPr>
        </w:r>
        <w:r>
          <w:rPr>
            <w:noProof/>
            <w:webHidden/>
          </w:rPr>
          <w:fldChar w:fldCharType="separate"/>
        </w:r>
        <w:r w:rsidR="00390C6D">
          <w:rPr>
            <w:noProof/>
            <w:webHidden/>
          </w:rPr>
          <w:t>68</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03" w:history="1">
        <w:r w:rsidR="004E0580" w:rsidRPr="005830BA">
          <w:rPr>
            <w:rStyle w:val="Hipercze"/>
            <w:noProof/>
          </w:rPr>
          <w:t>8.1. Analiza zgodności programu z dokumentami strategicznymi na poziomie krajowym</w:t>
        </w:r>
        <w:r w:rsidR="004E0580">
          <w:rPr>
            <w:noProof/>
            <w:webHidden/>
          </w:rPr>
          <w:tab/>
        </w:r>
        <w:r>
          <w:rPr>
            <w:noProof/>
            <w:webHidden/>
          </w:rPr>
          <w:fldChar w:fldCharType="begin"/>
        </w:r>
        <w:r w:rsidR="004E0580">
          <w:rPr>
            <w:noProof/>
            <w:webHidden/>
          </w:rPr>
          <w:instrText xml:space="preserve"> PAGEREF _Toc88036803 \h </w:instrText>
        </w:r>
        <w:r>
          <w:rPr>
            <w:noProof/>
            <w:webHidden/>
          </w:rPr>
        </w:r>
        <w:r>
          <w:rPr>
            <w:noProof/>
            <w:webHidden/>
          </w:rPr>
          <w:fldChar w:fldCharType="separate"/>
        </w:r>
        <w:r w:rsidR="00390C6D">
          <w:rPr>
            <w:noProof/>
            <w:webHidden/>
          </w:rPr>
          <w:t>68</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04" w:history="1">
        <w:r w:rsidR="004E0580" w:rsidRPr="005830BA">
          <w:rPr>
            <w:rStyle w:val="Hipercze"/>
            <w:noProof/>
          </w:rPr>
          <w:t>8.2. Analiza zgodności programu z dokumentami strategicznymi na poziomie wojewódzkim</w:t>
        </w:r>
        <w:r w:rsidR="004E0580">
          <w:rPr>
            <w:noProof/>
            <w:webHidden/>
          </w:rPr>
          <w:tab/>
        </w:r>
        <w:r>
          <w:rPr>
            <w:noProof/>
            <w:webHidden/>
          </w:rPr>
          <w:fldChar w:fldCharType="begin"/>
        </w:r>
        <w:r w:rsidR="004E0580">
          <w:rPr>
            <w:noProof/>
            <w:webHidden/>
          </w:rPr>
          <w:instrText xml:space="preserve"> PAGEREF _Toc88036804 \h </w:instrText>
        </w:r>
        <w:r>
          <w:rPr>
            <w:noProof/>
            <w:webHidden/>
          </w:rPr>
        </w:r>
        <w:r>
          <w:rPr>
            <w:noProof/>
            <w:webHidden/>
          </w:rPr>
          <w:fldChar w:fldCharType="separate"/>
        </w:r>
        <w:r w:rsidR="00390C6D">
          <w:rPr>
            <w:noProof/>
            <w:webHidden/>
          </w:rPr>
          <w:t>75</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05" w:history="1">
        <w:r w:rsidR="004E0580" w:rsidRPr="005830BA">
          <w:rPr>
            <w:rStyle w:val="Hipercze"/>
            <w:noProof/>
          </w:rPr>
          <w:t>8.3. Analiza zgodności programu z dokumentami strategicznymi na poziomie powiatowym</w:t>
        </w:r>
        <w:r w:rsidR="004E0580">
          <w:rPr>
            <w:noProof/>
            <w:webHidden/>
          </w:rPr>
          <w:tab/>
        </w:r>
        <w:r>
          <w:rPr>
            <w:noProof/>
            <w:webHidden/>
          </w:rPr>
          <w:fldChar w:fldCharType="begin"/>
        </w:r>
        <w:r w:rsidR="004E0580">
          <w:rPr>
            <w:noProof/>
            <w:webHidden/>
          </w:rPr>
          <w:instrText xml:space="preserve"> PAGEREF _Toc88036805 \h </w:instrText>
        </w:r>
        <w:r>
          <w:rPr>
            <w:noProof/>
            <w:webHidden/>
          </w:rPr>
        </w:r>
        <w:r>
          <w:rPr>
            <w:noProof/>
            <w:webHidden/>
          </w:rPr>
          <w:fldChar w:fldCharType="separate"/>
        </w:r>
        <w:r w:rsidR="00390C6D">
          <w:rPr>
            <w:noProof/>
            <w:webHidden/>
          </w:rPr>
          <w:t>77</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6" w:history="1">
        <w:r w:rsidR="004E0580" w:rsidRPr="005830BA">
          <w:rPr>
            <w:rStyle w:val="Hipercze"/>
            <w:noProof/>
          </w:rPr>
          <w:t>IX. ANALIZA SWOT</w:t>
        </w:r>
        <w:r w:rsidR="004E0580">
          <w:rPr>
            <w:noProof/>
            <w:webHidden/>
          </w:rPr>
          <w:tab/>
        </w:r>
        <w:r>
          <w:rPr>
            <w:noProof/>
            <w:webHidden/>
          </w:rPr>
          <w:fldChar w:fldCharType="begin"/>
        </w:r>
        <w:r w:rsidR="004E0580">
          <w:rPr>
            <w:noProof/>
            <w:webHidden/>
          </w:rPr>
          <w:instrText xml:space="preserve"> PAGEREF _Toc88036806 \h </w:instrText>
        </w:r>
        <w:r>
          <w:rPr>
            <w:noProof/>
            <w:webHidden/>
          </w:rPr>
        </w:r>
        <w:r>
          <w:rPr>
            <w:noProof/>
            <w:webHidden/>
          </w:rPr>
          <w:fldChar w:fldCharType="separate"/>
        </w:r>
        <w:r w:rsidR="00390C6D">
          <w:rPr>
            <w:noProof/>
            <w:webHidden/>
          </w:rPr>
          <w:t>78</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7" w:history="1">
        <w:r w:rsidR="004E0580" w:rsidRPr="005830BA">
          <w:rPr>
            <w:rStyle w:val="Hipercze"/>
            <w:noProof/>
          </w:rPr>
          <w:t>X. CELE, KIERUNKI INTERWENCJI ORAZ ZADANIA I ICH FINANSOWANIE</w:t>
        </w:r>
        <w:r w:rsidR="004E0580">
          <w:rPr>
            <w:noProof/>
            <w:webHidden/>
          </w:rPr>
          <w:tab/>
        </w:r>
        <w:r>
          <w:rPr>
            <w:noProof/>
            <w:webHidden/>
          </w:rPr>
          <w:fldChar w:fldCharType="begin"/>
        </w:r>
        <w:r w:rsidR="004E0580">
          <w:rPr>
            <w:noProof/>
            <w:webHidden/>
          </w:rPr>
          <w:instrText xml:space="preserve"> PAGEREF _Toc88036807 \h </w:instrText>
        </w:r>
        <w:r>
          <w:rPr>
            <w:noProof/>
            <w:webHidden/>
          </w:rPr>
        </w:r>
        <w:r>
          <w:rPr>
            <w:noProof/>
            <w:webHidden/>
          </w:rPr>
          <w:fldChar w:fldCharType="separate"/>
        </w:r>
        <w:r w:rsidR="00390C6D">
          <w:rPr>
            <w:noProof/>
            <w:webHidden/>
          </w:rPr>
          <w:t>81</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08" w:history="1">
        <w:r w:rsidR="004E0580" w:rsidRPr="005830BA">
          <w:rPr>
            <w:rStyle w:val="Hipercze"/>
            <w:noProof/>
          </w:rPr>
          <w:t>XI. ZARZĄDZANIE OCHRONĄ ŚRODOWISKA</w:t>
        </w:r>
        <w:r w:rsidR="004E0580">
          <w:rPr>
            <w:noProof/>
            <w:webHidden/>
          </w:rPr>
          <w:tab/>
        </w:r>
        <w:r>
          <w:rPr>
            <w:noProof/>
            <w:webHidden/>
          </w:rPr>
          <w:fldChar w:fldCharType="begin"/>
        </w:r>
        <w:r w:rsidR="004E0580">
          <w:rPr>
            <w:noProof/>
            <w:webHidden/>
          </w:rPr>
          <w:instrText xml:space="preserve"> PAGEREF _Toc88036808 \h </w:instrText>
        </w:r>
        <w:r>
          <w:rPr>
            <w:noProof/>
            <w:webHidden/>
          </w:rPr>
        </w:r>
        <w:r>
          <w:rPr>
            <w:noProof/>
            <w:webHidden/>
          </w:rPr>
          <w:fldChar w:fldCharType="separate"/>
        </w:r>
        <w:r w:rsidR="00390C6D">
          <w:rPr>
            <w:noProof/>
            <w:webHidden/>
          </w:rPr>
          <w:t>90</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09" w:history="1">
        <w:r w:rsidR="004E0580" w:rsidRPr="005830BA">
          <w:rPr>
            <w:rStyle w:val="Hipercze"/>
            <w:noProof/>
          </w:rPr>
          <w:t>11.1. Ogólne zasady zarządzania ochroną środowiska</w:t>
        </w:r>
        <w:r w:rsidR="004E0580">
          <w:rPr>
            <w:noProof/>
            <w:webHidden/>
          </w:rPr>
          <w:tab/>
        </w:r>
        <w:r>
          <w:rPr>
            <w:noProof/>
            <w:webHidden/>
          </w:rPr>
          <w:fldChar w:fldCharType="begin"/>
        </w:r>
        <w:r w:rsidR="004E0580">
          <w:rPr>
            <w:noProof/>
            <w:webHidden/>
          </w:rPr>
          <w:instrText xml:space="preserve"> PAGEREF _Toc88036809 \h </w:instrText>
        </w:r>
        <w:r>
          <w:rPr>
            <w:noProof/>
            <w:webHidden/>
          </w:rPr>
        </w:r>
        <w:r>
          <w:rPr>
            <w:noProof/>
            <w:webHidden/>
          </w:rPr>
          <w:fldChar w:fldCharType="separate"/>
        </w:r>
        <w:r w:rsidR="00390C6D">
          <w:rPr>
            <w:noProof/>
            <w:webHidden/>
          </w:rPr>
          <w:t>90</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10" w:history="1">
        <w:r w:rsidR="004E0580" w:rsidRPr="005830BA">
          <w:rPr>
            <w:rStyle w:val="Hipercze"/>
            <w:noProof/>
          </w:rPr>
          <w:t>11.2. Propozycje rozwiązań służących zapobieganiu, ograniczaniu lub kompensacji przyrodniczej negatywnych oddziaływań na środowisko w związku z realizacją projektu POŚ</w:t>
        </w:r>
        <w:r w:rsidR="004E0580">
          <w:rPr>
            <w:noProof/>
            <w:webHidden/>
          </w:rPr>
          <w:tab/>
        </w:r>
        <w:r>
          <w:rPr>
            <w:noProof/>
            <w:webHidden/>
          </w:rPr>
          <w:fldChar w:fldCharType="begin"/>
        </w:r>
        <w:r w:rsidR="004E0580">
          <w:rPr>
            <w:noProof/>
            <w:webHidden/>
          </w:rPr>
          <w:instrText xml:space="preserve"> PAGEREF _Toc88036810 \h </w:instrText>
        </w:r>
        <w:r>
          <w:rPr>
            <w:noProof/>
            <w:webHidden/>
          </w:rPr>
        </w:r>
        <w:r>
          <w:rPr>
            <w:noProof/>
            <w:webHidden/>
          </w:rPr>
          <w:fldChar w:fldCharType="separate"/>
        </w:r>
        <w:r w:rsidR="00390C6D">
          <w:rPr>
            <w:noProof/>
            <w:webHidden/>
          </w:rPr>
          <w:t>90</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11" w:history="1">
        <w:r w:rsidR="004E0580" w:rsidRPr="005830BA">
          <w:rPr>
            <w:rStyle w:val="Hipercze"/>
            <w:noProof/>
          </w:rPr>
          <w:t>XII. WDRAŻANIE PROGRAMU OCHRONY ŚRODOWISKA DLA GMINY SUCHEDNIÓW</w:t>
        </w:r>
        <w:r w:rsidR="004E0580">
          <w:rPr>
            <w:noProof/>
            <w:webHidden/>
          </w:rPr>
          <w:tab/>
        </w:r>
        <w:r>
          <w:rPr>
            <w:noProof/>
            <w:webHidden/>
          </w:rPr>
          <w:fldChar w:fldCharType="begin"/>
        </w:r>
        <w:r w:rsidR="004E0580">
          <w:rPr>
            <w:noProof/>
            <w:webHidden/>
          </w:rPr>
          <w:instrText xml:space="preserve"> PAGEREF _Toc88036811 \h </w:instrText>
        </w:r>
        <w:r>
          <w:rPr>
            <w:noProof/>
            <w:webHidden/>
          </w:rPr>
        </w:r>
        <w:r>
          <w:rPr>
            <w:noProof/>
            <w:webHidden/>
          </w:rPr>
          <w:fldChar w:fldCharType="separate"/>
        </w:r>
        <w:r w:rsidR="00390C6D">
          <w:rPr>
            <w:noProof/>
            <w:webHidden/>
          </w:rPr>
          <w:t>92</w:t>
        </w:r>
        <w:r>
          <w:rPr>
            <w:noProof/>
            <w:webHidden/>
          </w:rPr>
          <w:fldChar w:fldCharType="end"/>
        </w:r>
      </w:hyperlink>
    </w:p>
    <w:p w:rsidR="004E0580" w:rsidRDefault="00BA17A5">
      <w:pPr>
        <w:pStyle w:val="Spistreci3"/>
        <w:tabs>
          <w:tab w:val="right" w:leader="dot" w:pos="9059"/>
        </w:tabs>
        <w:rPr>
          <w:rFonts w:asciiTheme="minorHAnsi" w:eastAsiaTheme="minorEastAsia" w:hAnsiTheme="minorHAnsi" w:cstheme="minorBidi"/>
          <w:noProof/>
          <w:sz w:val="22"/>
          <w:szCs w:val="22"/>
          <w:lang w:eastAsia="pl-PL"/>
        </w:rPr>
      </w:pPr>
      <w:hyperlink w:anchor="_Toc88036812" w:history="1">
        <w:r w:rsidR="004E0580" w:rsidRPr="005830BA">
          <w:rPr>
            <w:rStyle w:val="Hipercze"/>
            <w:noProof/>
          </w:rPr>
          <w:t>12.1. Środki finansowe na realizację "Programu..."</w:t>
        </w:r>
        <w:r w:rsidR="004E0580">
          <w:rPr>
            <w:noProof/>
            <w:webHidden/>
          </w:rPr>
          <w:tab/>
        </w:r>
        <w:r>
          <w:rPr>
            <w:noProof/>
            <w:webHidden/>
          </w:rPr>
          <w:fldChar w:fldCharType="begin"/>
        </w:r>
        <w:r w:rsidR="004E0580">
          <w:rPr>
            <w:noProof/>
            <w:webHidden/>
          </w:rPr>
          <w:instrText xml:space="preserve"> PAGEREF _Toc88036812 \h </w:instrText>
        </w:r>
        <w:r>
          <w:rPr>
            <w:noProof/>
            <w:webHidden/>
          </w:rPr>
        </w:r>
        <w:r>
          <w:rPr>
            <w:noProof/>
            <w:webHidden/>
          </w:rPr>
          <w:fldChar w:fldCharType="separate"/>
        </w:r>
        <w:r w:rsidR="00390C6D">
          <w:rPr>
            <w:noProof/>
            <w:webHidden/>
          </w:rPr>
          <w:t>92</w:t>
        </w:r>
        <w:r>
          <w:rPr>
            <w:noProof/>
            <w:webHidden/>
          </w:rPr>
          <w:fldChar w:fldCharType="end"/>
        </w:r>
      </w:hyperlink>
    </w:p>
    <w:p w:rsidR="004E0580" w:rsidRDefault="00BA17A5">
      <w:pPr>
        <w:pStyle w:val="Spistreci1"/>
        <w:rPr>
          <w:rFonts w:asciiTheme="minorHAnsi" w:eastAsiaTheme="minorEastAsia" w:hAnsiTheme="minorHAnsi" w:cstheme="minorBidi"/>
          <w:b w:val="0"/>
          <w:bCs w:val="0"/>
          <w:caps w:val="0"/>
          <w:noProof/>
          <w:sz w:val="22"/>
          <w:szCs w:val="22"/>
          <w:lang w:eastAsia="pl-PL"/>
        </w:rPr>
      </w:pPr>
      <w:hyperlink w:anchor="_Toc88036813" w:history="1">
        <w:r w:rsidR="004E0580" w:rsidRPr="005830BA">
          <w:rPr>
            <w:rStyle w:val="Hipercze"/>
            <w:noProof/>
          </w:rPr>
          <w:t>XIII. STRESZCZENIE W JĘZYKU NIESPECJALISTYCZNYM</w:t>
        </w:r>
        <w:r w:rsidR="004E0580">
          <w:rPr>
            <w:noProof/>
            <w:webHidden/>
          </w:rPr>
          <w:tab/>
        </w:r>
        <w:r>
          <w:rPr>
            <w:noProof/>
            <w:webHidden/>
          </w:rPr>
          <w:fldChar w:fldCharType="begin"/>
        </w:r>
        <w:r w:rsidR="004E0580">
          <w:rPr>
            <w:noProof/>
            <w:webHidden/>
          </w:rPr>
          <w:instrText xml:space="preserve"> PAGEREF _Toc88036813 \h </w:instrText>
        </w:r>
        <w:r>
          <w:rPr>
            <w:noProof/>
            <w:webHidden/>
          </w:rPr>
        </w:r>
        <w:r>
          <w:rPr>
            <w:noProof/>
            <w:webHidden/>
          </w:rPr>
          <w:fldChar w:fldCharType="separate"/>
        </w:r>
        <w:r w:rsidR="00390C6D">
          <w:rPr>
            <w:noProof/>
            <w:webHidden/>
          </w:rPr>
          <w:t>95</w:t>
        </w:r>
        <w:r>
          <w:rPr>
            <w:noProof/>
            <w:webHidden/>
          </w:rPr>
          <w:fldChar w:fldCharType="end"/>
        </w:r>
      </w:hyperlink>
    </w:p>
    <w:p w:rsidR="00B40392" w:rsidRDefault="00BA17A5" w:rsidP="00B40392">
      <w:pPr>
        <w:rPr>
          <w:rFonts w:ascii="Cambria" w:hAnsi="Cambria"/>
          <w:b/>
          <w:bCs/>
          <w:caps/>
        </w:rPr>
      </w:pPr>
      <w:r w:rsidRPr="00153237">
        <w:rPr>
          <w:rFonts w:ascii="Cambria" w:hAnsi="Cambria"/>
          <w:b/>
          <w:bCs/>
          <w:caps/>
        </w:rPr>
        <w:fldChar w:fldCharType="end"/>
      </w: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Default="004E0580" w:rsidP="00B40392">
      <w:pPr>
        <w:rPr>
          <w:rFonts w:ascii="Cambria" w:hAnsi="Cambria"/>
          <w:b/>
          <w:bCs/>
          <w:caps/>
        </w:rPr>
      </w:pPr>
    </w:p>
    <w:p w:rsidR="004E0580" w:rsidRPr="00B40392" w:rsidRDefault="004E0580" w:rsidP="00B40392"/>
    <w:p w:rsidR="00B40392" w:rsidRPr="00B40392" w:rsidRDefault="00B40392" w:rsidP="00B40392">
      <w:pPr>
        <w:pStyle w:val="Nagwek3"/>
        <w:rPr>
          <w:rFonts w:asciiTheme="minorHAnsi" w:hAnsiTheme="minorHAnsi" w:cstheme="minorHAnsi"/>
          <w:sz w:val="22"/>
          <w:szCs w:val="22"/>
          <w:lang w:eastAsia="pl-PL"/>
        </w:rPr>
      </w:pPr>
      <w:bookmarkStart w:id="0" w:name="_Toc88035378"/>
      <w:bookmarkStart w:id="1" w:name="_Toc88036095"/>
      <w:bookmarkStart w:id="2" w:name="_Toc88036742"/>
      <w:r w:rsidRPr="00B40392">
        <w:rPr>
          <w:rFonts w:asciiTheme="minorHAnsi" w:hAnsiTheme="minorHAnsi" w:cstheme="minorHAnsi"/>
        </w:rPr>
        <w:lastRenderedPageBreak/>
        <w:t>Spis tabel</w:t>
      </w:r>
      <w:bookmarkEnd w:id="0"/>
      <w:bookmarkEnd w:id="1"/>
      <w:bookmarkEnd w:id="2"/>
      <w:r w:rsidRPr="00B40392">
        <w:rPr>
          <w:rFonts w:asciiTheme="minorHAnsi" w:hAnsiTheme="minorHAnsi" w:cstheme="minorHAnsi"/>
        </w:rPr>
        <w:t xml:space="preserve"> </w:t>
      </w:r>
    </w:p>
    <w:p w:rsidR="008734DE" w:rsidRPr="008734DE" w:rsidRDefault="00BA17A5">
      <w:pPr>
        <w:pStyle w:val="Spisilustracji"/>
        <w:tabs>
          <w:tab w:val="right" w:leader="dot" w:pos="9059"/>
        </w:tabs>
        <w:rPr>
          <w:rFonts w:eastAsiaTheme="minorEastAsia" w:cs="Calibri"/>
          <w:noProof/>
          <w:szCs w:val="22"/>
          <w:lang w:eastAsia="pl-PL"/>
        </w:rPr>
      </w:pPr>
      <w:r w:rsidRPr="00BA17A5">
        <w:rPr>
          <w:rFonts w:cs="Calibri"/>
          <w:szCs w:val="22"/>
        </w:rPr>
        <w:fldChar w:fldCharType="begin"/>
      </w:r>
      <w:r w:rsidR="00B40392" w:rsidRPr="008734DE">
        <w:rPr>
          <w:rFonts w:cs="Calibri"/>
          <w:szCs w:val="22"/>
        </w:rPr>
        <w:instrText xml:space="preserve"> TOC \h \z \c "Tabela" </w:instrText>
      </w:r>
      <w:r w:rsidRPr="00BA17A5">
        <w:rPr>
          <w:rFonts w:cs="Calibri"/>
          <w:szCs w:val="22"/>
        </w:rPr>
        <w:fldChar w:fldCharType="separate"/>
      </w:r>
      <w:hyperlink w:anchor="_Toc88467253" w:history="1">
        <w:r w:rsidR="008734DE" w:rsidRPr="008734DE">
          <w:rPr>
            <w:rStyle w:val="Hipercze"/>
            <w:rFonts w:cs="Calibri"/>
            <w:noProof/>
            <w:szCs w:val="22"/>
          </w:rPr>
          <w:t>Tabela 1. Liczba mieszkańców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4" w:history="1">
        <w:r w:rsidR="008734DE" w:rsidRPr="008734DE">
          <w:rPr>
            <w:rStyle w:val="Hipercze"/>
            <w:rFonts w:cs="Calibri"/>
            <w:noProof/>
            <w:szCs w:val="22"/>
          </w:rPr>
          <w:t>Tabela 2. Ludność w gminie Suchedniów według ekonomicznych grup wiekowych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5" w:history="1">
        <w:r w:rsidR="008734DE" w:rsidRPr="008734DE">
          <w:rPr>
            <w:rStyle w:val="Hipercze"/>
            <w:rFonts w:cs="Calibri"/>
            <w:noProof/>
            <w:szCs w:val="22"/>
          </w:rPr>
          <w:t>Tabela 3. Wskaźniki przyrostu naturalnego i salda migracji w liczbach naturalnych na terenie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6" w:history="1">
        <w:r w:rsidR="008734DE" w:rsidRPr="008734DE">
          <w:rPr>
            <w:rStyle w:val="Hipercze"/>
            <w:rFonts w:cs="Calibri"/>
            <w:noProof/>
            <w:szCs w:val="22"/>
          </w:rPr>
          <w:t>Tabela 4. Wielkość zasobów mieszkaniowych gminy Suchedniów na przestrzeni lat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_Toc88467256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16</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7" w:history="1">
        <w:r w:rsidR="008734DE" w:rsidRPr="008734DE">
          <w:rPr>
            <w:rStyle w:val="Hipercze"/>
            <w:rFonts w:cs="Calibri"/>
            <w:noProof/>
            <w:szCs w:val="22"/>
          </w:rPr>
          <w:t>Tabela 5. Budownictwo mieszkaniowe na terenie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_Toc88467257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16</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8" w:history="1">
        <w:r w:rsidR="008734DE" w:rsidRPr="008734DE">
          <w:rPr>
            <w:rStyle w:val="Hipercze"/>
            <w:rFonts w:cs="Calibri"/>
            <w:noProof/>
            <w:szCs w:val="22"/>
          </w:rPr>
          <w:t>Tabela 6. Standardy zaspokajania potrzeb w zakresie mieszkalnictwa – tabela porównawcza (dane z 2020r.)</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_Toc88467258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59" w:history="1">
        <w:r w:rsidR="008734DE" w:rsidRPr="008734DE">
          <w:rPr>
            <w:rStyle w:val="Hipercze"/>
            <w:rFonts w:cs="Calibri"/>
            <w:noProof/>
            <w:szCs w:val="22"/>
          </w:rPr>
          <w:t>Tabela 7. Stan sieci wodociągowej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_Toc88467259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0" w:history="1">
        <w:r w:rsidR="008734DE" w:rsidRPr="008734DE">
          <w:rPr>
            <w:rStyle w:val="Hipercze"/>
            <w:rFonts w:cs="Calibri"/>
            <w:noProof/>
            <w:szCs w:val="22"/>
          </w:rPr>
          <w:t>Tabela 8. Eksploatacja sieci wodociągowej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_Toc88467260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1" w:history="1">
        <w:r w:rsidR="008734DE" w:rsidRPr="008734DE">
          <w:rPr>
            <w:rStyle w:val="Hipercze"/>
            <w:rFonts w:cs="Calibri"/>
            <w:noProof/>
            <w:szCs w:val="22"/>
          </w:rPr>
          <w:t>Tabela 9. Stan sieci kanalizacyjnej w Suchedniowie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_Toc88467261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2" w:history="1">
        <w:r w:rsidR="008734DE" w:rsidRPr="008734DE">
          <w:rPr>
            <w:rStyle w:val="Hipercze"/>
            <w:rFonts w:cs="Calibri"/>
            <w:noProof/>
            <w:szCs w:val="22"/>
          </w:rPr>
          <w:t>Tabela 10. Dane o działalności oczyszczalni ścieków w gminie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_Toc88467262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3" w:history="1">
        <w:r w:rsidR="008734DE" w:rsidRPr="008734DE">
          <w:rPr>
            <w:rStyle w:val="Hipercze"/>
            <w:rFonts w:cs="Calibri"/>
            <w:noProof/>
            <w:szCs w:val="22"/>
          </w:rPr>
          <w:t>Tabela 11. Zmiany stanu infrastruktury gazowej na terenie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19</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4" w:history="1">
        <w:r w:rsidR="008734DE" w:rsidRPr="008734DE">
          <w:rPr>
            <w:rStyle w:val="Hipercze"/>
            <w:rFonts w:cs="Calibri"/>
            <w:noProof/>
            <w:szCs w:val="22"/>
          </w:rPr>
          <w:t>Tabela 12. Nowo zarejestrowane oraz wyrejestrowane podmioty gospodarcze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5" w:history="1">
        <w:r w:rsidR="008734DE" w:rsidRPr="008734DE">
          <w:rPr>
            <w:rStyle w:val="Hipercze"/>
            <w:rFonts w:cs="Calibri"/>
            <w:noProof/>
            <w:szCs w:val="22"/>
          </w:rPr>
          <w:t xml:space="preserve">Tabela 13. </w:t>
        </w:r>
        <w:r w:rsidR="008734DE" w:rsidRPr="008734DE">
          <w:rPr>
            <w:rStyle w:val="Hipercze"/>
            <w:rFonts w:eastAsia="TimesNewRoman" w:cs="Calibri"/>
            <w:noProof/>
            <w:szCs w:val="22"/>
          </w:rPr>
          <w:t>P</w:t>
        </w:r>
        <w:r w:rsidR="008734DE" w:rsidRPr="008734DE">
          <w:rPr>
            <w:rStyle w:val="Hipercze"/>
            <w:rFonts w:cs="Calibri"/>
            <w:noProof/>
            <w:szCs w:val="22"/>
          </w:rPr>
          <w:t xml:space="preserve">odmioty gospodarki narodowej w gminie Suchedniów </w:t>
        </w:r>
        <w:r w:rsidR="008734DE" w:rsidRPr="008734DE">
          <w:rPr>
            <w:rStyle w:val="Hipercze"/>
            <w:rFonts w:cs="Calibri"/>
            <w:noProof/>
            <w:spacing w:val="-6"/>
            <w:szCs w:val="22"/>
          </w:rPr>
          <w:t xml:space="preserve">według sekcji </w:t>
        </w:r>
        <w:r w:rsidR="008734DE" w:rsidRPr="008734DE">
          <w:rPr>
            <w:rStyle w:val="Hipercze"/>
            <w:rFonts w:cs="Calibri"/>
            <w:noProof/>
            <w:szCs w:val="22"/>
          </w:rPr>
          <w:t>w 2020r.</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6" w:history="1">
        <w:r w:rsidR="008734DE" w:rsidRPr="008734DE">
          <w:rPr>
            <w:rStyle w:val="Hipercze"/>
            <w:rFonts w:cs="Calibri"/>
            <w:noProof/>
            <w:szCs w:val="22"/>
          </w:rPr>
          <w:t>Tabela 14. Zestawienie podmiotów gospodarczych działających na terenie gminy Suchedniów w 2020 roku według wielkości, tj. liczby zatrudnionych osób</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_Toc88467266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22</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7" w:history="1">
        <w:r w:rsidR="008734DE" w:rsidRPr="008734DE">
          <w:rPr>
            <w:rStyle w:val="Hipercze"/>
            <w:rFonts w:cs="Calibri"/>
            <w:noProof/>
            <w:szCs w:val="22"/>
          </w:rPr>
          <w:t>Tabela 15.Podstawowe właściwości wybranych rodzajów biomasy</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_Toc88467267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8" w:history="1">
        <w:r w:rsidR="008734DE" w:rsidRPr="008734DE">
          <w:rPr>
            <w:rStyle w:val="Hipercze"/>
            <w:rFonts w:cs="Calibri"/>
            <w:noProof/>
            <w:szCs w:val="22"/>
          </w:rPr>
          <w:t>Tabela 16. Wartości opałowe słomy</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_Toc88467268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69" w:history="1">
        <w:r w:rsidR="008734DE" w:rsidRPr="008734DE">
          <w:rPr>
            <w:rStyle w:val="Hipercze"/>
            <w:rFonts w:cs="Calibri"/>
            <w:bCs/>
            <w:noProof/>
            <w:szCs w:val="22"/>
          </w:rPr>
          <w:t>Tabela 17. Dochody i wydatki budżetu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_Toc88467269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0" w:history="1">
        <w:r w:rsidR="008734DE" w:rsidRPr="008734DE">
          <w:rPr>
            <w:rStyle w:val="Hipercze"/>
            <w:rFonts w:cs="Calibri"/>
            <w:bCs/>
            <w:noProof/>
            <w:szCs w:val="22"/>
          </w:rPr>
          <w:t>Tabela 18. Dochody i wydatki budżetu gminy Suchedniów w przeliczeniu na 1 mieszkańca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_Toc88467270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27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1" w:history="1">
        <w:r w:rsidR="008734DE" w:rsidRPr="008734DE">
          <w:rPr>
            <w:rStyle w:val="Hipercze"/>
            <w:rFonts w:cs="Calibri"/>
            <w:noProof/>
            <w:szCs w:val="22"/>
          </w:rPr>
          <w:t>Tabela 19. Klasy stref i wymagane działania w zależności od poziomów stężeń zanieczyszczenia uzyskanych  w rocznej ocenie jakości powietrza, dla przypadków gdy dla zanieczyszczenia jest określony poziom dopuszczalny</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_Toc88467271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2" w:history="1">
        <w:r w:rsidR="008734DE" w:rsidRPr="008734DE">
          <w:rPr>
            <w:rStyle w:val="Hipercze"/>
            <w:rFonts w:cs="Calibri"/>
            <w:noProof/>
            <w:szCs w:val="22"/>
          </w:rPr>
          <w:t>Tabela 20. Klasy stref i oczekiwane działania w zależności od poziomów stężeń zanieczyszczenia, uzyskanych w rocznej ocenie jakości powietrza, dla przypadków gdy dla zanieczyszczenia jest określony poziom docelowy</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_Toc88467272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3" w:history="1">
        <w:r w:rsidR="008734DE" w:rsidRPr="008734DE">
          <w:rPr>
            <w:rStyle w:val="Hipercze"/>
            <w:rFonts w:cs="Calibri"/>
            <w:bCs/>
            <w:noProof/>
            <w:szCs w:val="22"/>
          </w:rPr>
          <w:t>Tabela 21. Wynikowe klasy stref dla poszczególnych zanieczyszczeń, uzyskane w ocenie rocznej dokonanej  z uwzględnieniem kryteriów ustanowionych w celu ochrony zdrowia (z uwzględnieniem krajowych norm dla uzdrowisk)</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4" w:history="1">
        <w:r w:rsidR="008734DE" w:rsidRPr="008734DE">
          <w:rPr>
            <w:rStyle w:val="Hipercze"/>
            <w:rFonts w:cs="Calibri"/>
            <w:bCs/>
            <w:noProof/>
            <w:szCs w:val="22"/>
          </w:rPr>
          <w:t>Tabela 22. Klasyfikacja strefy świętokrzyskiej według parametrów, z uwzględnieniem kryteriów ustanowionych dla ochrony roślin</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32</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5" w:history="1">
        <w:r w:rsidR="008734DE" w:rsidRPr="008734DE">
          <w:rPr>
            <w:rStyle w:val="Hipercze"/>
            <w:rFonts w:cs="Calibri"/>
            <w:noProof/>
            <w:szCs w:val="22"/>
          </w:rPr>
          <w:t>Tabela 23. Dopuszczalne poziomy hałasu w środowisku</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6" w:history="1">
        <w:r w:rsidR="008734DE" w:rsidRPr="008734DE">
          <w:rPr>
            <w:rStyle w:val="Hipercze"/>
            <w:rFonts w:cs="Calibri"/>
            <w:noProof/>
            <w:szCs w:val="22"/>
          </w:rPr>
          <w:t>Tabela 24. Wyniki pomiarów i ocena hałasu kolejowego w roku 2019 na terenie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_Toc88467276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36</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7" w:history="1">
        <w:r w:rsidR="008734DE" w:rsidRPr="008734DE">
          <w:rPr>
            <w:rStyle w:val="Hipercze"/>
            <w:rFonts w:cs="Calibri"/>
            <w:noProof/>
            <w:szCs w:val="22"/>
          </w:rPr>
          <w:t xml:space="preserve">Tabela 25. </w:t>
        </w:r>
        <w:r w:rsidR="008734DE" w:rsidRPr="008734DE">
          <w:rPr>
            <w:rStyle w:val="Hipercze"/>
            <w:rFonts w:cs="Calibri"/>
            <w:bCs/>
            <w:noProof/>
            <w:szCs w:val="22"/>
          </w:rPr>
          <w:t>Pomiary promieniowania elektromagnetycznego na terenie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_Toc88467277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37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8" w:history="1">
        <w:r w:rsidR="008734DE" w:rsidRPr="008734DE">
          <w:rPr>
            <w:rStyle w:val="Hipercze"/>
            <w:rFonts w:cs="Calibri"/>
            <w:noProof/>
            <w:szCs w:val="22"/>
          </w:rPr>
          <w:t>Tabela 26. Charakterystyka jednolitych części wód powierzchniowych (JCWP) rzecznych obejmujących teren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_Toc88467278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40</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79" w:history="1">
        <w:r w:rsidR="008734DE" w:rsidRPr="008734DE">
          <w:rPr>
            <w:rStyle w:val="Hipercze"/>
            <w:rFonts w:cs="Calibri"/>
            <w:noProof/>
            <w:szCs w:val="22"/>
          </w:rPr>
          <w:t>Tabela 27. Wyniki klasyfikacji stanu/potencjału ekologicznego i stanu chemicznego jednolitych części wód powierzchniowych rzeki Żarnówki w roku 2018</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_Toc88467279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42</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0" w:history="1">
        <w:r w:rsidR="008734DE" w:rsidRPr="008734DE">
          <w:rPr>
            <w:rStyle w:val="Hipercze"/>
            <w:rFonts w:cs="Calibri"/>
            <w:noProof/>
            <w:szCs w:val="22"/>
          </w:rPr>
          <w:t>Tabela 28. Charakterystyka Głównego Zbiornika Wód Podziemnych 415 – Górna Kamienna</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_Toc88467280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43</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1" w:history="1">
        <w:r w:rsidR="008734DE" w:rsidRPr="008734DE">
          <w:rPr>
            <w:rStyle w:val="Hipercze"/>
            <w:rFonts w:cs="Calibri"/>
            <w:noProof/>
            <w:szCs w:val="22"/>
          </w:rPr>
          <w:t>Tabela 29.</w:t>
        </w:r>
        <w:r w:rsidR="008734DE" w:rsidRPr="008734DE">
          <w:rPr>
            <w:rStyle w:val="Hipercze"/>
            <w:rFonts w:cs="Calibri"/>
            <w:noProof/>
            <w:szCs w:val="22"/>
            <w:lang w:eastAsia="en-US"/>
          </w:rPr>
          <w:t>Charakterystyka JCWPd obejmujących teren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_Toc88467281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2" w:history="1">
        <w:r w:rsidR="008734DE" w:rsidRPr="008734DE">
          <w:rPr>
            <w:rStyle w:val="Hipercze"/>
            <w:rFonts w:cs="Calibri"/>
            <w:bCs/>
            <w:noProof/>
            <w:szCs w:val="22"/>
          </w:rPr>
          <w:t>Tabela 30. Sieć rozdzielcza wodociągowa i kanalizacyjna na 100 km</w:t>
        </w:r>
        <w:r w:rsidR="008734DE" w:rsidRPr="008734DE">
          <w:rPr>
            <w:rStyle w:val="Hipercze"/>
            <w:rFonts w:cs="Calibri"/>
            <w:bCs/>
            <w:noProof/>
            <w:szCs w:val="22"/>
            <w:vertAlign w:val="superscript"/>
          </w:rPr>
          <w:t>2</w:t>
        </w:r>
        <w:r w:rsidR="008734DE" w:rsidRPr="008734DE">
          <w:rPr>
            <w:rStyle w:val="Hipercze"/>
            <w:rFonts w:cs="Calibri"/>
            <w:bCs/>
            <w:noProof/>
            <w:szCs w:val="22"/>
          </w:rPr>
          <w:t xml:space="preserve"> w roku 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_Toc88467282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3" w:history="1">
        <w:r w:rsidR="008734DE" w:rsidRPr="008734DE">
          <w:rPr>
            <w:rStyle w:val="Hipercze"/>
            <w:rFonts w:cs="Calibri"/>
            <w:bCs/>
            <w:noProof/>
            <w:szCs w:val="22"/>
          </w:rPr>
          <w:t>Tabela 31. Korzystający z instalacji w (%) ogółu ludności gminy w roku 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4" w:history="1">
        <w:r w:rsidR="008734DE" w:rsidRPr="008734DE">
          <w:rPr>
            <w:rStyle w:val="Hipercze"/>
            <w:rFonts w:cs="Calibri"/>
            <w:noProof/>
            <w:szCs w:val="22"/>
          </w:rPr>
          <w:t>Tabela 32. Długość sieci wodociągowej i kanalizacyjnej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5" w:history="1">
        <w:r w:rsidR="008734DE" w:rsidRPr="008734DE">
          <w:rPr>
            <w:rStyle w:val="Hipercze"/>
            <w:rFonts w:cs="Calibri"/>
            <w:noProof/>
            <w:szCs w:val="22"/>
          </w:rPr>
          <w:t>Tabela 33. Liczba zbiorników bezodpływowych na terenie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6" w:history="1">
        <w:r w:rsidR="008734DE" w:rsidRPr="008734DE">
          <w:rPr>
            <w:rStyle w:val="Hipercze"/>
            <w:rFonts w:cs="Calibri"/>
            <w:noProof/>
            <w:szCs w:val="22"/>
          </w:rPr>
          <w:t>Tabela 34. Liczba przydomowych oczyszczalni ścieków na terenie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_Toc88467286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49</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7" w:history="1">
        <w:r w:rsidR="008734DE" w:rsidRPr="008734DE">
          <w:rPr>
            <w:rStyle w:val="Hipercze"/>
            <w:rFonts w:cs="Calibri"/>
            <w:noProof/>
            <w:szCs w:val="22"/>
          </w:rPr>
          <w:t>Tabela 35. Zasoby kopalin w gminie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_Toc88467287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50</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8" w:history="1">
        <w:r w:rsidR="008734DE" w:rsidRPr="008734DE">
          <w:rPr>
            <w:rStyle w:val="Hipercze"/>
            <w:rFonts w:cs="Calibri"/>
            <w:noProof/>
            <w:szCs w:val="22"/>
          </w:rPr>
          <w:t>Tabela 36. Użytkowanie gruntów (ha) w gminie Suchedniów w roku 2014</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_Toc88467288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52</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89" w:history="1">
        <w:r w:rsidR="008734DE" w:rsidRPr="008734DE">
          <w:rPr>
            <w:rStyle w:val="Hipercze"/>
            <w:rFonts w:cs="Calibri"/>
            <w:noProof/>
            <w:szCs w:val="22"/>
          </w:rPr>
          <w:t>Tabela 37. Rodzaje i ilość odpadów komunalnych odebranych i zagospodarowanych z terenu gminy Suchedniów w latach 2018-2020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_Toc88467289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0" w:history="1">
        <w:r w:rsidR="008734DE" w:rsidRPr="008734DE">
          <w:rPr>
            <w:rStyle w:val="Hipercze"/>
            <w:rFonts w:cs="Calibri"/>
            <w:noProof/>
            <w:szCs w:val="22"/>
          </w:rPr>
          <w:t>Tabela 38. Ilość zebranych odpadów azbestowych w gminie Suchedniów w latach 2018-2020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_Toc88467290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1" w:history="1">
        <w:r w:rsidR="008734DE" w:rsidRPr="008734DE">
          <w:rPr>
            <w:rStyle w:val="Hipercze"/>
            <w:rFonts w:cs="Calibri"/>
            <w:noProof/>
            <w:szCs w:val="22"/>
          </w:rPr>
          <w:t>Tabela 39. Lesistość gminy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_Toc88467291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2" w:history="1">
        <w:r w:rsidR="008734DE" w:rsidRPr="008734DE">
          <w:rPr>
            <w:rStyle w:val="Hipercze"/>
            <w:rFonts w:cs="Calibri"/>
            <w:noProof/>
            <w:szCs w:val="22"/>
          </w:rPr>
          <w:t>Tabela 40. Pozyskiwanie drewna w lasach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_Toc88467292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3" w:history="1">
        <w:r w:rsidR="008734DE" w:rsidRPr="008734DE">
          <w:rPr>
            <w:rStyle w:val="Hipercze"/>
            <w:rFonts w:cs="Calibri"/>
            <w:noProof/>
            <w:szCs w:val="22"/>
          </w:rPr>
          <w:t>Tabela 41. Tereny zieleni w gminie Suchedniów w latach 2016-2020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56</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4" w:history="1">
        <w:r w:rsidR="008734DE" w:rsidRPr="008734DE">
          <w:rPr>
            <w:rStyle w:val="Hipercze"/>
            <w:rFonts w:cs="Calibri"/>
            <w:noProof/>
            <w:szCs w:val="22"/>
          </w:rPr>
          <w:t>Tabela 42. Wykaz pomników przyrody zlokalizowanych na terenie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59</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5" w:history="1">
        <w:r w:rsidR="008734DE" w:rsidRPr="008734DE">
          <w:rPr>
            <w:rStyle w:val="Hipercze"/>
            <w:rFonts w:cs="Calibri"/>
            <w:noProof/>
            <w:szCs w:val="22"/>
          </w:rPr>
          <w:t>Tabela 43. Działania nawiązujące do strategicznego planu adaptacji dla sektorów i obszarów wrażliwych na zmiany klimatu do roku 2020 z perspektywą do roku 2030</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61</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6" w:history="1">
        <w:r w:rsidR="008734DE" w:rsidRPr="008734DE">
          <w:rPr>
            <w:rStyle w:val="Hipercze"/>
            <w:rFonts w:cs="Calibri"/>
            <w:noProof/>
            <w:szCs w:val="22"/>
          </w:rPr>
          <w:t>Tabela 44. Nadzwyczajne zagrożenia środowiska w poszczególnych obszarach interwencji na terenie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_Toc88467296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63</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7" w:history="1">
        <w:r w:rsidR="008734DE" w:rsidRPr="008734DE">
          <w:rPr>
            <w:rStyle w:val="Hipercze"/>
            <w:rFonts w:cs="Calibri"/>
            <w:noProof/>
            <w:szCs w:val="22"/>
          </w:rPr>
          <w:t>Tabela 45. Działania edukacyjne w poszczególnych obszarach interwencji na terenie gminy Suchedniów</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_Toc88467297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64</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8" w:history="1">
        <w:r w:rsidR="008734DE" w:rsidRPr="008734DE">
          <w:rPr>
            <w:rStyle w:val="Hipercze"/>
            <w:rFonts w:cs="Calibri"/>
            <w:noProof/>
            <w:szCs w:val="22"/>
          </w:rPr>
          <w:t>Tabela 46. Harmonogram działań monitorujących "Program..."</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_Toc88467298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299" w:history="1">
        <w:r w:rsidR="008734DE" w:rsidRPr="008734DE">
          <w:rPr>
            <w:rStyle w:val="Hipercze"/>
            <w:rFonts w:cs="Calibri"/>
            <w:noProof/>
            <w:szCs w:val="22"/>
          </w:rPr>
          <w:t>Tabela 47. Wskaźniki monitorowania "Programu..."</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_Toc88467299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66</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0" w:history="1">
        <w:r w:rsidR="008734DE" w:rsidRPr="008734DE">
          <w:rPr>
            <w:rStyle w:val="Hipercze"/>
            <w:rFonts w:cs="Calibri"/>
            <w:noProof/>
            <w:szCs w:val="22"/>
          </w:rPr>
          <w:t>Tabela 48. Zadania zaplanowane w POŚ powiązane z celami i kierunkami wskazanymi w krajowych dokumentach strategicznych</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_Toc88467300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68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1" w:history="1">
        <w:r w:rsidR="008734DE" w:rsidRPr="008734DE">
          <w:rPr>
            <w:rStyle w:val="Hipercze"/>
            <w:rFonts w:cs="Calibri"/>
            <w:noProof/>
            <w:szCs w:val="22"/>
          </w:rPr>
          <w:t>Tabela 49. Zadania zaplanowane w POŚ powiązane z celami i kierunkami wskazanymi w wojewódzkich dokumentach strategicznych</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_Toc88467301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75</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2" w:history="1">
        <w:r w:rsidR="008734DE" w:rsidRPr="008734DE">
          <w:rPr>
            <w:rStyle w:val="Hipercze"/>
            <w:rFonts w:cs="Calibri"/>
            <w:noProof/>
            <w:szCs w:val="22"/>
          </w:rPr>
          <w:t>Tabela 50. Zadania zaplanowane w POŚ powiązane z celami i kierunkami wskazanymi w powiatowych dokumentach strategicznych</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_Toc88467302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77</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3" w:history="1">
        <w:r w:rsidR="008734DE" w:rsidRPr="008734DE">
          <w:rPr>
            <w:rStyle w:val="Hipercze"/>
            <w:rFonts w:cs="Calibri"/>
            <w:noProof/>
            <w:szCs w:val="22"/>
          </w:rPr>
          <w:t>Tabela 51. Analiza SWOT w poszczególnych obszarach interwencji</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_Toc88467303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78</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4" w:history="1">
        <w:r w:rsidR="008734DE" w:rsidRPr="008734DE">
          <w:rPr>
            <w:rStyle w:val="Hipercze"/>
            <w:rFonts w:cs="Calibri"/>
            <w:noProof/>
            <w:szCs w:val="22"/>
          </w:rPr>
          <w:t>Tabela 52.Cele, kierunki interwencji oraz zadania</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_Toc88467304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82</w:t>
        </w:r>
        <w:r w:rsidRPr="008734DE">
          <w:rPr>
            <w:rFonts w:cs="Calibri"/>
            <w:noProof/>
            <w:webHidden/>
            <w:szCs w:val="22"/>
          </w:rPr>
          <w:fldChar w:fldCharType="end"/>
        </w:r>
      </w:hyperlink>
    </w:p>
    <w:p w:rsidR="008734DE" w:rsidRPr="008734DE" w:rsidRDefault="00BA17A5">
      <w:pPr>
        <w:pStyle w:val="Spisilustracji"/>
        <w:tabs>
          <w:tab w:val="right" w:leader="dot" w:pos="9059"/>
        </w:tabs>
        <w:rPr>
          <w:rFonts w:eastAsiaTheme="minorEastAsia" w:cs="Calibri"/>
          <w:noProof/>
          <w:szCs w:val="22"/>
          <w:lang w:eastAsia="pl-PL"/>
        </w:rPr>
      </w:pPr>
      <w:hyperlink w:anchor="_Toc88467305" w:history="1">
        <w:r w:rsidR="008734DE" w:rsidRPr="008734DE">
          <w:rPr>
            <w:rStyle w:val="Hipercze"/>
            <w:rFonts w:cs="Calibri"/>
            <w:noProof/>
            <w:szCs w:val="22"/>
          </w:rPr>
          <w:t>Tabela 53. Harmonogram realizacji zadań monitorowanych przez gminę Suchedniów wraz z ich finansowaniem planowanych do realizacji w latach 2021-2028</w:t>
        </w:r>
        <w:r w:rsidR="008734DE" w:rsidRPr="008734DE">
          <w:rPr>
            <w:rFonts w:cs="Calibri"/>
            <w:noProof/>
            <w:webHidden/>
            <w:szCs w:val="22"/>
          </w:rPr>
          <w:tab/>
        </w:r>
        <w:r w:rsidRPr="008734DE">
          <w:rPr>
            <w:rFonts w:cs="Calibri"/>
            <w:noProof/>
            <w:webHidden/>
            <w:szCs w:val="22"/>
          </w:rPr>
          <w:fldChar w:fldCharType="begin"/>
        </w:r>
        <w:r w:rsidR="008734DE" w:rsidRPr="008734DE">
          <w:rPr>
            <w:rFonts w:cs="Calibri"/>
            <w:noProof/>
            <w:webHidden/>
            <w:szCs w:val="22"/>
          </w:rPr>
          <w:instrText xml:space="preserve"> PAGEREF _Toc88467305 \h </w:instrText>
        </w:r>
        <w:r w:rsidRPr="008734DE">
          <w:rPr>
            <w:rFonts w:cs="Calibri"/>
            <w:noProof/>
            <w:webHidden/>
            <w:szCs w:val="22"/>
          </w:rPr>
        </w:r>
        <w:r w:rsidRPr="008734DE">
          <w:rPr>
            <w:rFonts w:cs="Calibri"/>
            <w:noProof/>
            <w:webHidden/>
            <w:szCs w:val="22"/>
          </w:rPr>
          <w:fldChar w:fldCharType="separate"/>
        </w:r>
        <w:r w:rsidR="00390C6D">
          <w:rPr>
            <w:rFonts w:cs="Calibri"/>
            <w:noProof/>
            <w:webHidden/>
            <w:szCs w:val="22"/>
          </w:rPr>
          <w:t>87</w:t>
        </w:r>
        <w:r w:rsidRPr="008734DE">
          <w:rPr>
            <w:rFonts w:cs="Calibri"/>
            <w:noProof/>
            <w:webHidden/>
            <w:szCs w:val="22"/>
          </w:rPr>
          <w:fldChar w:fldCharType="end"/>
        </w:r>
      </w:hyperlink>
    </w:p>
    <w:p w:rsidR="00B40392" w:rsidRPr="00B40392" w:rsidRDefault="00BA17A5" w:rsidP="008A1E7C">
      <w:pPr>
        <w:pStyle w:val="Nagwek3"/>
        <w:spacing w:after="0"/>
        <w:jc w:val="left"/>
        <w:rPr>
          <w:rFonts w:asciiTheme="minorHAnsi" w:hAnsiTheme="minorHAnsi" w:cstheme="minorHAnsi"/>
        </w:rPr>
      </w:pPr>
      <w:r w:rsidRPr="008734DE">
        <w:rPr>
          <w:rFonts w:cs="Calibri"/>
          <w:b w:val="0"/>
        </w:rPr>
        <w:fldChar w:fldCharType="end"/>
      </w:r>
      <w:bookmarkStart w:id="3" w:name="_Toc88035379"/>
      <w:bookmarkStart w:id="4" w:name="_Toc88036096"/>
      <w:bookmarkStart w:id="5" w:name="_Toc88036743"/>
      <w:r w:rsidR="00B40392" w:rsidRPr="00B40392">
        <w:rPr>
          <w:rFonts w:asciiTheme="minorHAnsi" w:hAnsiTheme="minorHAnsi" w:cstheme="minorHAnsi"/>
        </w:rPr>
        <w:t>Spis wykresów</w:t>
      </w:r>
      <w:bookmarkEnd w:id="3"/>
      <w:bookmarkEnd w:id="4"/>
      <w:bookmarkEnd w:id="5"/>
      <w:r w:rsidR="00B40392" w:rsidRPr="00B40392">
        <w:rPr>
          <w:rFonts w:asciiTheme="minorHAnsi" w:hAnsiTheme="minorHAnsi" w:cstheme="minorHAnsi"/>
        </w:rPr>
        <w:t xml:space="preserve"> </w:t>
      </w:r>
    </w:p>
    <w:p w:rsidR="00B40392" w:rsidRPr="004E0580" w:rsidRDefault="00BA17A5" w:rsidP="004E0580">
      <w:pPr>
        <w:pStyle w:val="Spisilustracji"/>
        <w:tabs>
          <w:tab w:val="right" w:leader="dot" w:pos="9059"/>
        </w:tabs>
        <w:ind w:left="0" w:firstLine="0"/>
        <w:rPr>
          <w:rFonts w:asciiTheme="minorHAnsi" w:eastAsiaTheme="minorEastAsia" w:hAnsiTheme="minorHAnsi" w:cstheme="minorBidi"/>
          <w:noProof/>
          <w:szCs w:val="22"/>
          <w:lang w:eastAsia="pl-PL"/>
        </w:rPr>
      </w:pPr>
      <w:r w:rsidRPr="004E0580">
        <w:rPr>
          <w:rFonts w:asciiTheme="minorHAnsi" w:hAnsiTheme="minorHAnsi" w:cstheme="minorHAnsi"/>
          <w:szCs w:val="22"/>
        </w:rPr>
        <w:fldChar w:fldCharType="begin"/>
      </w:r>
      <w:r w:rsidR="00B40392" w:rsidRPr="004E0580">
        <w:rPr>
          <w:rFonts w:asciiTheme="minorHAnsi" w:hAnsiTheme="minorHAnsi" w:cstheme="minorHAnsi"/>
          <w:szCs w:val="22"/>
        </w:rPr>
        <w:instrText xml:space="preserve"> TOC \h \z \c "Wykres" </w:instrText>
      </w:r>
      <w:r w:rsidRPr="004E0580">
        <w:rPr>
          <w:rFonts w:asciiTheme="minorHAnsi" w:hAnsiTheme="minorHAnsi" w:cstheme="minorHAnsi"/>
          <w:szCs w:val="22"/>
        </w:rPr>
        <w:fldChar w:fldCharType="separate"/>
      </w:r>
      <w:hyperlink w:anchor="_Toc88035556" w:history="1">
        <w:r w:rsidR="00B40392" w:rsidRPr="004E0580">
          <w:rPr>
            <w:rStyle w:val="Hipercze"/>
            <w:noProof/>
          </w:rPr>
          <w:t>Wykres 1. Dynamika zmian liczby mieszkańców gminy Suchedniów w latach 2016-2020</w:t>
        </w:r>
        <w:r w:rsidR="00B40392" w:rsidRPr="004E0580">
          <w:rPr>
            <w:noProof/>
            <w:webHidden/>
          </w:rPr>
          <w:tab/>
        </w:r>
        <w:r w:rsidRPr="004E0580">
          <w:rPr>
            <w:noProof/>
            <w:webHidden/>
          </w:rPr>
          <w:fldChar w:fldCharType="begin"/>
        </w:r>
        <w:r w:rsidR="00B40392" w:rsidRPr="004E0580">
          <w:rPr>
            <w:noProof/>
            <w:webHidden/>
          </w:rPr>
          <w:instrText xml:space="preserve"> PAGEREF _Toc88035556 \h </w:instrText>
        </w:r>
        <w:r w:rsidRPr="004E0580">
          <w:rPr>
            <w:noProof/>
            <w:webHidden/>
          </w:rPr>
        </w:r>
        <w:r w:rsidRPr="004E0580">
          <w:rPr>
            <w:noProof/>
            <w:webHidden/>
          </w:rPr>
          <w:fldChar w:fldCharType="separate"/>
        </w:r>
        <w:r w:rsidR="00390C6D">
          <w:rPr>
            <w:noProof/>
            <w:webHidden/>
          </w:rPr>
          <w:t>14</w:t>
        </w:r>
        <w:r w:rsidRPr="004E0580">
          <w:rPr>
            <w:noProof/>
            <w:webHidden/>
          </w:rPr>
          <w:fldChar w:fldCharType="end"/>
        </w:r>
      </w:hyperlink>
    </w:p>
    <w:p w:rsidR="00B40392" w:rsidRPr="004E0580"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57" w:history="1">
        <w:r w:rsidR="00B40392" w:rsidRPr="004E0580">
          <w:rPr>
            <w:rStyle w:val="Hipercze"/>
            <w:noProof/>
          </w:rPr>
          <w:t>Wykres 2.Ludność gminy Suchedniów według ekonomicznych grup wiekowych</w:t>
        </w:r>
        <w:r w:rsidR="00B40392" w:rsidRPr="004E0580">
          <w:rPr>
            <w:noProof/>
            <w:webHidden/>
          </w:rPr>
          <w:tab/>
        </w:r>
        <w:r w:rsidRPr="004E0580">
          <w:rPr>
            <w:noProof/>
            <w:webHidden/>
          </w:rPr>
          <w:fldChar w:fldCharType="begin"/>
        </w:r>
        <w:r w:rsidR="00B40392" w:rsidRPr="004E0580">
          <w:rPr>
            <w:noProof/>
            <w:webHidden/>
          </w:rPr>
          <w:instrText xml:space="preserve"> PAGEREF _Toc88035557 \h </w:instrText>
        </w:r>
        <w:r w:rsidRPr="004E0580">
          <w:rPr>
            <w:noProof/>
            <w:webHidden/>
          </w:rPr>
        </w:r>
        <w:r w:rsidRPr="004E0580">
          <w:rPr>
            <w:noProof/>
            <w:webHidden/>
          </w:rPr>
          <w:fldChar w:fldCharType="separate"/>
        </w:r>
        <w:r w:rsidR="00390C6D">
          <w:rPr>
            <w:noProof/>
            <w:webHidden/>
          </w:rPr>
          <w:t>15</w:t>
        </w:r>
        <w:r w:rsidRPr="004E0580">
          <w:rPr>
            <w:noProof/>
            <w:webHidden/>
          </w:rPr>
          <w:fldChar w:fldCharType="end"/>
        </w:r>
      </w:hyperlink>
    </w:p>
    <w:p w:rsidR="00B40392" w:rsidRPr="004E0580"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58" w:history="1">
        <w:r w:rsidR="00B40392" w:rsidRPr="004E0580">
          <w:rPr>
            <w:rStyle w:val="Hipercze"/>
            <w:bCs/>
            <w:noProof/>
          </w:rPr>
          <w:t>Wykres 3. Dochody i wydatki budżetu miasta i gminy Suchedniów</w:t>
        </w:r>
        <w:r w:rsidR="00B40392" w:rsidRPr="004E0580">
          <w:rPr>
            <w:noProof/>
            <w:webHidden/>
          </w:rPr>
          <w:tab/>
        </w:r>
        <w:r w:rsidRPr="004E0580">
          <w:rPr>
            <w:noProof/>
            <w:webHidden/>
          </w:rPr>
          <w:fldChar w:fldCharType="begin"/>
        </w:r>
        <w:r w:rsidR="00B40392" w:rsidRPr="004E0580">
          <w:rPr>
            <w:noProof/>
            <w:webHidden/>
          </w:rPr>
          <w:instrText xml:space="preserve"> PAGEREF _Toc88035558 \h </w:instrText>
        </w:r>
        <w:r w:rsidRPr="004E0580">
          <w:rPr>
            <w:noProof/>
            <w:webHidden/>
          </w:rPr>
        </w:r>
        <w:r w:rsidRPr="004E0580">
          <w:rPr>
            <w:noProof/>
            <w:webHidden/>
          </w:rPr>
          <w:fldChar w:fldCharType="separate"/>
        </w:r>
        <w:r w:rsidR="00390C6D">
          <w:rPr>
            <w:noProof/>
            <w:webHidden/>
          </w:rPr>
          <w:t>27</w:t>
        </w:r>
        <w:r w:rsidRPr="004E0580">
          <w:rPr>
            <w:noProof/>
            <w:webHidden/>
          </w:rPr>
          <w:fldChar w:fldCharType="end"/>
        </w:r>
      </w:hyperlink>
    </w:p>
    <w:p w:rsidR="00B40392" w:rsidRPr="004E0580"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59" w:history="1">
        <w:r w:rsidR="00B40392" w:rsidRPr="004E0580">
          <w:rPr>
            <w:rStyle w:val="Hipercze"/>
            <w:bCs/>
            <w:noProof/>
          </w:rPr>
          <w:t>Wykres 4. Dochody i wydatki budżetu gminy Suchedniów w przeliczeniu na 1 mieszkańca</w:t>
        </w:r>
        <w:r w:rsidR="00B40392" w:rsidRPr="004E0580">
          <w:rPr>
            <w:noProof/>
            <w:webHidden/>
          </w:rPr>
          <w:tab/>
        </w:r>
        <w:r w:rsidRPr="004E0580">
          <w:rPr>
            <w:noProof/>
            <w:webHidden/>
          </w:rPr>
          <w:fldChar w:fldCharType="begin"/>
        </w:r>
        <w:r w:rsidR="00B40392" w:rsidRPr="004E0580">
          <w:rPr>
            <w:noProof/>
            <w:webHidden/>
          </w:rPr>
          <w:instrText xml:space="preserve"> PAGEREF _Toc88035559 \h </w:instrText>
        </w:r>
        <w:r w:rsidRPr="004E0580">
          <w:rPr>
            <w:noProof/>
            <w:webHidden/>
          </w:rPr>
        </w:r>
        <w:r w:rsidRPr="004E0580">
          <w:rPr>
            <w:noProof/>
            <w:webHidden/>
          </w:rPr>
          <w:fldChar w:fldCharType="separate"/>
        </w:r>
        <w:r w:rsidR="00390C6D">
          <w:rPr>
            <w:noProof/>
            <w:webHidden/>
          </w:rPr>
          <w:t>28</w:t>
        </w:r>
        <w:r w:rsidRPr="004E0580">
          <w:rPr>
            <w:noProof/>
            <w:webHidden/>
          </w:rPr>
          <w:fldChar w:fldCharType="end"/>
        </w:r>
      </w:hyperlink>
    </w:p>
    <w:p w:rsidR="00B40392" w:rsidRPr="004E0580"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0" w:history="1">
        <w:r w:rsidR="00B40392" w:rsidRPr="004E0580">
          <w:rPr>
            <w:rStyle w:val="Hipercze"/>
            <w:noProof/>
          </w:rPr>
          <w:t>Wykres 5. Korzystający z instalacji (%) ogółu ludności w latach 2016-2020</w:t>
        </w:r>
        <w:r w:rsidR="00B40392" w:rsidRPr="004E0580">
          <w:rPr>
            <w:noProof/>
            <w:webHidden/>
          </w:rPr>
          <w:tab/>
        </w:r>
        <w:r w:rsidRPr="004E0580">
          <w:rPr>
            <w:noProof/>
            <w:webHidden/>
          </w:rPr>
          <w:fldChar w:fldCharType="begin"/>
        </w:r>
        <w:r w:rsidR="00B40392" w:rsidRPr="004E0580">
          <w:rPr>
            <w:noProof/>
            <w:webHidden/>
          </w:rPr>
          <w:instrText xml:space="preserve"> PAGEREF _Toc88035560 \h </w:instrText>
        </w:r>
        <w:r w:rsidRPr="004E0580">
          <w:rPr>
            <w:noProof/>
            <w:webHidden/>
          </w:rPr>
        </w:r>
        <w:r w:rsidRPr="004E0580">
          <w:rPr>
            <w:noProof/>
            <w:webHidden/>
          </w:rPr>
          <w:fldChar w:fldCharType="separate"/>
        </w:r>
        <w:r w:rsidR="00390C6D">
          <w:rPr>
            <w:noProof/>
            <w:webHidden/>
          </w:rPr>
          <w:t>48</w:t>
        </w:r>
        <w:r w:rsidRPr="004E0580">
          <w:rPr>
            <w:noProof/>
            <w:webHidden/>
          </w:rPr>
          <w:fldChar w:fldCharType="end"/>
        </w:r>
      </w:hyperlink>
    </w:p>
    <w:p w:rsidR="00B40392" w:rsidRPr="004E0580"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1" w:history="1">
        <w:r w:rsidR="00B40392" w:rsidRPr="004E0580">
          <w:rPr>
            <w:rStyle w:val="Hipercze"/>
            <w:noProof/>
          </w:rPr>
          <w:t>Wykres 6. Stosunek długości sieci wodociągowej do długości sieci kanalizacji sanitarnej na terenie gminy Suchedniów w latach 2016-2020</w:t>
        </w:r>
        <w:r w:rsidR="00B40392" w:rsidRPr="004E0580">
          <w:rPr>
            <w:noProof/>
            <w:webHidden/>
          </w:rPr>
          <w:tab/>
        </w:r>
        <w:r w:rsidRPr="004E0580">
          <w:rPr>
            <w:noProof/>
            <w:webHidden/>
          </w:rPr>
          <w:fldChar w:fldCharType="begin"/>
        </w:r>
        <w:r w:rsidR="00B40392" w:rsidRPr="004E0580">
          <w:rPr>
            <w:noProof/>
            <w:webHidden/>
          </w:rPr>
          <w:instrText xml:space="preserve"> PAGEREF _Toc88035561 \h </w:instrText>
        </w:r>
        <w:r w:rsidRPr="004E0580">
          <w:rPr>
            <w:noProof/>
            <w:webHidden/>
          </w:rPr>
        </w:r>
        <w:r w:rsidRPr="004E0580">
          <w:rPr>
            <w:noProof/>
            <w:webHidden/>
          </w:rPr>
          <w:fldChar w:fldCharType="separate"/>
        </w:r>
        <w:r w:rsidR="00390C6D">
          <w:rPr>
            <w:noProof/>
            <w:webHidden/>
          </w:rPr>
          <w:t>48</w:t>
        </w:r>
        <w:r w:rsidRPr="004E0580">
          <w:rPr>
            <w:noProof/>
            <w:webHidden/>
          </w:rPr>
          <w:fldChar w:fldCharType="end"/>
        </w:r>
      </w:hyperlink>
    </w:p>
    <w:p w:rsidR="00B40392" w:rsidRPr="00B40392" w:rsidRDefault="00BA17A5" w:rsidP="004E0580">
      <w:pPr>
        <w:pStyle w:val="Nagwek3"/>
        <w:spacing w:after="0"/>
        <w:jc w:val="left"/>
        <w:rPr>
          <w:rFonts w:asciiTheme="minorHAnsi" w:eastAsiaTheme="minorEastAsia" w:hAnsiTheme="minorHAnsi" w:cstheme="minorHAnsi"/>
          <w:noProof/>
          <w:szCs w:val="22"/>
          <w:lang w:eastAsia="pl-PL"/>
        </w:rPr>
      </w:pPr>
      <w:r w:rsidRPr="004E0580">
        <w:rPr>
          <w:rFonts w:asciiTheme="minorHAnsi" w:hAnsiTheme="minorHAnsi" w:cstheme="minorHAnsi"/>
          <w:b w:val="0"/>
          <w:sz w:val="22"/>
          <w:szCs w:val="22"/>
        </w:rPr>
        <w:fldChar w:fldCharType="end"/>
      </w:r>
      <w:r w:rsidR="00B40392" w:rsidRPr="00B40392">
        <w:rPr>
          <w:rFonts w:asciiTheme="minorHAnsi" w:eastAsiaTheme="minorEastAsia" w:hAnsiTheme="minorHAnsi" w:cstheme="minorHAnsi"/>
          <w:noProof/>
          <w:szCs w:val="22"/>
          <w:lang w:eastAsia="pl-PL"/>
        </w:rPr>
        <w:t xml:space="preserve"> </w:t>
      </w:r>
      <w:bookmarkStart w:id="6" w:name="_Toc88035380"/>
      <w:bookmarkStart w:id="7" w:name="_Toc88036097"/>
      <w:bookmarkStart w:id="8" w:name="_Toc88036744"/>
      <w:r w:rsidR="00B40392" w:rsidRPr="00B40392">
        <w:rPr>
          <w:rFonts w:asciiTheme="minorHAnsi" w:eastAsiaTheme="minorEastAsia" w:hAnsiTheme="minorHAnsi" w:cstheme="minorHAnsi"/>
          <w:noProof/>
          <w:szCs w:val="22"/>
          <w:lang w:eastAsia="pl-PL"/>
        </w:rPr>
        <w:t>Spis rysunków</w:t>
      </w:r>
      <w:bookmarkEnd w:id="6"/>
      <w:bookmarkEnd w:id="7"/>
      <w:bookmarkEnd w:id="8"/>
    </w:p>
    <w:p w:rsidR="00B40392" w:rsidRDefault="00BA17A5">
      <w:pPr>
        <w:pStyle w:val="Spisilustracji"/>
        <w:tabs>
          <w:tab w:val="right" w:leader="dot" w:pos="9059"/>
        </w:tabs>
        <w:rPr>
          <w:rFonts w:asciiTheme="minorHAnsi" w:eastAsiaTheme="minorEastAsia" w:hAnsiTheme="minorHAnsi" w:cstheme="minorBidi"/>
          <w:noProof/>
          <w:szCs w:val="22"/>
          <w:lang w:eastAsia="pl-PL"/>
        </w:rPr>
      </w:pPr>
      <w:r w:rsidRPr="00BA17A5">
        <w:rPr>
          <w:rFonts w:asciiTheme="minorHAnsi" w:eastAsiaTheme="minorEastAsia" w:hAnsiTheme="minorHAnsi" w:cstheme="minorHAnsi"/>
          <w:lang w:eastAsia="pl-PL"/>
        </w:rPr>
        <w:fldChar w:fldCharType="begin"/>
      </w:r>
      <w:r w:rsidR="00B40392" w:rsidRPr="00B40392">
        <w:rPr>
          <w:rFonts w:asciiTheme="minorHAnsi" w:eastAsiaTheme="minorEastAsia" w:hAnsiTheme="minorHAnsi" w:cstheme="minorHAnsi"/>
          <w:lang w:eastAsia="pl-PL"/>
        </w:rPr>
        <w:instrText xml:space="preserve"> TOC \h \z \c "Rysunek" </w:instrText>
      </w:r>
      <w:r w:rsidRPr="00BA17A5">
        <w:rPr>
          <w:rFonts w:asciiTheme="minorHAnsi" w:eastAsiaTheme="minorEastAsia" w:hAnsiTheme="minorHAnsi" w:cstheme="minorHAnsi"/>
          <w:lang w:eastAsia="pl-PL"/>
        </w:rPr>
        <w:fldChar w:fldCharType="separate"/>
      </w:r>
      <w:hyperlink w:anchor="_Toc88035562" w:history="1">
        <w:r w:rsidR="00B40392" w:rsidRPr="009732FC">
          <w:rPr>
            <w:rStyle w:val="Hipercze"/>
            <w:noProof/>
          </w:rPr>
          <w:t>Rysunek 1. Położenie gminy Suchedniów w powiecie skarżyskim</w:t>
        </w:r>
        <w:r w:rsidR="00B40392">
          <w:rPr>
            <w:noProof/>
            <w:webHidden/>
          </w:rPr>
          <w:tab/>
        </w:r>
        <w:r>
          <w:rPr>
            <w:noProof/>
            <w:webHidden/>
          </w:rPr>
          <w:fldChar w:fldCharType="begin"/>
        </w:r>
        <w:r w:rsidR="00B40392">
          <w:rPr>
            <w:noProof/>
            <w:webHidden/>
          </w:rPr>
          <w:instrText xml:space="preserve"> PAGEREF _Toc88035562 \h </w:instrText>
        </w:r>
        <w:r>
          <w:rPr>
            <w:noProof/>
            <w:webHidden/>
          </w:rPr>
        </w:r>
        <w:r>
          <w:rPr>
            <w:noProof/>
            <w:webHidden/>
          </w:rPr>
          <w:fldChar w:fldCharType="separate"/>
        </w:r>
        <w:r w:rsidR="00390C6D">
          <w:rPr>
            <w:noProof/>
            <w:webHidden/>
          </w:rPr>
          <w:t>11</w:t>
        </w:r>
        <w:r>
          <w:rPr>
            <w:noProof/>
            <w:webHidden/>
          </w:rPr>
          <w:fldChar w:fldCharType="end"/>
        </w:r>
      </w:hyperlink>
    </w:p>
    <w:p w:rsidR="00B40392"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3" w:history="1">
        <w:r w:rsidR="00B40392" w:rsidRPr="009732FC">
          <w:rPr>
            <w:rStyle w:val="Hipercze"/>
            <w:noProof/>
          </w:rPr>
          <w:t>Rysunek 2. Mapa gminy Suchedniów</w:t>
        </w:r>
        <w:r w:rsidR="00B40392">
          <w:rPr>
            <w:noProof/>
            <w:webHidden/>
          </w:rPr>
          <w:tab/>
        </w:r>
        <w:r>
          <w:rPr>
            <w:noProof/>
            <w:webHidden/>
          </w:rPr>
          <w:fldChar w:fldCharType="begin"/>
        </w:r>
        <w:r w:rsidR="00B40392">
          <w:rPr>
            <w:noProof/>
            <w:webHidden/>
          </w:rPr>
          <w:instrText xml:space="preserve"> PAGEREF _Toc88035563 \h </w:instrText>
        </w:r>
        <w:r>
          <w:rPr>
            <w:noProof/>
            <w:webHidden/>
          </w:rPr>
        </w:r>
        <w:r>
          <w:rPr>
            <w:noProof/>
            <w:webHidden/>
          </w:rPr>
          <w:fldChar w:fldCharType="separate"/>
        </w:r>
        <w:r w:rsidR="00390C6D">
          <w:rPr>
            <w:noProof/>
            <w:webHidden/>
          </w:rPr>
          <w:t>12</w:t>
        </w:r>
        <w:r>
          <w:rPr>
            <w:noProof/>
            <w:webHidden/>
          </w:rPr>
          <w:fldChar w:fldCharType="end"/>
        </w:r>
      </w:hyperlink>
    </w:p>
    <w:p w:rsidR="00B40392"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4" w:history="1">
        <w:r w:rsidR="00B40392" w:rsidRPr="009732FC">
          <w:rPr>
            <w:rStyle w:val="Hipercze"/>
            <w:noProof/>
          </w:rPr>
          <w:t xml:space="preserve">Rysunek 3. </w:t>
        </w:r>
        <w:r w:rsidR="00B40392" w:rsidRPr="009732FC">
          <w:rPr>
            <w:rStyle w:val="Hipercze"/>
            <w:rFonts w:cstheme="minorHAnsi"/>
            <w:noProof/>
          </w:rPr>
          <w:t>Lokalizacja gminy Suchedniów w obrębie rzecznych jednolitych części wód powierzchniowych</w:t>
        </w:r>
        <w:r w:rsidR="00B40392">
          <w:rPr>
            <w:noProof/>
            <w:webHidden/>
          </w:rPr>
          <w:tab/>
        </w:r>
        <w:r>
          <w:rPr>
            <w:noProof/>
            <w:webHidden/>
          </w:rPr>
          <w:fldChar w:fldCharType="begin"/>
        </w:r>
        <w:r w:rsidR="00B40392">
          <w:rPr>
            <w:noProof/>
            <w:webHidden/>
          </w:rPr>
          <w:instrText xml:space="preserve"> PAGEREF _Toc88035564 \h </w:instrText>
        </w:r>
        <w:r>
          <w:rPr>
            <w:noProof/>
            <w:webHidden/>
          </w:rPr>
        </w:r>
        <w:r>
          <w:rPr>
            <w:noProof/>
            <w:webHidden/>
          </w:rPr>
          <w:fldChar w:fldCharType="separate"/>
        </w:r>
        <w:r w:rsidR="00390C6D">
          <w:rPr>
            <w:noProof/>
            <w:webHidden/>
          </w:rPr>
          <w:t>39</w:t>
        </w:r>
        <w:r>
          <w:rPr>
            <w:noProof/>
            <w:webHidden/>
          </w:rPr>
          <w:fldChar w:fldCharType="end"/>
        </w:r>
      </w:hyperlink>
    </w:p>
    <w:p w:rsidR="00B40392"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5" w:history="1">
        <w:r w:rsidR="00B40392" w:rsidRPr="009732FC">
          <w:rPr>
            <w:rStyle w:val="Hipercze"/>
            <w:noProof/>
          </w:rPr>
          <w:t>Rysunek 4. Lokalizacja gminy Suchedniów względem Głównego Zbiornika Wód Podziemnych (GZWP Nr 415)</w:t>
        </w:r>
        <w:r w:rsidR="00B40392">
          <w:rPr>
            <w:noProof/>
            <w:webHidden/>
          </w:rPr>
          <w:tab/>
        </w:r>
        <w:r>
          <w:rPr>
            <w:noProof/>
            <w:webHidden/>
          </w:rPr>
          <w:fldChar w:fldCharType="begin"/>
        </w:r>
        <w:r w:rsidR="00B40392">
          <w:rPr>
            <w:noProof/>
            <w:webHidden/>
          </w:rPr>
          <w:instrText xml:space="preserve"> PAGEREF _Toc88035565 \h </w:instrText>
        </w:r>
        <w:r>
          <w:rPr>
            <w:noProof/>
            <w:webHidden/>
          </w:rPr>
        </w:r>
        <w:r>
          <w:rPr>
            <w:noProof/>
            <w:webHidden/>
          </w:rPr>
          <w:fldChar w:fldCharType="separate"/>
        </w:r>
        <w:r w:rsidR="00390C6D">
          <w:rPr>
            <w:noProof/>
            <w:webHidden/>
          </w:rPr>
          <w:t>43</w:t>
        </w:r>
        <w:r>
          <w:rPr>
            <w:noProof/>
            <w:webHidden/>
          </w:rPr>
          <w:fldChar w:fldCharType="end"/>
        </w:r>
      </w:hyperlink>
    </w:p>
    <w:p w:rsidR="00B40392"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6" w:history="1">
        <w:r w:rsidR="00B40392" w:rsidRPr="009732FC">
          <w:rPr>
            <w:rStyle w:val="Hipercze"/>
            <w:noProof/>
          </w:rPr>
          <w:t>Rysunek 5. Lokalizacja gminy Suchedniów w obrębie jednolitych części wód podziemnych</w:t>
        </w:r>
        <w:r w:rsidR="00B40392">
          <w:rPr>
            <w:noProof/>
            <w:webHidden/>
          </w:rPr>
          <w:tab/>
        </w:r>
        <w:r>
          <w:rPr>
            <w:noProof/>
            <w:webHidden/>
          </w:rPr>
          <w:fldChar w:fldCharType="begin"/>
        </w:r>
        <w:r w:rsidR="00B40392">
          <w:rPr>
            <w:noProof/>
            <w:webHidden/>
          </w:rPr>
          <w:instrText xml:space="preserve"> PAGEREF _Toc88035566 \h </w:instrText>
        </w:r>
        <w:r>
          <w:rPr>
            <w:noProof/>
            <w:webHidden/>
          </w:rPr>
        </w:r>
        <w:r>
          <w:rPr>
            <w:noProof/>
            <w:webHidden/>
          </w:rPr>
          <w:fldChar w:fldCharType="separate"/>
        </w:r>
        <w:r w:rsidR="00390C6D">
          <w:rPr>
            <w:noProof/>
            <w:webHidden/>
          </w:rPr>
          <w:t>44</w:t>
        </w:r>
        <w:r>
          <w:rPr>
            <w:noProof/>
            <w:webHidden/>
          </w:rPr>
          <w:fldChar w:fldCharType="end"/>
        </w:r>
      </w:hyperlink>
    </w:p>
    <w:p w:rsidR="00B40392" w:rsidRDefault="00BA17A5">
      <w:pPr>
        <w:pStyle w:val="Spisilustracji"/>
        <w:tabs>
          <w:tab w:val="right" w:leader="dot" w:pos="9059"/>
        </w:tabs>
        <w:rPr>
          <w:rFonts w:asciiTheme="minorHAnsi" w:eastAsiaTheme="minorEastAsia" w:hAnsiTheme="minorHAnsi" w:cstheme="minorBidi"/>
          <w:noProof/>
          <w:szCs w:val="22"/>
          <w:lang w:eastAsia="pl-PL"/>
        </w:rPr>
      </w:pPr>
      <w:hyperlink w:anchor="_Toc88035567" w:history="1">
        <w:r w:rsidR="00B40392" w:rsidRPr="009732FC">
          <w:rPr>
            <w:rStyle w:val="Hipercze"/>
            <w:noProof/>
          </w:rPr>
          <w:t>Rysunek 6. Budowa geologiczna gruntów na terenie gminy Suchedniów</w:t>
        </w:r>
        <w:r w:rsidR="00B40392">
          <w:rPr>
            <w:noProof/>
            <w:webHidden/>
          </w:rPr>
          <w:tab/>
        </w:r>
        <w:r>
          <w:rPr>
            <w:noProof/>
            <w:webHidden/>
          </w:rPr>
          <w:fldChar w:fldCharType="begin"/>
        </w:r>
        <w:r w:rsidR="00B40392">
          <w:rPr>
            <w:noProof/>
            <w:webHidden/>
          </w:rPr>
          <w:instrText xml:space="preserve"> PAGEREF _Toc88035567 \h </w:instrText>
        </w:r>
        <w:r>
          <w:rPr>
            <w:noProof/>
            <w:webHidden/>
          </w:rPr>
        </w:r>
        <w:r>
          <w:rPr>
            <w:noProof/>
            <w:webHidden/>
          </w:rPr>
          <w:fldChar w:fldCharType="separate"/>
        </w:r>
        <w:r w:rsidR="00390C6D">
          <w:rPr>
            <w:noProof/>
            <w:webHidden/>
          </w:rPr>
          <w:t>51</w:t>
        </w:r>
        <w:r>
          <w:rPr>
            <w:noProof/>
            <w:webHidden/>
          </w:rPr>
          <w:fldChar w:fldCharType="end"/>
        </w:r>
      </w:hyperlink>
    </w:p>
    <w:p w:rsidR="00B40392" w:rsidRPr="00B40392" w:rsidRDefault="00BA17A5" w:rsidP="00B40392">
      <w:pPr>
        <w:rPr>
          <w:rFonts w:asciiTheme="minorHAnsi" w:eastAsiaTheme="minorEastAsia" w:hAnsiTheme="minorHAnsi" w:cstheme="minorHAnsi"/>
          <w:lang w:eastAsia="pl-PL"/>
        </w:rPr>
      </w:pPr>
      <w:r w:rsidRPr="00B40392">
        <w:rPr>
          <w:rFonts w:asciiTheme="minorHAnsi" w:eastAsiaTheme="minorEastAsia" w:hAnsiTheme="minorHAnsi" w:cstheme="minorHAnsi"/>
          <w:lang w:eastAsia="pl-PL"/>
        </w:rPr>
        <w:fldChar w:fldCharType="end"/>
      </w:r>
    </w:p>
    <w:p w:rsidR="00B40392" w:rsidRPr="00B40392" w:rsidRDefault="00B40392" w:rsidP="00B40392">
      <w:pPr>
        <w:pStyle w:val="Spisilustracji"/>
        <w:tabs>
          <w:tab w:val="right" w:leader="dot" w:pos="9059"/>
        </w:tabs>
        <w:rPr>
          <w:rFonts w:asciiTheme="minorHAnsi" w:eastAsiaTheme="minorEastAsia" w:hAnsiTheme="minorHAnsi" w:cstheme="minorHAnsi"/>
          <w:noProof/>
          <w:szCs w:val="22"/>
          <w:lang w:eastAsia="pl-PL"/>
        </w:rPr>
      </w:pPr>
    </w:p>
    <w:p w:rsidR="007B39FB" w:rsidRPr="00153237" w:rsidRDefault="003F6569" w:rsidP="004E0580">
      <w:pPr>
        <w:pStyle w:val="Nagwek1"/>
        <w:spacing w:before="0" w:after="0"/>
        <w:ind w:firstLine="0"/>
      </w:pPr>
      <w:bookmarkStart w:id="9" w:name="_Toc446480403"/>
      <w:bookmarkStart w:id="10" w:name="_Toc88036745"/>
      <w:bookmarkStart w:id="11" w:name="_Toc392585258"/>
      <w:bookmarkStart w:id="12" w:name="_Toc399921968"/>
      <w:bookmarkStart w:id="13" w:name="_Toc411405767"/>
      <w:r w:rsidRPr="00153237">
        <w:lastRenderedPageBreak/>
        <w:t>PRZEDMIOT I ZAKRES OPRACOWANIA</w:t>
      </w:r>
      <w:bookmarkEnd w:id="9"/>
      <w:bookmarkEnd w:id="10"/>
    </w:p>
    <w:p w:rsidR="008D60C9" w:rsidRPr="006537AF" w:rsidRDefault="007B39FB" w:rsidP="007B39FB">
      <w:r w:rsidRPr="009C43C6">
        <w:t>Przedmiotem opracowania jest Program Ochrony Środ</w:t>
      </w:r>
      <w:r w:rsidR="00D7319D" w:rsidRPr="009C43C6">
        <w:t xml:space="preserve">owiska dla </w:t>
      </w:r>
      <w:r w:rsidR="009C43C6" w:rsidRPr="009C43C6">
        <w:t>Gminy Suchedniów na lata 2021-2024</w:t>
      </w:r>
      <w:r w:rsidRPr="009C43C6">
        <w:t xml:space="preserve"> z perspektywą do roku 202</w:t>
      </w:r>
      <w:r w:rsidR="009C43C6" w:rsidRPr="009C43C6">
        <w:t>8</w:t>
      </w:r>
      <w:r w:rsidRPr="009C43C6">
        <w:t>.</w:t>
      </w:r>
    </w:p>
    <w:p w:rsidR="009C43C6" w:rsidRPr="005A4ABD" w:rsidRDefault="009C43C6" w:rsidP="009C43C6">
      <w:r w:rsidRPr="005A4ABD">
        <w:t>Podstawą prawną opracowania Programu Ochrony Środowiska jest ustawa z dnia 27 kwietnia 2001 r. – Prawo Ochron</w:t>
      </w:r>
      <w:r w:rsidR="00876773">
        <w:t>y Środowiska (</w:t>
      </w:r>
      <w:proofErr w:type="spellStart"/>
      <w:r w:rsidR="00876773">
        <w:t>t.j</w:t>
      </w:r>
      <w:proofErr w:type="spellEnd"/>
      <w:r w:rsidR="00876773">
        <w:t>. Dz. U. z 2021 r., poz. 1973</w:t>
      </w:r>
      <w:r w:rsidRPr="005A4ABD">
        <w:t xml:space="preserve">), </w:t>
      </w:r>
      <w:r w:rsidRPr="005A4ABD">
        <w:br/>
        <w:t xml:space="preserve">a w szczególności: </w:t>
      </w:r>
    </w:p>
    <w:p w:rsidR="009C43C6" w:rsidRPr="005A4ABD" w:rsidRDefault="009C43C6" w:rsidP="003F64FC">
      <w:pPr>
        <w:pStyle w:val="Akapitzlist"/>
        <w:numPr>
          <w:ilvl w:val="0"/>
          <w:numId w:val="23"/>
        </w:numPr>
        <w:suppressAutoHyphens w:val="0"/>
        <w:ind w:left="851" w:hanging="284"/>
        <w:contextualSpacing/>
      </w:pPr>
      <w:r w:rsidRPr="005A4ABD">
        <w:t xml:space="preserve">Art. 17. 1. Organ wykonawczy województwa, powiatu i gminy, w celu realizacji polityki ochrony środowiska, sporządza odpowiednio wojewódzkie, powiatowe </w:t>
      </w:r>
      <w:r w:rsidRPr="005A4ABD">
        <w:br/>
        <w:t xml:space="preserve">i gminne programy ochrony środowiska, uwzględniając cele zawarte w strategiach, programach i dokumentach programowych, o których mowa w art. 14 ust. 1. </w:t>
      </w:r>
    </w:p>
    <w:p w:rsidR="009C43C6" w:rsidRPr="005A4ABD" w:rsidRDefault="009C43C6" w:rsidP="003F64FC">
      <w:pPr>
        <w:pStyle w:val="Akapitzlist"/>
        <w:numPr>
          <w:ilvl w:val="0"/>
          <w:numId w:val="23"/>
        </w:numPr>
        <w:suppressAutoHyphens w:val="0"/>
        <w:ind w:left="851" w:hanging="284"/>
        <w:contextualSpacing/>
      </w:pPr>
      <w:r w:rsidRPr="005A4ABD">
        <w:t xml:space="preserve">Art. 18. 1. Programy, o których mowa w art. 17 ust. 1, uchwala odpowiednio sejmik województwa, rada powiatu albo rada gminy. 2. Z wykonania programów organ wykonawczy województwa, powiatu i gminy sporządza co 2 lata raporty, które przedstawia się odpowiednio sejmikowi województwa, radzie powiatu lub radzie gminy. </w:t>
      </w:r>
    </w:p>
    <w:p w:rsidR="009C43C6" w:rsidRPr="00CC0E37" w:rsidRDefault="009C43C6" w:rsidP="009C43C6">
      <w:r w:rsidRPr="00CC0E37">
        <w:t xml:space="preserve">Poprzedni „Program Ochrony Środowiska dla </w:t>
      </w:r>
      <w:r>
        <w:t xml:space="preserve">Miasta i </w:t>
      </w:r>
      <w:r w:rsidRPr="00CC0E37">
        <w:t xml:space="preserve">Gminy </w:t>
      </w:r>
      <w:r>
        <w:t>Suchedniów na lata 2017</w:t>
      </w:r>
      <w:r w:rsidRPr="00CC0E37">
        <w:t>-2020</w:t>
      </w:r>
      <w:r>
        <w:t xml:space="preserve"> z perspektywą do roku 2024</w:t>
      </w:r>
      <w:r w:rsidRPr="00CC0E37">
        <w:t xml:space="preserve">” przyjęty został </w:t>
      </w:r>
      <w:r w:rsidRPr="00B02E43">
        <w:rPr>
          <w:rStyle w:val="Uwydatnienie"/>
          <w:rFonts w:eastAsia="Courier New"/>
          <w:i w:val="0"/>
        </w:rPr>
        <w:t>Uchwałą</w:t>
      </w:r>
      <w:r w:rsidRPr="00CC0E37">
        <w:rPr>
          <w:rStyle w:val="st"/>
          <w:i/>
        </w:rPr>
        <w:t xml:space="preserve"> </w:t>
      </w:r>
      <w:r w:rsidR="00B02E43" w:rsidRPr="00B02E43">
        <w:rPr>
          <w:rStyle w:val="st"/>
        </w:rPr>
        <w:t>Nr 79/XV/2016</w:t>
      </w:r>
      <w:r w:rsidR="00B02E43">
        <w:rPr>
          <w:rStyle w:val="st"/>
          <w:i/>
        </w:rPr>
        <w:t xml:space="preserve"> </w:t>
      </w:r>
      <w:r w:rsidR="00B02E43">
        <w:rPr>
          <w:rStyle w:val="st"/>
        </w:rPr>
        <w:t xml:space="preserve">Rady Miejskiej </w:t>
      </w:r>
      <w:r w:rsidR="00475404">
        <w:rPr>
          <w:rStyle w:val="st"/>
        </w:rPr>
        <w:br/>
      </w:r>
      <w:r w:rsidR="00B02E43">
        <w:rPr>
          <w:rStyle w:val="st"/>
        </w:rPr>
        <w:t>w Suchedniowie z dnia 29 grudnia 2016 roku</w:t>
      </w:r>
      <w:r w:rsidRPr="00CC0E37">
        <w:rPr>
          <w:rStyle w:val="st"/>
        </w:rPr>
        <w:t>.</w:t>
      </w:r>
    </w:p>
    <w:p w:rsidR="007B39FB" w:rsidRPr="00153237" w:rsidRDefault="007B39FB" w:rsidP="00B02E43">
      <w:pPr>
        <w:rPr>
          <w:highlight w:val="yellow"/>
        </w:rPr>
      </w:pPr>
    </w:p>
    <w:p w:rsidR="007B39FB" w:rsidRPr="00B02E43" w:rsidRDefault="007B39FB" w:rsidP="007B39FB">
      <w:r w:rsidRPr="00B02E43">
        <w:t>W programie uwzględnione zostały wymagania także innych dokumentów strategicznych wyższego szczebla (</w:t>
      </w:r>
      <w:r w:rsidR="00B213A6" w:rsidRPr="00B02E43">
        <w:t xml:space="preserve">powiatowych, </w:t>
      </w:r>
      <w:r w:rsidRPr="00B02E43">
        <w:t xml:space="preserve">wojewódzkich i krajowych), określono rodzaj </w:t>
      </w:r>
      <w:r w:rsidR="00034EC5" w:rsidRPr="00B02E43">
        <w:br/>
      </w:r>
      <w:r w:rsidRPr="00B02E43">
        <w:t xml:space="preserve">i harmonogram działań proekologicznych, środki niezbędne do osiągnięcia celów, w tym mechanizmy prawno-ekonomiczne i środki finansowe. </w:t>
      </w:r>
    </w:p>
    <w:p w:rsidR="007B39FB" w:rsidRPr="00B02E43" w:rsidRDefault="007B39FB" w:rsidP="007B39FB">
      <w:r w:rsidRPr="00B02E43">
        <w:t>„Program Ochrony Środ</w:t>
      </w:r>
      <w:r w:rsidR="00B213A6" w:rsidRPr="00B02E43">
        <w:t xml:space="preserve">owiska dla </w:t>
      </w:r>
      <w:r w:rsidR="00DE3582" w:rsidRPr="00B02E43">
        <w:t>Gminy Suchedniów</w:t>
      </w:r>
      <w:r w:rsidRPr="00B02E43">
        <w:t>...” stanowi opracowanie, które ma za zadanie umożliwienie kompleksowego i efektywnego zarządzania ochroną środowiska. Ma on zapewnić niezbędną koordynację dzi</w:t>
      </w:r>
      <w:r w:rsidR="00B213A6" w:rsidRPr="00B02E43">
        <w:t>ałań proekologicznych w gminie</w:t>
      </w:r>
      <w:r w:rsidRPr="00B02E43">
        <w:t xml:space="preserve">, przyczynić się do rozwiązania istniejących problemów w tym zakresie, a także ukierunkować podejmowane przeciwdziałania mogącym pojawić się w przyszłości zagrożeniom. </w:t>
      </w:r>
    </w:p>
    <w:p w:rsidR="007B39FB" w:rsidRPr="00B02E43" w:rsidRDefault="007B39FB" w:rsidP="007B39FB">
      <w:r w:rsidRPr="00B02E43">
        <w:t>W "Programie..." uwzględniono zagadnienia z zakresu ochrony środowiska i dziedzin bezpośrednio powiązanych, co powinno dopomóc we właściwym ukierunkowaniu działań zmierzających d</w:t>
      </w:r>
      <w:r w:rsidR="00B213A6" w:rsidRPr="00B02E43">
        <w:t>o zrównoważonego rozwoju gminy</w:t>
      </w:r>
      <w:r w:rsidRPr="00B02E43">
        <w:t>.</w:t>
      </w:r>
    </w:p>
    <w:p w:rsidR="007B39FB" w:rsidRPr="00153237" w:rsidRDefault="007B39FB" w:rsidP="007B39FB">
      <w:pPr>
        <w:rPr>
          <w:highlight w:val="yellow"/>
        </w:rPr>
      </w:pPr>
    </w:p>
    <w:p w:rsidR="00245D76" w:rsidRDefault="00245D76" w:rsidP="007B39FB">
      <w:pPr>
        <w:rPr>
          <w:highlight w:val="yellow"/>
        </w:rPr>
      </w:pPr>
    </w:p>
    <w:p w:rsidR="00B02E43" w:rsidRDefault="00B02E43" w:rsidP="007B39FB">
      <w:pPr>
        <w:rPr>
          <w:highlight w:val="yellow"/>
        </w:rPr>
      </w:pPr>
    </w:p>
    <w:p w:rsidR="00B02E43" w:rsidRDefault="00B02E43" w:rsidP="007B39FB">
      <w:pPr>
        <w:rPr>
          <w:highlight w:val="yellow"/>
        </w:rPr>
      </w:pPr>
    </w:p>
    <w:p w:rsidR="00B02E43" w:rsidRDefault="00B02E43" w:rsidP="007B39FB">
      <w:pPr>
        <w:rPr>
          <w:highlight w:val="yellow"/>
        </w:rPr>
      </w:pPr>
    </w:p>
    <w:p w:rsidR="00B02E43" w:rsidRDefault="00B02E43" w:rsidP="007B39FB">
      <w:pPr>
        <w:rPr>
          <w:highlight w:val="yellow"/>
        </w:rPr>
      </w:pPr>
    </w:p>
    <w:p w:rsidR="00B02E43" w:rsidRDefault="00B02E43" w:rsidP="007B39FB">
      <w:pPr>
        <w:rPr>
          <w:highlight w:val="yellow"/>
        </w:rPr>
      </w:pPr>
    </w:p>
    <w:p w:rsidR="00B02E43" w:rsidRDefault="00B02E43" w:rsidP="007B39FB">
      <w:pPr>
        <w:rPr>
          <w:highlight w:val="yellow"/>
        </w:rPr>
      </w:pPr>
    </w:p>
    <w:p w:rsidR="00B02E43" w:rsidRDefault="00B02E43" w:rsidP="007B39FB">
      <w:pPr>
        <w:rPr>
          <w:highlight w:val="yellow"/>
        </w:rPr>
      </w:pPr>
    </w:p>
    <w:p w:rsidR="00475404" w:rsidRDefault="00475404" w:rsidP="007B39FB">
      <w:pPr>
        <w:rPr>
          <w:highlight w:val="yellow"/>
        </w:rPr>
      </w:pPr>
    </w:p>
    <w:p w:rsidR="00475404" w:rsidRDefault="00475404" w:rsidP="007B39FB">
      <w:pPr>
        <w:rPr>
          <w:highlight w:val="yellow"/>
        </w:rPr>
      </w:pPr>
    </w:p>
    <w:p w:rsidR="001A49AF" w:rsidRPr="00153237" w:rsidRDefault="001A49AF" w:rsidP="007B39FB">
      <w:pPr>
        <w:rPr>
          <w:highlight w:val="yellow"/>
        </w:rPr>
      </w:pPr>
    </w:p>
    <w:p w:rsidR="007B39FB" w:rsidRPr="00B02E43" w:rsidRDefault="003F6569" w:rsidP="00475404">
      <w:pPr>
        <w:pStyle w:val="Nagwek1"/>
        <w:spacing w:after="0"/>
        <w:ind w:firstLine="0"/>
      </w:pPr>
      <w:bookmarkStart w:id="14" w:name="_Toc446480404"/>
      <w:bookmarkStart w:id="15" w:name="_Toc88036746"/>
      <w:r w:rsidRPr="00B02E43">
        <w:lastRenderedPageBreak/>
        <w:t>PODSTAWY I CEL OPRACOWANIA</w:t>
      </w:r>
      <w:bookmarkEnd w:id="14"/>
      <w:bookmarkEnd w:id="15"/>
    </w:p>
    <w:p w:rsidR="007B39FB" w:rsidRPr="00B02E43" w:rsidRDefault="007B39FB" w:rsidP="007B39FB">
      <w:pPr>
        <w:pStyle w:val="Tekstpodstawowywcity3"/>
        <w:ind w:left="0"/>
        <w:rPr>
          <w:sz w:val="24"/>
          <w:szCs w:val="24"/>
        </w:rPr>
      </w:pPr>
      <w:r w:rsidRPr="00B02E43">
        <w:rPr>
          <w:sz w:val="24"/>
          <w:szCs w:val="24"/>
        </w:rPr>
        <w:t xml:space="preserve">Powszechne zainteresowanie problematyką ochrony środowiska wymaga opracowywania syntetycznych dokumentów, które zbierają informacje o stanie środowiska przyrodniczego oraz wyznaczają konkretne kierunki działań, prowadzące w konsekwencji do zrównoważonego rozwoju obszaru. Bardzo ważne jest, aby prowadzić ciągłą aktualizację zamierzonych celów, dostosowywać je do aktualnej sytuacji i badać ich stopień wykonania. </w:t>
      </w:r>
    </w:p>
    <w:p w:rsidR="007B39FB" w:rsidRPr="00B02E43" w:rsidRDefault="007B39FB" w:rsidP="007B39FB">
      <w:pPr>
        <w:pStyle w:val="Tekstpodstawowywcity3"/>
        <w:ind w:left="0"/>
        <w:rPr>
          <w:sz w:val="24"/>
          <w:szCs w:val="24"/>
        </w:rPr>
      </w:pPr>
      <w:r w:rsidRPr="00B02E43">
        <w:rPr>
          <w:sz w:val="24"/>
          <w:szCs w:val="24"/>
        </w:rPr>
        <w:t>Sporządzanie Programów Ochrony Środowiska dla kolejnych szczebli administracji samorządowej, umożliwi najbardziej efektywną ochronę środowiska przyrodniczego. Ochrona środowiska przyrodniczego jest jedną z głównych dróg do osiągnięcia zrównoważonego rozwoju, czyli osiągnięcia ładu ekologicznego, społecznego, ekonomicznego (gospodarczego) oraz przestrzennego.</w:t>
      </w:r>
    </w:p>
    <w:p w:rsidR="007B39FB" w:rsidRPr="00B02E43" w:rsidRDefault="007B39FB" w:rsidP="007B39FB">
      <w:pPr>
        <w:pStyle w:val="Tekstpodstawowywcity3"/>
        <w:ind w:left="0"/>
        <w:rPr>
          <w:sz w:val="24"/>
          <w:szCs w:val="24"/>
        </w:rPr>
      </w:pPr>
      <w:r w:rsidRPr="00B02E43">
        <w:rPr>
          <w:sz w:val="24"/>
          <w:szCs w:val="24"/>
        </w:rPr>
        <w:t>Celem aktualizacji Programu jest przedstawienie wytycznych do racjonalnych działań programowych na dalsze lata i poprawa stanu środowiska przy</w:t>
      </w:r>
      <w:r w:rsidR="005221E6" w:rsidRPr="00B02E43">
        <w:rPr>
          <w:sz w:val="24"/>
          <w:szCs w:val="24"/>
        </w:rPr>
        <w:t xml:space="preserve">rodniczego </w:t>
      </w:r>
      <w:r w:rsidR="00475404">
        <w:rPr>
          <w:sz w:val="24"/>
          <w:szCs w:val="24"/>
        </w:rPr>
        <w:t>g</w:t>
      </w:r>
      <w:r w:rsidR="008D60C9" w:rsidRPr="00B02E43">
        <w:rPr>
          <w:sz w:val="24"/>
          <w:szCs w:val="24"/>
        </w:rPr>
        <w:t>miny Suchedniów</w:t>
      </w:r>
      <w:r w:rsidRPr="00B02E43">
        <w:rPr>
          <w:sz w:val="24"/>
          <w:szCs w:val="24"/>
        </w:rPr>
        <w:t>. Zawarte w nim rozwiązania organizacyjne oraz logistyczno-techniczne przyczynią się do właściwego, zgodnego z zasadą zrównoważonego rozwoju gospodarowania zasobami przyrodniczymi.</w:t>
      </w:r>
    </w:p>
    <w:p w:rsidR="007B39FB" w:rsidRPr="00B02E43" w:rsidRDefault="007B39FB" w:rsidP="007B39FB">
      <w:pPr>
        <w:rPr>
          <w:rFonts w:cs="Arial"/>
        </w:rPr>
      </w:pPr>
      <w:r w:rsidRPr="00B02E43">
        <w:rPr>
          <w:rFonts w:cs="Arial"/>
        </w:rPr>
        <w:t>Najistotniejsze cele i kierunki działań w zakresie rozwoju społeczno – gospodarczego i ochrony środowiska okr</w:t>
      </w:r>
      <w:r w:rsidR="00C661A2" w:rsidRPr="00B02E43">
        <w:rPr>
          <w:rFonts w:cs="Arial"/>
        </w:rPr>
        <w:t xml:space="preserve">eślone dla </w:t>
      </w:r>
      <w:r w:rsidR="00475404">
        <w:rPr>
          <w:rFonts w:cs="Arial"/>
        </w:rPr>
        <w:t>g</w:t>
      </w:r>
      <w:r w:rsidR="008D60C9" w:rsidRPr="00B02E43">
        <w:rPr>
          <w:rFonts w:cs="Arial"/>
        </w:rPr>
        <w:t>miny Suchedniów</w:t>
      </w:r>
      <w:r w:rsidRPr="00B02E43">
        <w:rPr>
          <w:rFonts w:cs="Arial"/>
        </w:rPr>
        <w:t xml:space="preserve"> dotyczą:</w:t>
      </w:r>
    </w:p>
    <w:p w:rsidR="007B39FB" w:rsidRPr="00B02E43" w:rsidRDefault="007B39FB" w:rsidP="003F64FC">
      <w:pPr>
        <w:numPr>
          <w:ilvl w:val="0"/>
          <w:numId w:val="24"/>
        </w:numPr>
        <w:suppressAutoHyphens w:val="0"/>
        <w:rPr>
          <w:rFonts w:cs="Arial"/>
        </w:rPr>
      </w:pPr>
      <w:r w:rsidRPr="00B02E43">
        <w:rPr>
          <w:rFonts w:cs="Arial"/>
        </w:rPr>
        <w:t>racjonalnego użytkowania zasobów naturalnych (zmniejszenia zużycia energii, surowców i materiałów, wzrostu udziału wykorzystywanych zasobów odnawialnych),</w:t>
      </w:r>
    </w:p>
    <w:p w:rsidR="007B39FB" w:rsidRPr="00B02E43" w:rsidRDefault="007B39FB" w:rsidP="003F64FC">
      <w:pPr>
        <w:numPr>
          <w:ilvl w:val="0"/>
          <w:numId w:val="24"/>
        </w:numPr>
        <w:suppressAutoHyphens w:val="0"/>
        <w:rPr>
          <w:rFonts w:cs="Arial"/>
        </w:rPr>
      </w:pPr>
      <w:r w:rsidRPr="00B02E43">
        <w:rPr>
          <w:rFonts w:cs="Arial"/>
        </w:rPr>
        <w:t>ochrony powietrza (zapewnienia wysokiej jakości powietrza, redukcji emisji gazów i pyłów),</w:t>
      </w:r>
    </w:p>
    <w:p w:rsidR="007B39FB" w:rsidRPr="00B02E43" w:rsidRDefault="007B39FB" w:rsidP="003F64FC">
      <w:pPr>
        <w:numPr>
          <w:ilvl w:val="0"/>
          <w:numId w:val="24"/>
        </w:numPr>
        <w:suppressAutoHyphens w:val="0"/>
        <w:rPr>
          <w:rFonts w:cs="Arial"/>
        </w:rPr>
      </w:pPr>
      <w:r w:rsidRPr="00B02E43">
        <w:rPr>
          <w:rFonts w:cs="Arial"/>
        </w:rPr>
        <w:t xml:space="preserve">ochrony przed hałasem (zminimalizowania uciążliwego hałasu), </w:t>
      </w:r>
    </w:p>
    <w:p w:rsidR="007B39FB" w:rsidRPr="00B02E43" w:rsidRDefault="007B39FB" w:rsidP="003F64FC">
      <w:pPr>
        <w:numPr>
          <w:ilvl w:val="0"/>
          <w:numId w:val="24"/>
        </w:numPr>
        <w:suppressAutoHyphens w:val="0"/>
        <w:rPr>
          <w:rFonts w:cs="Arial"/>
        </w:rPr>
      </w:pPr>
      <w:r w:rsidRPr="00B02E43">
        <w:rPr>
          <w:rFonts w:cs="Arial"/>
        </w:rPr>
        <w:t>ochrony przed promieniowaniem elektromagnetycznym,</w:t>
      </w:r>
    </w:p>
    <w:p w:rsidR="007B39FB" w:rsidRPr="00B02E43" w:rsidRDefault="007B39FB" w:rsidP="003F64FC">
      <w:pPr>
        <w:numPr>
          <w:ilvl w:val="0"/>
          <w:numId w:val="24"/>
        </w:numPr>
        <w:suppressAutoHyphens w:val="0"/>
        <w:rPr>
          <w:rFonts w:cs="Arial"/>
        </w:rPr>
      </w:pPr>
      <w:r w:rsidRPr="00B02E43">
        <w:rPr>
          <w:rFonts w:cs="Arial"/>
        </w:rPr>
        <w:t>ochrony wód (zapewnienia odpowiedniej jakości użytkowej wód, racjonalizacji zużycia wody, właściwej gospodarki wodno-ściekowej),</w:t>
      </w:r>
    </w:p>
    <w:p w:rsidR="007B39FB" w:rsidRPr="00B02E43" w:rsidRDefault="007B39FB" w:rsidP="003F64FC">
      <w:pPr>
        <w:numPr>
          <w:ilvl w:val="0"/>
          <w:numId w:val="24"/>
        </w:numPr>
        <w:suppressAutoHyphens w:val="0"/>
        <w:rPr>
          <w:rFonts w:cs="Arial"/>
        </w:rPr>
      </w:pPr>
      <w:r w:rsidRPr="00B02E43">
        <w:rPr>
          <w:rFonts w:cs="Arial"/>
        </w:rPr>
        <w:t>ochrony gleb,</w:t>
      </w:r>
    </w:p>
    <w:p w:rsidR="007B39FB" w:rsidRPr="00B02E43" w:rsidRDefault="007B39FB" w:rsidP="003F64FC">
      <w:pPr>
        <w:numPr>
          <w:ilvl w:val="0"/>
          <w:numId w:val="24"/>
        </w:numPr>
        <w:suppressAutoHyphens w:val="0"/>
        <w:rPr>
          <w:rFonts w:cs="Arial"/>
        </w:rPr>
      </w:pPr>
      <w:r w:rsidRPr="00B02E43">
        <w:rPr>
          <w:rFonts w:cs="Arial"/>
        </w:rPr>
        <w:t>ochrony zasobów przyrodniczych (zachowania zasobów przyrodniczych z uwzględnieniem ich różnorodności oraz rozwoju zasobów leśnych, racjonalnej eksploatacji lasów),</w:t>
      </w:r>
    </w:p>
    <w:p w:rsidR="007B39FB" w:rsidRPr="00B02E43" w:rsidRDefault="007B39FB" w:rsidP="003F64FC">
      <w:pPr>
        <w:numPr>
          <w:ilvl w:val="0"/>
          <w:numId w:val="24"/>
        </w:numPr>
        <w:suppressAutoHyphens w:val="0"/>
        <w:rPr>
          <w:rFonts w:cs="Arial"/>
        </w:rPr>
      </w:pPr>
      <w:r w:rsidRPr="00B02E43">
        <w:rPr>
          <w:rFonts w:cs="Arial"/>
        </w:rPr>
        <w:t>prowadzenia skutecznej akcji edukacyjno-informacyjnej, gwarantującej powodzenie realizacji wyżej wymienionych działań.</w:t>
      </w:r>
    </w:p>
    <w:p w:rsidR="007B39FB" w:rsidRDefault="007B39FB" w:rsidP="007B39FB">
      <w:pPr>
        <w:rPr>
          <w:sz w:val="22"/>
          <w:szCs w:val="22"/>
          <w:highlight w:val="yellow"/>
        </w:rPr>
      </w:pPr>
    </w:p>
    <w:p w:rsidR="00B02E43" w:rsidRDefault="00B02E43" w:rsidP="007B39FB">
      <w:pPr>
        <w:rPr>
          <w:sz w:val="22"/>
          <w:szCs w:val="22"/>
          <w:highlight w:val="yellow"/>
        </w:rPr>
      </w:pPr>
    </w:p>
    <w:p w:rsidR="00B02E43" w:rsidRDefault="00B02E43" w:rsidP="007B39FB">
      <w:pPr>
        <w:rPr>
          <w:sz w:val="22"/>
          <w:szCs w:val="22"/>
          <w:highlight w:val="yellow"/>
        </w:rPr>
      </w:pPr>
    </w:p>
    <w:p w:rsidR="00B02E43" w:rsidRDefault="00B02E43" w:rsidP="007B39FB">
      <w:pPr>
        <w:rPr>
          <w:sz w:val="22"/>
          <w:szCs w:val="22"/>
          <w:highlight w:val="yellow"/>
        </w:rPr>
      </w:pPr>
    </w:p>
    <w:p w:rsidR="00B02E43" w:rsidRDefault="00B02E43" w:rsidP="007B39FB">
      <w:pPr>
        <w:rPr>
          <w:sz w:val="22"/>
          <w:szCs w:val="22"/>
          <w:highlight w:val="yellow"/>
        </w:rPr>
      </w:pPr>
    </w:p>
    <w:p w:rsidR="00B02E43" w:rsidRDefault="00B02E43" w:rsidP="007B39FB">
      <w:pPr>
        <w:rPr>
          <w:sz w:val="22"/>
          <w:szCs w:val="22"/>
          <w:highlight w:val="yellow"/>
        </w:rPr>
      </w:pPr>
    </w:p>
    <w:p w:rsidR="00475404" w:rsidRDefault="00475404" w:rsidP="007B39FB">
      <w:pPr>
        <w:rPr>
          <w:sz w:val="22"/>
          <w:szCs w:val="22"/>
          <w:highlight w:val="yellow"/>
        </w:rPr>
      </w:pPr>
    </w:p>
    <w:p w:rsidR="00B02E43" w:rsidRDefault="00B02E43" w:rsidP="007B39FB">
      <w:pPr>
        <w:rPr>
          <w:sz w:val="22"/>
          <w:szCs w:val="22"/>
          <w:highlight w:val="yellow"/>
        </w:rPr>
      </w:pPr>
    </w:p>
    <w:p w:rsidR="00B02E43" w:rsidRDefault="00B02E43" w:rsidP="007B39FB">
      <w:pPr>
        <w:rPr>
          <w:sz w:val="22"/>
          <w:szCs w:val="22"/>
          <w:highlight w:val="yellow"/>
        </w:rPr>
      </w:pPr>
    </w:p>
    <w:p w:rsidR="00475404" w:rsidRDefault="00475404" w:rsidP="007B39FB">
      <w:pPr>
        <w:rPr>
          <w:sz w:val="22"/>
          <w:szCs w:val="22"/>
          <w:highlight w:val="yellow"/>
        </w:rPr>
      </w:pPr>
    </w:p>
    <w:p w:rsidR="001A49AF" w:rsidRPr="00153237" w:rsidRDefault="001A49AF" w:rsidP="007B39FB">
      <w:pPr>
        <w:rPr>
          <w:sz w:val="22"/>
          <w:szCs w:val="22"/>
          <w:highlight w:val="yellow"/>
        </w:rPr>
      </w:pPr>
    </w:p>
    <w:p w:rsidR="007B39FB" w:rsidRPr="00CE5231" w:rsidRDefault="00CE5231" w:rsidP="00475404">
      <w:pPr>
        <w:pStyle w:val="Nagwek1"/>
        <w:spacing w:after="0"/>
        <w:ind w:firstLine="0"/>
      </w:pPr>
      <w:bookmarkStart w:id="16" w:name="_Toc446480405"/>
      <w:bookmarkStart w:id="17" w:name="_Toc88036747"/>
      <w:r w:rsidRPr="00CE5231">
        <w:lastRenderedPageBreak/>
        <w:t>METODYKA OPRACOWANIA PROGRAMU</w:t>
      </w:r>
      <w:bookmarkEnd w:id="16"/>
      <w:bookmarkEnd w:id="17"/>
    </w:p>
    <w:p w:rsidR="007B39FB" w:rsidRPr="00B02E43" w:rsidRDefault="007B39FB" w:rsidP="007B39FB">
      <w:r w:rsidRPr="00B02E43">
        <w:rPr>
          <w:bCs/>
        </w:rPr>
        <w:t>Program Ochrony Środ</w:t>
      </w:r>
      <w:r w:rsidR="00F24E0E" w:rsidRPr="00B02E43">
        <w:rPr>
          <w:bCs/>
        </w:rPr>
        <w:t xml:space="preserve">owiska dla </w:t>
      </w:r>
      <w:r w:rsidR="00B35047" w:rsidRPr="00B02E43">
        <w:rPr>
          <w:bCs/>
        </w:rPr>
        <w:t>Gminy Suchedniów</w:t>
      </w:r>
      <w:r w:rsidRPr="00B02E43">
        <w:rPr>
          <w:bCs/>
        </w:rPr>
        <w:t xml:space="preserve"> został opracowany zgodnie </w:t>
      </w:r>
      <w:r w:rsidRPr="00B02E43">
        <w:rPr>
          <w:bCs/>
        </w:rPr>
        <w:br/>
        <w:t>z obowiązującymi przepisami prawnymi, a także z „Wytycznymi do opracowania wojewódzkich, powiatowych i gminnych programów ochrony środowiska” wydanymi przez Ministerstwo Środowiska w 2015 roku</w:t>
      </w:r>
      <w:r w:rsidR="00B02E43" w:rsidRPr="00B02E43">
        <w:rPr>
          <w:bCs/>
        </w:rPr>
        <w:t xml:space="preserve"> i Załącznikiem do w/w wytycznych opracowanym </w:t>
      </w:r>
      <w:r w:rsidR="00892134">
        <w:rPr>
          <w:bCs/>
        </w:rPr>
        <w:br/>
      </w:r>
      <w:r w:rsidR="00B02E43" w:rsidRPr="00B02E43">
        <w:rPr>
          <w:bCs/>
        </w:rPr>
        <w:t>w styczniu 2020r</w:t>
      </w:r>
      <w:r w:rsidRPr="00B02E43">
        <w:rPr>
          <w:bCs/>
        </w:rPr>
        <w:t>.</w:t>
      </w:r>
    </w:p>
    <w:p w:rsidR="007B39FB" w:rsidRPr="00B02E43" w:rsidRDefault="007B39FB" w:rsidP="007B39FB">
      <w:pPr>
        <w:suppressAutoHyphens w:val="0"/>
        <w:autoSpaceDE w:val="0"/>
        <w:autoSpaceDN w:val="0"/>
        <w:adjustRightInd w:val="0"/>
        <w:rPr>
          <w:rFonts w:cs="Arial"/>
          <w:lang w:eastAsia="pl-PL"/>
        </w:rPr>
      </w:pPr>
      <w:r w:rsidRPr="00B02E43">
        <w:rPr>
          <w:rFonts w:cs="Arial"/>
          <w:lang w:eastAsia="pl-PL"/>
        </w:rPr>
        <w:t xml:space="preserve">Program stanowi szczegółową diagnozę stanu środowiska przyrodniczego, określając szanse </w:t>
      </w:r>
      <w:r w:rsidR="00034EC5" w:rsidRPr="00B02E43">
        <w:rPr>
          <w:rFonts w:cs="Arial"/>
          <w:lang w:eastAsia="pl-PL"/>
        </w:rPr>
        <w:br/>
      </w:r>
      <w:r w:rsidRPr="00B02E43">
        <w:rPr>
          <w:rFonts w:cs="Arial"/>
          <w:lang w:eastAsia="pl-PL"/>
        </w:rPr>
        <w:t>i zagrożenia, przedstawia konkretne działania zmierzające do poprawy jego stanu. Dokument ten ustala również harmonogram realizacji zaplanowanych działań oraz przedstawia prognozę dalszych zmian w środowisku przy</w:t>
      </w:r>
      <w:r w:rsidR="00686DE3" w:rsidRPr="00B02E43">
        <w:rPr>
          <w:rFonts w:cs="Arial"/>
          <w:lang w:eastAsia="pl-PL"/>
        </w:rPr>
        <w:t xml:space="preserve">rodniczym </w:t>
      </w:r>
      <w:r w:rsidR="00B02E43">
        <w:rPr>
          <w:rFonts w:cs="Arial"/>
          <w:lang w:eastAsia="pl-PL"/>
        </w:rPr>
        <w:t>g</w:t>
      </w:r>
      <w:r w:rsidR="00686DE3" w:rsidRPr="00B02E43">
        <w:rPr>
          <w:rFonts w:cs="Arial"/>
          <w:lang w:eastAsia="pl-PL"/>
        </w:rPr>
        <w:t>miny</w:t>
      </w:r>
      <w:r w:rsidRPr="00B02E43">
        <w:rPr>
          <w:rFonts w:cs="Arial"/>
          <w:lang w:eastAsia="pl-PL"/>
        </w:rPr>
        <w:t xml:space="preserve"> w odniesieniu do regionu </w:t>
      </w:r>
      <w:r w:rsidR="00034EC5" w:rsidRPr="00B02E43">
        <w:rPr>
          <w:rFonts w:cs="Arial"/>
          <w:lang w:eastAsia="pl-PL"/>
        </w:rPr>
        <w:br/>
      </w:r>
      <w:r w:rsidRPr="00B02E43">
        <w:rPr>
          <w:rFonts w:cs="Arial"/>
          <w:lang w:eastAsia="pl-PL"/>
        </w:rPr>
        <w:t xml:space="preserve">i kraju. </w:t>
      </w:r>
    </w:p>
    <w:p w:rsidR="007B39FB" w:rsidRDefault="007B39FB" w:rsidP="007B39FB">
      <w:pPr>
        <w:suppressAutoHyphens w:val="0"/>
        <w:autoSpaceDE w:val="0"/>
        <w:autoSpaceDN w:val="0"/>
        <w:adjustRightInd w:val="0"/>
        <w:rPr>
          <w:rFonts w:cs="Arial"/>
          <w:lang w:eastAsia="pl-PL"/>
        </w:rPr>
      </w:pPr>
      <w:r w:rsidRPr="00B02E43">
        <w:rPr>
          <w:rFonts w:cs="Arial"/>
          <w:lang w:eastAsia="pl-PL"/>
        </w:rPr>
        <w:t xml:space="preserve">Przy opracowywaniu Programu korzystano z zapisów zawartych w niżej wymienionych dokumentach: </w:t>
      </w:r>
    </w:p>
    <w:p w:rsidR="00C1043D" w:rsidRPr="00BE200F" w:rsidRDefault="00C1043D" w:rsidP="003F64FC">
      <w:pPr>
        <w:numPr>
          <w:ilvl w:val="0"/>
          <w:numId w:val="25"/>
        </w:numPr>
        <w:suppressAutoHyphens w:val="0"/>
        <w:rPr>
          <w:bCs/>
        </w:rPr>
      </w:pPr>
      <w:r w:rsidRPr="00BE200F">
        <w:rPr>
          <w:bCs/>
        </w:rPr>
        <w:t>Długookresowa Strategia Rozwoju Kraju. Polska 2030. Trzecia Fala Nowoczesności;</w:t>
      </w:r>
    </w:p>
    <w:p w:rsidR="00C1043D" w:rsidRPr="00BE200F" w:rsidRDefault="00C1043D" w:rsidP="003F64FC">
      <w:pPr>
        <w:numPr>
          <w:ilvl w:val="0"/>
          <w:numId w:val="25"/>
        </w:numPr>
        <w:suppressAutoHyphens w:val="0"/>
        <w:rPr>
          <w:bCs/>
        </w:rPr>
      </w:pPr>
      <w:r w:rsidRPr="00BE200F">
        <w:rPr>
          <w:bCs/>
        </w:rPr>
        <w:t xml:space="preserve">Strategia na rzecz Odpowiedzialnego Rozwoju do roku 2020 (z perspektywą </w:t>
      </w:r>
      <w:r>
        <w:rPr>
          <w:bCs/>
        </w:rPr>
        <w:br/>
      </w:r>
      <w:r w:rsidRPr="00BE200F">
        <w:rPr>
          <w:bCs/>
        </w:rPr>
        <w:t>do 2030r.);</w:t>
      </w:r>
    </w:p>
    <w:p w:rsidR="00C1043D" w:rsidRPr="00BE200F" w:rsidRDefault="00C1043D" w:rsidP="003F64FC">
      <w:pPr>
        <w:numPr>
          <w:ilvl w:val="0"/>
          <w:numId w:val="25"/>
        </w:numPr>
        <w:suppressAutoHyphens w:val="0"/>
        <w:rPr>
          <w:bCs/>
        </w:rPr>
      </w:pPr>
      <w:r w:rsidRPr="00BE200F">
        <w:rPr>
          <w:bCs/>
        </w:rPr>
        <w:t xml:space="preserve">Polityka ekologiczna państwa 2030 – strategia rozwoju w obszarze środowiska </w:t>
      </w:r>
      <w:r w:rsidRPr="00BE200F">
        <w:rPr>
          <w:bCs/>
        </w:rPr>
        <w:br/>
        <w:t>i gospodarki wodnej;</w:t>
      </w:r>
    </w:p>
    <w:p w:rsidR="00C1043D" w:rsidRPr="00BE200F" w:rsidRDefault="00C1043D" w:rsidP="003F64FC">
      <w:pPr>
        <w:numPr>
          <w:ilvl w:val="0"/>
          <w:numId w:val="25"/>
        </w:numPr>
        <w:suppressAutoHyphens w:val="0"/>
        <w:rPr>
          <w:bCs/>
        </w:rPr>
      </w:pPr>
      <w:r w:rsidRPr="00BE200F">
        <w:rPr>
          <w:bCs/>
        </w:rPr>
        <w:t>Strategia Zrównoważonego Rozwoju Transportu do 2030 roku;</w:t>
      </w:r>
    </w:p>
    <w:p w:rsidR="00C1043D" w:rsidRPr="00BE200F" w:rsidRDefault="00C1043D" w:rsidP="003F64FC">
      <w:pPr>
        <w:numPr>
          <w:ilvl w:val="0"/>
          <w:numId w:val="25"/>
        </w:numPr>
        <w:suppressAutoHyphens w:val="0"/>
        <w:rPr>
          <w:bCs/>
        </w:rPr>
      </w:pPr>
      <w:r w:rsidRPr="00BE200F">
        <w:rPr>
          <w:bCs/>
        </w:rPr>
        <w:t>Strategia „Bezpieczeństwo Energetyczne i Środowisko”;</w:t>
      </w:r>
    </w:p>
    <w:p w:rsidR="00C1043D" w:rsidRPr="00BE200F" w:rsidRDefault="00C1043D" w:rsidP="003F64FC">
      <w:pPr>
        <w:numPr>
          <w:ilvl w:val="0"/>
          <w:numId w:val="25"/>
        </w:numPr>
        <w:suppressAutoHyphens w:val="0"/>
        <w:rPr>
          <w:bCs/>
        </w:rPr>
      </w:pPr>
      <w:r w:rsidRPr="00BE200F">
        <w:rPr>
          <w:bCs/>
        </w:rPr>
        <w:t>Strategia zrównoważonego rozwoju wsi, rolnictwa i rybactwa 2030;</w:t>
      </w:r>
    </w:p>
    <w:p w:rsidR="00C1043D" w:rsidRPr="00BE200F" w:rsidRDefault="00C1043D" w:rsidP="003F64FC">
      <w:pPr>
        <w:numPr>
          <w:ilvl w:val="0"/>
          <w:numId w:val="25"/>
        </w:numPr>
        <w:suppressAutoHyphens w:val="0"/>
        <w:rPr>
          <w:bCs/>
        </w:rPr>
      </w:pPr>
      <w:r w:rsidRPr="00BE200F">
        <w:rPr>
          <w:bCs/>
        </w:rPr>
        <w:t>Strategia rozwoju systemu bezpieczeństwa narodowego Rzeczypospolitej Polskiej 2022;</w:t>
      </w:r>
    </w:p>
    <w:p w:rsidR="00C1043D" w:rsidRPr="00BE200F" w:rsidRDefault="00C1043D" w:rsidP="003F64FC">
      <w:pPr>
        <w:numPr>
          <w:ilvl w:val="0"/>
          <w:numId w:val="25"/>
        </w:numPr>
        <w:suppressAutoHyphens w:val="0"/>
        <w:rPr>
          <w:bCs/>
        </w:rPr>
      </w:pPr>
      <w:r w:rsidRPr="00BE200F">
        <w:rPr>
          <w:bCs/>
        </w:rPr>
        <w:t>Krajowa Strategia Rozwoju Regionalnego 2030;</w:t>
      </w:r>
    </w:p>
    <w:p w:rsidR="00C1043D" w:rsidRPr="00BE200F" w:rsidRDefault="00C1043D" w:rsidP="003F64FC">
      <w:pPr>
        <w:numPr>
          <w:ilvl w:val="0"/>
          <w:numId w:val="25"/>
        </w:numPr>
        <w:suppressAutoHyphens w:val="0"/>
        <w:rPr>
          <w:bCs/>
        </w:rPr>
      </w:pPr>
      <w:r w:rsidRPr="00BE200F">
        <w:rPr>
          <w:bCs/>
        </w:rPr>
        <w:t>Strategia Rozwoju Kapitału Ludzkiego 2030;</w:t>
      </w:r>
    </w:p>
    <w:p w:rsidR="00C1043D" w:rsidRPr="00BE200F" w:rsidRDefault="00C1043D" w:rsidP="003F64FC">
      <w:pPr>
        <w:numPr>
          <w:ilvl w:val="0"/>
          <w:numId w:val="25"/>
        </w:numPr>
        <w:suppressAutoHyphens w:val="0"/>
        <w:rPr>
          <w:bCs/>
        </w:rPr>
      </w:pPr>
      <w:r w:rsidRPr="00BE200F">
        <w:rPr>
          <w:bCs/>
        </w:rPr>
        <w:t>Strategia Rozwoju Kapitału Społecznego 2030;</w:t>
      </w:r>
    </w:p>
    <w:p w:rsidR="00C1043D" w:rsidRPr="00BE200F" w:rsidRDefault="00C1043D" w:rsidP="003F64FC">
      <w:pPr>
        <w:numPr>
          <w:ilvl w:val="0"/>
          <w:numId w:val="25"/>
        </w:numPr>
        <w:suppressAutoHyphens w:val="0"/>
        <w:rPr>
          <w:bCs/>
        </w:rPr>
      </w:pPr>
      <w:r w:rsidRPr="00BE200F">
        <w:rPr>
          <w:bCs/>
        </w:rPr>
        <w:t>Polityka energetyczna Polski do 2030 roku;</w:t>
      </w:r>
    </w:p>
    <w:p w:rsidR="00C1043D" w:rsidRPr="00BE200F" w:rsidRDefault="00C1043D" w:rsidP="003F64FC">
      <w:pPr>
        <w:numPr>
          <w:ilvl w:val="0"/>
          <w:numId w:val="25"/>
        </w:numPr>
        <w:suppressAutoHyphens w:val="0"/>
        <w:rPr>
          <w:bCs/>
        </w:rPr>
      </w:pPr>
      <w:r w:rsidRPr="00BE200F">
        <w:rPr>
          <w:bCs/>
        </w:rPr>
        <w:t xml:space="preserve">Krajowy Program Ochrony Powietrza w Polsce do roku 2020 (z perspektywą </w:t>
      </w:r>
      <w:r>
        <w:rPr>
          <w:bCs/>
        </w:rPr>
        <w:br/>
      </w:r>
      <w:r w:rsidRPr="00BE200F">
        <w:rPr>
          <w:bCs/>
        </w:rPr>
        <w:t xml:space="preserve">do 2030r.); </w:t>
      </w:r>
    </w:p>
    <w:p w:rsidR="00C1043D" w:rsidRPr="00BE200F" w:rsidRDefault="00C1043D" w:rsidP="003F64FC">
      <w:pPr>
        <w:numPr>
          <w:ilvl w:val="0"/>
          <w:numId w:val="25"/>
        </w:numPr>
        <w:suppressAutoHyphens w:val="0"/>
        <w:rPr>
          <w:bCs/>
        </w:rPr>
      </w:pPr>
      <w:r w:rsidRPr="00BE200F">
        <w:rPr>
          <w:bCs/>
        </w:rPr>
        <w:t>Plan Gospodarowania Wodami na obszarze dorzecza Wisły;</w:t>
      </w:r>
    </w:p>
    <w:p w:rsidR="00C1043D" w:rsidRPr="00BE200F" w:rsidRDefault="00C1043D" w:rsidP="003F64FC">
      <w:pPr>
        <w:numPr>
          <w:ilvl w:val="0"/>
          <w:numId w:val="25"/>
        </w:numPr>
        <w:suppressAutoHyphens w:val="0"/>
        <w:rPr>
          <w:bCs/>
        </w:rPr>
      </w:pPr>
      <w:r w:rsidRPr="00BE200F">
        <w:rPr>
          <w:bCs/>
        </w:rPr>
        <w:t>Aktualizacja Programu wodno-środowiskowego kraju;</w:t>
      </w:r>
    </w:p>
    <w:p w:rsidR="00C1043D" w:rsidRPr="00BE200F" w:rsidRDefault="00C1043D" w:rsidP="003F64FC">
      <w:pPr>
        <w:numPr>
          <w:ilvl w:val="0"/>
          <w:numId w:val="25"/>
        </w:numPr>
        <w:suppressAutoHyphens w:val="0"/>
        <w:rPr>
          <w:bCs/>
        </w:rPr>
      </w:pPr>
      <w:r w:rsidRPr="00BE200F">
        <w:rPr>
          <w:bCs/>
        </w:rPr>
        <w:t xml:space="preserve">Aktualizacja Krajowego programu oczyszczania ścieków komunalnych; </w:t>
      </w:r>
    </w:p>
    <w:p w:rsidR="00C1043D" w:rsidRPr="00BE200F" w:rsidRDefault="00C1043D" w:rsidP="003F64FC">
      <w:pPr>
        <w:numPr>
          <w:ilvl w:val="0"/>
          <w:numId w:val="25"/>
        </w:numPr>
        <w:suppressAutoHyphens w:val="0"/>
        <w:rPr>
          <w:bCs/>
        </w:rPr>
      </w:pPr>
      <w:r w:rsidRPr="00BE200F">
        <w:rPr>
          <w:bCs/>
        </w:rPr>
        <w:t xml:space="preserve">Strategiczny plan adaptacji dla sektorów i obszarów wrażliwych na zmiany klimatu </w:t>
      </w:r>
      <w:r>
        <w:rPr>
          <w:bCs/>
        </w:rPr>
        <w:br/>
      </w:r>
      <w:r w:rsidRPr="00BE200F">
        <w:rPr>
          <w:bCs/>
        </w:rPr>
        <w:t xml:space="preserve">do roku 2020 z perspektywą do roku 2030; </w:t>
      </w:r>
    </w:p>
    <w:p w:rsidR="00C1043D" w:rsidRPr="00BE200F" w:rsidRDefault="00C1043D" w:rsidP="003F64FC">
      <w:pPr>
        <w:numPr>
          <w:ilvl w:val="0"/>
          <w:numId w:val="25"/>
        </w:numPr>
        <w:suppressAutoHyphens w:val="0"/>
        <w:rPr>
          <w:bCs/>
        </w:rPr>
      </w:pPr>
      <w:r w:rsidRPr="00BE200F">
        <w:rPr>
          <w:bCs/>
        </w:rPr>
        <w:t>Krajowy plan gospodarki odpadami 2022;</w:t>
      </w:r>
    </w:p>
    <w:p w:rsidR="00C1043D" w:rsidRPr="00BE200F" w:rsidRDefault="00C1043D" w:rsidP="003F64FC">
      <w:pPr>
        <w:numPr>
          <w:ilvl w:val="0"/>
          <w:numId w:val="25"/>
        </w:numPr>
        <w:suppressAutoHyphens w:val="0"/>
        <w:rPr>
          <w:bCs/>
        </w:rPr>
      </w:pPr>
      <w:r w:rsidRPr="00BE200F">
        <w:rPr>
          <w:bCs/>
        </w:rPr>
        <w:t xml:space="preserve">Krajowy program zapobiegania powstawaniu odpadów; </w:t>
      </w:r>
    </w:p>
    <w:p w:rsidR="00C1043D" w:rsidRPr="00BE200F" w:rsidRDefault="00C1043D" w:rsidP="003F64FC">
      <w:pPr>
        <w:numPr>
          <w:ilvl w:val="0"/>
          <w:numId w:val="25"/>
        </w:numPr>
        <w:suppressAutoHyphens w:val="0"/>
        <w:rPr>
          <w:bCs/>
        </w:rPr>
      </w:pPr>
      <w:r w:rsidRPr="00BE200F">
        <w:rPr>
          <w:bCs/>
        </w:rPr>
        <w:t>Program oczyszczania kraju z azbestu na lata 2009-2032;</w:t>
      </w:r>
    </w:p>
    <w:p w:rsidR="00C1043D" w:rsidRPr="00BE200F" w:rsidRDefault="00C1043D" w:rsidP="003F64FC">
      <w:pPr>
        <w:numPr>
          <w:ilvl w:val="0"/>
          <w:numId w:val="25"/>
        </w:numPr>
        <w:suppressAutoHyphens w:val="0"/>
        <w:rPr>
          <w:bCs/>
        </w:rPr>
      </w:pPr>
      <w:r w:rsidRPr="00BE200F">
        <w:rPr>
          <w:bCs/>
        </w:rPr>
        <w:t>Narodowy Program Rozwoju Gospodarki Niskoemisyjnej;</w:t>
      </w:r>
    </w:p>
    <w:p w:rsidR="00C1043D" w:rsidRPr="00BE200F" w:rsidRDefault="00C1043D" w:rsidP="003F64FC">
      <w:pPr>
        <w:numPr>
          <w:ilvl w:val="0"/>
          <w:numId w:val="25"/>
        </w:numPr>
        <w:suppressAutoHyphens w:val="0"/>
        <w:rPr>
          <w:bCs/>
        </w:rPr>
      </w:pPr>
      <w:r w:rsidRPr="00BE200F">
        <w:rPr>
          <w:bCs/>
        </w:rPr>
        <w:t>Narodowa Strategia Edukacji Ekologicznej;</w:t>
      </w:r>
    </w:p>
    <w:p w:rsidR="00C1043D" w:rsidRPr="00BE200F" w:rsidRDefault="00C1043D" w:rsidP="003F64FC">
      <w:pPr>
        <w:pStyle w:val="Akapitzlist"/>
        <w:numPr>
          <w:ilvl w:val="0"/>
          <w:numId w:val="25"/>
        </w:numPr>
        <w:suppressAutoHyphens w:val="0"/>
        <w:autoSpaceDE w:val="0"/>
        <w:autoSpaceDN w:val="0"/>
        <w:adjustRightInd w:val="0"/>
        <w:rPr>
          <w:rFonts w:cs="Arial"/>
          <w:color w:val="000000"/>
          <w:lang w:eastAsia="pl-PL"/>
        </w:rPr>
      </w:pPr>
      <w:r w:rsidRPr="00BE200F">
        <w:rPr>
          <w:rFonts w:cs="Arial"/>
          <w:color w:val="000000"/>
          <w:lang w:eastAsia="pl-PL"/>
        </w:rPr>
        <w:t>Strategia Rozwoju Województwa Świętokrzyskiego</w:t>
      </w:r>
      <w:r>
        <w:rPr>
          <w:rFonts w:cs="Arial"/>
          <w:color w:val="000000"/>
          <w:lang w:eastAsia="pl-PL"/>
        </w:rPr>
        <w:t xml:space="preserve"> 2030+;</w:t>
      </w:r>
      <w:r w:rsidRPr="00BE200F">
        <w:rPr>
          <w:rFonts w:cs="Arial"/>
          <w:color w:val="000000"/>
          <w:lang w:eastAsia="pl-PL"/>
        </w:rPr>
        <w:t xml:space="preserve"> </w:t>
      </w:r>
    </w:p>
    <w:p w:rsidR="00C1043D" w:rsidRPr="00BE200F" w:rsidRDefault="00C1043D" w:rsidP="003F64FC">
      <w:pPr>
        <w:pStyle w:val="Akapitzlist"/>
        <w:numPr>
          <w:ilvl w:val="0"/>
          <w:numId w:val="25"/>
        </w:numPr>
        <w:suppressAutoHyphens w:val="0"/>
        <w:autoSpaceDE w:val="0"/>
        <w:autoSpaceDN w:val="0"/>
        <w:adjustRightInd w:val="0"/>
        <w:rPr>
          <w:rFonts w:cs="Arial"/>
          <w:color w:val="000000"/>
          <w:lang w:eastAsia="pl-PL"/>
        </w:rPr>
      </w:pPr>
      <w:r>
        <w:rPr>
          <w:rFonts w:cs="Arial"/>
          <w:color w:val="000000"/>
          <w:lang w:eastAsia="pl-PL"/>
        </w:rPr>
        <w:t>Plan</w:t>
      </w:r>
      <w:r w:rsidRPr="00BE200F">
        <w:rPr>
          <w:rFonts w:cs="Arial"/>
          <w:color w:val="000000"/>
          <w:lang w:eastAsia="pl-PL"/>
        </w:rPr>
        <w:t xml:space="preserve"> Zagospodarowania Przestrzennego Województwa Świętokr</w:t>
      </w:r>
      <w:r>
        <w:rPr>
          <w:rFonts w:cs="Arial"/>
          <w:color w:val="000000"/>
          <w:lang w:eastAsia="pl-PL"/>
        </w:rPr>
        <w:t xml:space="preserve">zyskiego </w:t>
      </w:r>
      <w:r>
        <w:rPr>
          <w:rFonts w:cs="Arial"/>
          <w:color w:val="000000"/>
          <w:lang w:eastAsia="pl-PL"/>
        </w:rPr>
        <w:br/>
        <w:t>(ze zmianami);</w:t>
      </w:r>
    </w:p>
    <w:p w:rsidR="00C1043D" w:rsidRPr="00BE200F" w:rsidRDefault="00C1043D" w:rsidP="003F64FC">
      <w:pPr>
        <w:pStyle w:val="Akapitzlist"/>
        <w:numPr>
          <w:ilvl w:val="0"/>
          <w:numId w:val="25"/>
        </w:numPr>
        <w:suppressAutoHyphens w:val="0"/>
        <w:autoSpaceDE w:val="0"/>
        <w:autoSpaceDN w:val="0"/>
        <w:adjustRightInd w:val="0"/>
        <w:rPr>
          <w:rFonts w:cs="Arial"/>
          <w:color w:val="000000"/>
          <w:lang w:eastAsia="pl-PL"/>
        </w:rPr>
      </w:pPr>
      <w:r w:rsidRPr="00BE200F">
        <w:rPr>
          <w:rFonts w:cs="Arial"/>
          <w:color w:val="000000"/>
          <w:lang w:eastAsia="pl-PL"/>
        </w:rPr>
        <w:t xml:space="preserve">Program ochrony środowiska dla województwa świętokrzyskiego na lata 2015-2020 </w:t>
      </w:r>
      <w:r w:rsidRPr="00BE200F">
        <w:rPr>
          <w:rFonts w:cs="Arial"/>
          <w:color w:val="000000"/>
          <w:lang w:eastAsia="pl-PL"/>
        </w:rPr>
        <w:br/>
        <w:t>z uwzględnieniem perspe</w:t>
      </w:r>
      <w:r>
        <w:rPr>
          <w:rFonts w:cs="Arial"/>
          <w:color w:val="000000"/>
          <w:lang w:eastAsia="pl-PL"/>
        </w:rPr>
        <w:t>ktywy do roku 2025, Kielce 2015;</w:t>
      </w:r>
    </w:p>
    <w:p w:rsidR="00C1043D" w:rsidRPr="00BE200F" w:rsidRDefault="00C1043D" w:rsidP="003F64FC">
      <w:pPr>
        <w:pStyle w:val="Akapitzlist"/>
        <w:numPr>
          <w:ilvl w:val="0"/>
          <w:numId w:val="25"/>
        </w:numPr>
        <w:suppressAutoHyphens w:val="0"/>
        <w:autoSpaceDE w:val="0"/>
        <w:autoSpaceDN w:val="0"/>
        <w:adjustRightInd w:val="0"/>
        <w:rPr>
          <w:rFonts w:cs="Arial"/>
          <w:color w:val="000000"/>
          <w:lang w:eastAsia="pl-PL"/>
        </w:rPr>
      </w:pPr>
      <w:r w:rsidRPr="00BE200F">
        <w:rPr>
          <w:rFonts w:cs="Arial"/>
          <w:color w:val="000000"/>
          <w:lang w:eastAsia="pl-PL"/>
        </w:rPr>
        <w:lastRenderedPageBreak/>
        <w:t>Plan Gospodarki Odpadami dla Województwa Świętokr</w:t>
      </w:r>
      <w:r>
        <w:rPr>
          <w:rFonts w:cs="Arial"/>
          <w:color w:val="000000"/>
          <w:lang w:eastAsia="pl-PL"/>
        </w:rPr>
        <w:t>zyskiego 2016-2022, Kielce 2016;</w:t>
      </w:r>
      <w:r w:rsidRPr="00BE200F">
        <w:rPr>
          <w:rFonts w:cs="Arial"/>
          <w:color w:val="000000"/>
          <w:lang w:eastAsia="pl-PL"/>
        </w:rPr>
        <w:t xml:space="preserve"> </w:t>
      </w:r>
    </w:p>
    <w:p w:rsidR="00C1043D" w:rsidRPr="00BE200F" w:rsidRDefault="00C1043D" w:rsidP="003F64FC">
      <w:pPr>
        <w:pStyle w:val="Akapitzlist"/>
        <w:numPr>
          <w:ilvl w:val="0"/>
          <w:numId w:val="25"/>
        </w:numPr>
        <w:suppressAutoHyphens w:val="0"/>
        <w:autoSpaceDE w:val="0"/>
        <w:autoSpaceDN w:val="0"/>
        <w:adjustRightInd w:val="0"/>
        <w:rPr>
          <w:rFonts w:cs="Arial"/>
          <w:lang w:eastAsia="pl-PL"/>
        </w:rPr>
      </w:pPr>
      <w:r w:rsidRPr="00BE200F">
        <w:rPr>
          <w:rFonts w:cs="Arial"/>
          <w:lang w:eastAsia="pl-PL"/>
        </w:rPr>
        <w:t>Strategia Rozwoju Powiatu Skarżyskiego na lata 2015-2023, S</w:t>
      </w:r>
      <w:r>
        <w:rPr>
          <w:rFonts w:cs="Arial"/>
          <w:lang w:eastAsia="pl-PL"/>
        </w:rPr>
        <w:t>karżysko-Kamienna wrzesień 2015;</w:t>
      </w:r>
      <w:r w:rsidRPr="00BE200F">
        <w:rPr>
          <w:rFonts w:cs="Arial"/>
          <w:lang w:eastAsia="pl-PL"/>
        </w:rPr>
        <w:t xml:space="preserve"> </w:t>
      </w:r>
    </w:p>
    <w:p w:rsidR="00C1043D" w:rsidRPr="00DD6F96" w:rsidRDefault="00C1043D" w:rsidP="003F64FC">
      <w:pPr>
        <w:pStyle w:val="Akapitzlist"/>
        <w:numPr>
          <w:ilvl w:val="0"/>
          <w:numId w:val="25"/>
        </w:numPr>
        <w:suppressAutoHyphens w:val="0"/>
        <w:autoSpaceDE w:val="0"/>
        <w:autoSpaceDN w:val="0"/>
        <w:adjustRightInd w:val="0"/>
        <w:rPr>
          <w:rFonts w:cs="Arial"/>
          <w:lang w:eastAsia="pl-PL"/>
        </w:rPr>
      </w:pPr>
      <w:r w:rsidRPr="00DD6F96">
        <w:t xml:space="preserve">Program Ochrony Środowiska dla Powiatu Skarżyskiego na lata 2017-2020 </w:t>
      </w:r>
      <w:r w:rsidRPr="00DD6F96">
        <w:br/>
        <w:t>z perspektywą do roku 2024, Skarżysko-Kamienna 2017</w:t>
      </w:r>
    </w:p>
    <w:p w:rsidR="00C1043D" w:rsidRPr="00DD6F96" w:rsidRDefault="00C1043D" w:rsidP="003F64FC">
      <w:pPr>
        <w:pStyle w:val="Akapitzlist"/>
        <w:numPr>
          <w:ilvl w:val="0"/>
          <w:numId w:val="25"/>
        </w:numPr>
        <w:suppressAutoHyphens w:val="0"/>
        <w:autoSpaceDE w:val="0"/>
        <w:autoSpaceDN w:val="0"/>
        <w:adjustRightInd w:val="0"/>
        <w:rPr>
          <w:rFonts w:cs="Arial"/>
          <w:lang w:eastAsia="pl-PL"/>
        </w:rPr>
      </w:pPr>
      <w:r w:rsidRPr="00DD6F96">
        <w:t xml:space="preserve">Program Ochrony Środowiska dla Powiatu Skarżyskiego na lata 2021-2024 </w:t>
      </w:r>
      <w:r w:rsidRPr="00DD6F96">
        <w:br/>
        <w:t>z perspektywą do roku 2028, Projekt</w:t>
      </w:r>
    </w:p>
    <w:p w:rsidR="00467FD9" w:rsidRDefault="00C1043D" w:rsidP="003F64FC">
      <w:pPr>
        <w:pStyle w:val="Akapitzlist"/>
        <w:numPr>
          <w:ilvl w:val="0"/>
          <w:numId w:val="25"/>
        </w:numPr>
        <w:suppressAutoHyphens w:val="0"/>
        <w:autoSpaceDE w:val="0"/>
        <w:autoSpaceDN w:val="0"/>
        <w:adjustRightInd w:val="0"/>
        <w:rPr>
          <w:rFonts w:cs="Arial"/>
          <w:lang w:eastAsia="pl-PL"/>
        </w:rPr>
      </w:pPr>
      <w:r w:rsidRPr="00DD6F96">
        <w:rPr>
          <w:rFonts w:cs="Arial"/>
          <w:lang w:eastAsia="pl-PL"/>
        </w:rPr>
        <w:t xml:space="preserve">Program Ochrony Środowiska dla </w:t>
      </w:r>
      <w:r>
        <w:rPr>
          <w:rFonts w:cs="Arial"/>
          <w:lang w:eastAsia="pl-PL"/>
        </w:rPr>
        <w:t>Miasta i Gminy Suchedniów</w:t>
      </w:r>
      <w:r w:rsidRPr="00DD6F96">
        <w:rPr>
          <w:rFonts w:cs="Arial"/>
          <w:lang w:eastAsia="pl-PL"/>
        </w:rPr>
        <w:t xml:space="preserve"> na </w:t>
      </w:r>
      <w:r>
        <w:rPr>
          <w:rFonts w:cs="Arial"/>
          <w:lang w:eastAsia="pl-PL"/>
        </w:rPr>
        <w:t>lata 2017-2020 z perspektywą do roku 2024, Suchedniów 2016</w:t>
      </w:r>
    </w:p>
    <w:p w:rsidR="00467FD9" w:rsidRPr="00467FD9" w:rsidRDefault="00E62806" w:rsidP="003F64FC">
      <w:pPr>
        <w:pStyle w:val="Akapitzlist"/>
        <w:numPr>
          <w:ilvl w:val="0"/>
          <w:numId w:val="25"/>
        </w:numPr>
        <w:suppressAutoHyphens w:val="0"/>
        <w:autoSpaceDE w:val="0"/>
        <w:autoSpaceDN w:val="0"/>
        <w:adjustRightInd w:val="0"/>
        <w:rPr>
          <w:rFonts w:cs="Arial"/>
          <w:lang w:eastAsia="pl-PL"/>
        </w:rPr>
      </w:pPr>
      <w:r w:rsidRPr="00467FD9">
        <w:rPr>
          <w:rFonts w:cs="Arial"/>
          <w:lang w:eastAsia="pl-PL"/>
        </w:rPr>
        <w:t>Strategia Rozwoju Miasta i Gminy Suchedniów na lata 2016-2026</w:t>
      </w:r>
      <w:r w:rsidR="00106BC6" w:rsidRPr="00467FD9">
        <w:rPr>
          <w:rFonts w:cs="Arial"/>
          <w:lang w:eastAsia="pl-PL"/>
        </w:rPr>
        <w:t>,</w:t>
      </w:r>
    </w:p>
    <w:p w:rsidR="00106BC6" w:rsidRPr="00467FD9" w:rsidRDefault="00106BC6" w:rsidP="003F64FC">
      <w:pPr>
        <w:pStyle w:val="Akapitzlist"/>
        <w:numPr>
          <w:ilvl w:val="0"/>
          <w:numId w:val="25"/>
        </w:numPr>
        <w:suppressAutoHyphens w:val="0"/>
        <w:autoSpaceDE w:val="0"/>
        <w:autoSpaceDN w:val="0"/>
        <w:adjustRightInd w:val="0"/>
        <w:rPr>
          <w:rFonts w:cs="Arial"/>
          <w:lang w:eastAsia="pl-PL"/>
        </w:rPr>
      </w:pPr>
      <w:r w:rsidRPr="00467FD9">
        <w:rPr>
          <w:rFonts w:cs="Arial"/>
          <w:lang w:eastAsia="pl-PL"/>
        </w:rPr>
        <w:t>Program usuwania materiałów zawierających azbest z terenu Miasta i Gminy Suchedniów wraz z inwentaryzacją</w:t>
      </w:r>
      <w:r w:rsidR="00CC4939" w:rsidRPr="00467FD9">
        <w:rPr>
          <w:rFonts w:cs="Arial"/>
          <w:lang w:eastAsia="pl-PL"/>
        </w:rPr>
        <w:t>.</w:t>
      </w:r>
    </w:p>
    <w:p w:rsidR="009977C7" w:rsidRPr="00153237" w:rsidRDefault="009977C7" w:rsidP="007B39FB">
      <w:pPr>
        <w:suppressAutoHyphens w:val="0"/>
        <w:autoSpaceDE w:val="0"/>
        <w:autoSpaceDN w:val="0"/>
        <w:adjustRightInd w:val="0"/>
        <w:rPr>
          <w:rFonts w:cs="Arial"/>
          <w:highlight w:val="yellow"/>
          <w:lang w:eastAsia="pl-PL"/>
        </w:rPr>
      </w:pPr>
    </w:p>
    <w:p w:rsidR="00A64A49" w:rsidRDefault="007B39FB" w:rsidP="00CC4939">
      <w:pPr>
        <w:suppressAutoHyphens w:val="0"/>
        <w:autoSpaceDE w:val="0"/>
        <w:autoSpaceDN w:val="0"/>
        <w:adjustRightInd w:val="0"/>
        <w:rPr>
          <w:rFonts w:cs="Arial"/>
          <w:lang w:eastAsia="pl-PL"/>
        </w:rPr>
      </w:pPr>
      <w:r w:rsidRPr="00C83FB7">
        <w:rPr>
          <w:rFonts w:cs="Arial"/>
          <w:lang w:eastAsia="pl-PL"/>
        </w:rPr>
        <w:t>Niniejszy Program opiera się na dostępne</w:t>
      </w:r>
      <w:r w:rsidR="009977C7" w:rsidRPr="00C83FB7">
        <w:rPr>
          <w:rFonts w:cs="Arial"/>
          <w:lang w:eastAsia="pl-PL"/>
        </w:rPr>
        <w:t>j ba</w:t>
      </w:r>
      <w:r w:rsidR="00656F80" w:rsidRPr="00C83FB7">
        <w:rPr>
          <w:rFonts w:cs="Arial"/>
          <w:lang w:eastAsia="pl-PL"/>
        </w:rPr>
        <w:t xml:space="preserve">zie danych GUS, </w:t>
      </w:r>
      <w:r w:rsidR="00467FD9" w:rsidRPr="00C83FB7">
        <w:rPr>
          <w:rFonts w:cs="Arial"/>
          <w:lang w:eastAsia="pl-PL"/>
        </w:rPr>
        <w:t xml:space="preserve">GIOŚ w Warszawie, </w:t>
      </w:r>
      <w:r w:rsidR="00656F80" w:rsidRPr="00C83FB7">
        <w:rPr>
          <w:rFonts w:cs="Arial"/>
          <w:lang w:eastAsia="pl-PL"/>
        </w:rPr>
        <w:t>WIOŚ w Kielcach</w:t>
      </w:r>
      <w:r w:rsidRPr="00C83FB7">
        <w:rPr>
          <w:rFonts w:cs="Arial"/>
          <w:lang w:eastAsia="pl-PL"/>
        </w:rPr>
        <w:t>,</w:t>
      </w:r>
      <w:r w:rsidR="009977C7" w:rsidRPr="00C83FB7">
        <w:rPr>
          <w:rFonts w:cs="Arial"/>
          <w:lang w:eastAsia="pl-PL"/>
        </w:rPr>
        <w:t xml:space="preserve"> Urzęd</w:t>
      </w:r>
      <w:r w:rsidR="00656F80" w:rsidRPr="00C83FB7">
        <w:rPr>
          <w:rFonts w:cs="Arial"/>
          <w:lang w:eastAsia="pl-PL"/>
        </w:rPr>
        <w:t>u Marszałkowskiego w Kielcach, RZGW w Kielcach</w:t>
      </w:r>
      <w:r w:rsidRPr="00C83FB7">
        <w:rPr>
          <w:rFonts w:cs="Arial"/>
          <w:lang w:eastAsia="pl-PL"/>
        </w:rPr>
        <w:t xml:space="preserve">, </w:t>
      </w:r>
      <w:r w:rsidR="00656F80" w:rsidRPr="00C83FB7">
        <w:rPr>
          <w:rFonts w:cs="Arial"/>
          <w:lang w:eastAsia="pl-PL"/>
        </w:rPr>
        <w:t>Starostwa Powiatowego w Skarżysku-Kamiennej oraz</w:t>
      </w:r>
      <w:r w:rsidRPr="00C83FB7">
        <w:rPr>
          <w:rFonts w:cs="Arial"/>
          <w:lang w:eastAsia="pl-PL"/>
        </w:rPr>
        <w:t xml:space="preserve"> Urzędu</w:t>
      </w:r>
      <w:r w:rsidR="00656F80" w:rsidRPr="00C83FB7">
        <w:rPr>
          <w:rFonts w:cs="Arial"/>
          <w:lang w:eastAsia="pl-PL"/>
        </w:rPr>
        <w:t xml:space="preserve"> Miasta i Gminy w Suchedniowie</w:t>
      </w:r>
      <w:r w:rsidRPr="00C83FB7">
        <w:rPr>
          <w:rFonts w:cs="Arial"/>
          <w:lang w:eastAsia="pl-PL"/>
        </w:rPr>
        <w:t>. Przy opracowaniu Programu wykorzystano materiały i informacje uzyskane także od jednostek działających na omawianym terenie oraz n</w:t>
      </w:r>
      <w:r w:rsidR="009977C7" w:rsidRPr="00C83FB7">
        <w:rPr>
          <w:rFonts w:cs="Arial"/>
          <w:lang w:eastAsia="pl-PL"/>
        </w:rPr>
        <w:t>a ob</w:t>
      </w:r>
      <w:r w:rsidR="00A87107" w:rsidRPr="00C83FB7">
        <w:rPr>
          <w:rFonts w:cs="Arial"/>
          <w:lang w:eastAsia="pl-PL"/>
        </w:rPr>
        <w:t>szarze województwa świętokrzyskiego</w:t>
      </w:r>
      <w:r w:rsidRPr="00C83FB7">
        <w:rPr>
          <w:rFonts w:cs="Arial"/>
          <w:lang w:eastAsia="pl-PL"/>
        </w:rPr>
        <w:t xml:space="preserve"> (zarządców dróg, eksploatatorów sieci infrastruktury, przedsiębiorstw wodociągowo – kanaliz</w:t>
      </w:r>
      <w:r w:rsidR="00CC4939" w:rsidRPr="00C83FB7">
        <w:rPr>
          <w:rFonts w:cs="Arial"/>
          <w:lang w:eastAsia="pl-PL"/>
        </w:rPr>
        <w:t>acyjnych, zarządców instalacji</w:t>
      </w:r>
      <w:r w:rsidR="00F6128A">
        <w:rPr>
          <w:rFonts w:cs="Arial"/>
          <w:lang w:eastAsia="pl-PL"/>
        </w:rPr>
        <w:t>)</w:t>
      </w:r>
      <w:r w:rsidR="00656F80" w:rsidRPr="00C83FB7">
        <w:rPr>
          <w:rFonts w:cs="Arial"/>
          <w:lang w:eastAsia="pl-PL"/>
        </w:rPr>
        <w:t>.</w:t>
      </w: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Default="00C83FB7" w:rsidP="00CC4939">
      <w:pPr>
        <w:suppressAutoHyphens w:val="0"/>
        <w:autoSpaceDE w:val="0"/>
        <w:autoSpaceDN w:val="0"/>
        <w:adjustRightInd w:val="0"/>
        <w:rPr>
          <w:rFonts w:cs="Arial"/>
          <w:lang w:eastAsia="pl-PL"/>
        </w:rPr>
      </w:pPr>
    </w:p>
    <w:p w:rsidR="00C83FB7" w:rsidRPr="00C83FB7" w:rsidRDefault="00C83FB7" w:rsidP="00CC4939">
      <w:pPr>
        <w:suppressAutoHyphens w:val="0"/>
        <w:autoSpaceDE w:val="0"/>
        <w:autoSpaceDN w:val="0"/>
        <w:adjustRightInd w:val="0"/>
        <w:rPr>
          <w:rFonts w:cs="Arial"/>
          <w:lang w:eastAsia="pl-PL"/>
        </w:rPr>
      </w:pPr>
    </w:p>
    <w:p w:rsidR="00FF5D0B" w:rsidRDefault="00FF5D0B" w:rsidP="002E2B12">
      <w:pPr>
        <w:pStyle w:val="Nagwek1"/>
        <w:spacing w:after="0"/>
        <w:ind w:firstLine="0"/>
      </w:pPr>
      <w:bookmarkStart w:id="18" w:name="_Toc88036748"/>
      <w:bookmarkEnd w:id="11"/>
      <w:bookmarkEnd w:id="12"/>
      <w:bookmarkEnd w:id="13"/>
      <w:r>
        <w:lastRenderedPageBreak/>
        <w:t>I. GMINA SUCHEDNIÓW</w:t>
      </w:r>
      <w:bookmarkEnd w:id="18"/>
    </w:p>
    <w:p w:rsidR="00A900E6" w:rsidRPr="00C83FB7" w:rsidRDefault="00FF5D0B" w:rsidP="00FF5D0B">
      <w:pPr>
        <w:pStyle w:val="Nagwek3"/>
      </w:pPr>
      <w:bookmarkStart w:id="19" w:name="_Toc88036749"/>
      <w:r>
        <w:t>1.1. Ogólna charakterystyka</w:t>
      </w:r>
      <w:bookmarkEnd w:id="19"/>
      <w:r w:rsidR="00677C28" w:rsidRPr="00C83FB7">
        <w:t xml:space="preserve"> </w:t>
      </w:r>
    </w:p>
    <w:p w:rsidR="00A900E6" w:rsidRPr="00FF5D0B" w:rsidRDefault="00FF5D0B" w:rsidP="00FF5D0B">
      <w:pPr>
        <w:pStyle w:val="Nagwek4"/>
      </w:pPr>
      <w:bookmarkStart w:id="20" w:name="_Toc399921971"/>
      <w:bookmarkStart w:id="21" w:name="_Toc88036750"/>
      <w:r w:rsidRPr="00FF5D0B">
        <w:t xml:space="preserve">1.1.1. </w:t>
      </w:r>
      <w:bookmarkEnd w:id="20"/>
      <w:r w:rsidRPr="00FF5D0B">
        <w:t>Dane administracyjne</w:t>
      </w:r>
      <w:bookmarkEnd w:id="21"/>
    </w:p>
    <w:p w:rsidR="00F36111" w:rsidRDefault="00C14086" w:rsidP="00C14086">
      <w:r>
        <w:t xml:space="preserve">Gmina Suchedniów położona jest w północnej części Województwa Świętokrzyskiego </w:t>
      </w:r>
      <w:r w:rsidR="0081668A">
        <w:br/>
      </w:r>
      <w:r>
        <w:t>i stanowi jedną z pięciu g</w:t>
      </w:r>
      <w:r w:rsidR="00F36111">
        <w:t>min p</w:t>
      </w:r>
      <w:r>
        <w:t>owi</w:t>
      </w:r>
      <w:r w:rsidR="00F36111">
        <w:t>atu s</w:t>
      </w:r>
      <w:r>
        <w:t xml:space="preserve">karżyskiego. </w:t>
      </w:r>
      <w:r w:rsidR="00F36111">
        <w:t>Gmina graniczy:</w:t>
      </w:r>
    </w:p>
    <w:p w:rsidR="00F36111" w:rsidRPr="00F36111" w:rsidRDefault="00F36111" w:rsidP="003F64FC">
      <w:pPr>
        <w:numPr>
          <w:ilvl w:val="0"/>
          <w:numId w:val="11"/>
        </w:numPr>
        <w:suppressAutoHyphens w:val="0"/>
      </w:pPr>
      <w:r w:rsidRPr="00F36111">
        <w:t>od północnego zachodu z gminą Bliżyn (powiat skarżyski),</w:t>
      </w:r>
    </w:p>
    <w:p w:rsidR="00F36111" w:rsidRPr="00F36111" w:rsidRDefault="00F36111" w:rsidP="003F64FC">
      <w:pPr>
        <w:numPr>
          <w:ilvl w:val="0"/>
          <w:numId w:val="11"/>
        </w:numPr>
        <w:suppressAutoHyphens w:val="0"/>
      </w:pPr>
      <w:r w:rsidRPr="00F36111">
        <w:t>od południowego zachodu z gminą Łączna (powiat skarżyski),</w:t>
      </w:r>
    </w:p>
    <w:p w:rsidR="00F36111" w:rsidRPr="00F36111" w:rsidRDefault="00F36111" w:rsidP="003F64FC">
      <w:pPr>
        <w:numPr>
          <w:ilvl w:val="0"/>
          <w:numId w:val="11"/>
        </w:numPr>
        <w:suppressAutoHyphens w:val="0"/>
      </w:pPr>
      <w:r w:rsidRPr="00F36111">
        <w:t>od południowego wschodu z gminą Bodzentyn (powiat kielecki),</w:t>
      </w:r>
    </w:p>
    <w:p w:rsidR="00F36111" w:rsidRPr="00F36111" w:rsidRDefault="00F36111" w:rsidP="003F64FC">
      <w:pPr>
        <w:numPr>
          <w:ilvl w:val="0"/>
          <w:numId w:val="11"/>
        </w:numPr>
        <w:suppressAutoHyphens w:val="0"/>
      </w:pPr>
      <w:r w:rsidRPr="00F36111">
        <w:t>od wschodu z gminą Wąchock (powiat starachowicki)</w:t>
      </w:r>
    </w:p>
    <w:p w:rsidR="00F36111" w:rsidRPr="00F36111" w:rsidRDefault="00F36111" w:rsidP="003F64FC">
      <w:pPr>
        <w:numPr>
          <w:ilvl w:val="0"/>
          <w:numId w:val="11"/>
        </w:numPr>
        <w:suppressAutoHyphens w:val="0"/>
      </w:pPr>
      <w:r w:rsidRPr="00F36111">
        <w:t>od północy z gminą Skarżysko-Kamienna (powiat skarżyski).</w:t>
      </w:r>
    </w:p>
    <w:p w:rsidR="00F36111" w:rsidRDefault="00F36111" w:rsidP="00C14086"/>
    <w:p w:rsidR="00FF5D0B" w:rsidRDefault="00FF5D0B" w:rsidP="0081668A">
      <w:pPr>
        <w:pStyle w:val="Legenda"/>
        <w:spacing w:before="0"/>
        <w:rPr>
          <w:b w:val="0"/>
        </w:rPr>
      </w:pPr>
      <w:bookmarkStart w:id="22" w:name="_Toc88035562"/>
      <w:r>
        <w:t xml:space="preserve">Rysunek </w:t>
      </w:r>
      <w:fldSimple w:instr=" SEQ Rysunek \* ARABIC ">
        <w:r w:rsidR="009252DF">
          <w:rPr>
            <w:noProof/>
          </w:rPr>
          <w:t>1</w:t>
        </w:r>
      </w:fldSimple>
      <w:r w:rsidRPr="00041F5D">
        <w:t xml:space="preserve">. Położenie gminy </w:t>
      </w:r>
      <w:r>
        <w:t xml:space="preserve">Suchedniów </w:t>
      </w:r>
      <w:r w:rsidRPr="00041F5D">
        <w:t>w powiecie skarżyskim</w:t>
      </w:r>
      <w:bookmarkEnd w:id="22"/>
    </w:p>
    <w:p w:rsidR="00FF5D0B" w:rsidRDefault="00FF5D0B" w:rsidP="00FF5D0B"/>
    <w:p w:rsidR="00FF5D0B" w:rsidRDefault="00FF5D0B" w:rsidP="00FF5D0B">
      <w:r>
        <w:rPr>
          <w:noProof/>
          <w:lang w:eastAsia="pl-PL"/>
        </w:rPr>
        <w:drawing>
          <wp:inline distT="0" distB="0" distL="0" distR="0">
            <wp:extent cx="3878944" cy="4063041"/>
            <wp:effectExtent l="19050" t="0" r="7256" b="0"/>
            <wp:docPr id="13" name="Obraz 13" descr="https://www.osp.org.pl/hosting/mapy/swietokrzyskie/skarzy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osp.org.pl/hosting/mapy/swietokrzyskie/skarzyski.jpg"/>
                    <pic:cNvPicPr>
                      <a:picLocks noChangeAspect="1" noChangeArrowheads="1"/>
                    </pic:cNvPicPr>
                  </pic:nvPicPr>
                  <pic:blipFill>
                    <a:blip r:embed="rId9" cstate="print"/>
                    <a:srcRect/>
                    <a:stretch>
                      <a:fillRect/>
                    </a:stretch>
                  </pic:blipFill>
                  <pic:spPr bwMode="auto">
                    <a:xfrm>
                      <a:off x="0" y="0"/>
                      <a:ext cx="3885175" cy="4069567"/>
                    </a:xfrm>
                    <a:prstGeom prst="rect">
                      <a:avLst/>
                    </a:prstGeom>
                    <a:noFill/>
                    <a:ln w="9525">
                      <a:noFill/>
                      <a:miter lim="800000"/>
                      <a:headEnd/>
                      <a:tailEnd/>
                    </a:ln>
                  </pic:spPr>
                </pic:pic>
              </a:graphicData>
            </a:graphic>
          </wp:inline>
        </w:drawing>
      </w:r>
    </w:p>
    <w:p w:rsidR="00FF5D0B" w:rsidRPr="005D7F79" w:rsidRDefault="0081668A" w:rsidP="00FF5D0B">
      <w:pPr>
        <w:jc w:val="left"/>
      </w:pPr>
      <w:r>
        <w:t xml:space="preserve">                                   </w:t>
      </w:r>
      <w:r w:rsidR="00FF5D0B" w:rsidRPr="005D7F79">
        <w:rPr>
          <w:sz w:val="20"/>
          <w:szCs w:val="20"/>
        </w:rPr>
        <w:t xml:space="preserve">Źródło: </w:t>
      </w:r>
      <w:r w:rsidR="00FF5D0B" w:rsidRPr="00B254B8">
        <w:rPr>
          <w:sz w:val="20"/>
          <w:szCs w:val="20"/>
        </w:rPr>
        <w:t>https://www.osp.org.pl/</w:t>
      </w:r>
    </w:p>
    <w:p w:rsidR="00FF5D0B" w:rsidRDefault="00FF5D0B" w:rsidP="00C14086"/>
    <w:p w:rsidR="00F36111" w:rsidRDefault="00C14086" w:rsidP="00C14086">
      <w:r>
        <w:t>Powierzchnia gminy wynosi 7 495 ha, co stanowi 0,64% Województwa Świętokrzys</w:t>
      </w:r>
      <w:r w:rsidR="00FF5D0B">
        <w:t>kiego oraz 18,98 % powierzchni powiatu s</w:t>
      </w:r>
      <w:r>
        <w:t xml:space="preserve">karżyskiego. Przez gminę prowadzi droga ekspresowa S7 relacji Gdańsk – Rabka Zdrój, droga wojewódzka nr 751 oraz linia kolejowa nr 8 relacji Warszawa Zachodnia – Kraków Główny. </w:t>
      </w:r>
    </w:p>
    <w:p w:rsidR="00AE7FB9" w:rsidRDefault="00C14086" w:rsidP="00C14086">
      <w:r>
        <w:t xml:space="preserve">Gminę Suchedniów tworzą 4 Sołectwa - Krzyżka, Michniów, Mostki i Ostojów oraz Miasto Suchedniów, na terenie którego utworzonych jest 7 osiedli. </w:t>
      </w:r>
    </w:p>
    <w:p w:rsidR="008D239A" w:rsidRDefault="008D239A" w:rsidP="00C14086"/>
    <w:p w:rsidR="001C5EC3" w:rsidRDefault="00FF5D0B" w:rsidP="00FF5D0B">
      <w:pPr>
        <w:pStyle w:val="Legenda"/>
      </w:pPr>
      <w:bookmarkStart w:id="23" w:name="_Toc88035563"/>
      <w:r>
        <w:lastRenderedPageBreak/>
        <w:t xml:space="preserve">Rysunek </w:t>
      </w:r>
      <w:fldSimple w:instr=" SEQ Rysunek \* ARABIC ">
        <w:r w:rsidR="009252DF">
          <w:rPr>
            <w:noProof/>
          </w:rPr>
          <w:t>2</w:t>
        </w:r>
      </w:fldSimple>
      <w:r w:rsidRPr="00B254B8">
        <w:t xml:space="preserve">. Mapa gminy </w:t>
      </w:r>
      <w:r>
        <w:t>Suchedniów</w:t>
      </w:r>
      <w:bookmarkEnd w:id="23"/>
    </w:p>
    <w:p w:rsidR="001C5EC3" w:rsidRDefault="001C5EC3" w:rsidP="001C5EC3">
      <w:r>
        <w:rPr>
          <w:noProof/>
          <w:lang w:eastAsia="pl-PL"/>
        </w:rPr>
        <w:drawing>
          <wp:inline distT="0" distB="0" distL="0" distR="0">
            <wp:extent cx="5772150" cy="4414572"/>
            <wp:effectExtent l="19050" t="0" r="0" b="0"/>
            <wp:docPr id="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2152"/>
                    <a:stretch>
                      <a:fillRect/>
                    </a:stretch>
                  </pic:blipFill>
                  <pic:spPr bwMode="auto">
                    <a:xfrm>
                      <a:off x="0" y="0"/>
                      <a:ext cx="5772150" cy="4414572"/>
                    </a:xfrm>
                    <a:prstGeom prst="rect">
                      <a:avLst/>
                    </a:prstGeom>
                    <a:noFill/>
                    <a:ln w="9525">
                      <a:noFill/>
                      <a:miter lim="800000"/>
                      <a:headEnd/>
                      <a:tailEnd/>
                    </a:ln>
                  </pic:spPr>
                </pic:pic>
              </a:graphicData>
            </a:graphic>
          </wp:inline>
        </w:drawing>
      </w:r>
    </w:p>
    <w:p w:rsidR="001C5EC3" w:rsidRPr="008E49E9" w:rsidRDefault="001C5EC3" w:rsidP="001C5EC3">
      <w:pPr>
        <w:rPr>
          <w:sz w:val="20"/>
          <w:szCs w:val="20"/>
        </w:rPr>
      </w:pPr>
      <w:r w:rsidRPr="008E49E9">
        <w:rPr>
          <w:sz w:val="20"/>
          <w:szCs w:val="20"/>
        </w:rPr>
        <w:t>Źródło: https://mapa.targeo.pl/</w:t>
      </w:r>
    </w:p>
    <w:p w:rsidR="001C5EC3" w:rsidRDefault="001C5EC3" w:rsidP="00A44EB1"/>
    <w:p w:rsidR="00B547C7" w:rsidRPr="00C14086" w:rsidRDefault="00B547C7" w:rsidP="00A44EB1">
      <w:r w:rsidRPr="00C14086">
        <w:t>Suchedniów rozciąga się wzdłuż doliny rzeki Kamionki pełniącej rolę międzyregionalnego korytarza ekologicznego, łączącego się z krajowym korytarzem ekologicznym, jakim jest dolina środkowej Wisły.</w:t>
      </w:r>
    </w:p>
    <w:p w:rsidR="00A32102" w:rsidRPr="00C14086" w:rsidRDefault="00A32102" w:rsidP="00C14086">
      <w:r w:rsidRPr="00C14086">
        <w:t xml:space="preserve">Obszar gminy Suchedniów położony jest na Płaskowyżu Suchedniowskim Wyżyny Małopolskiej. Na terenie gminy znajdują się dwa zbiorniki zaporowe: w Suchedniowie </w:t>
      </w:r>
      <w:r w:rsidR="004E2A93" w:rsidRPr="00C14086">
        <w:br/>
      </w:r>
      <w:r w:rsidRPr="00C14086">
        <w:t xml:space="preserve">i Mostkach. Gmina charakteryzuje się </w:t>
      </w:r>
      <w:r w:rsidR="00735B90" w:rsidRPr="00C14086">
        <w:t>wysokimi walorami krajobrazowymi</w:t>
      </w:r>
      <w:r w:rsidRPr="00C14086">
        <w:t xml:space="preserve"> oraz przyrodniczymi.</w:t>
      </w:r>
    </w:p>
    <w:p w:rsidR="00931CDE" w:rsidRPr="00C14086" w:rsidRDefault="001352EF" w:rsidP="00C14086">
      <w:r>
        <w:t>Na terenie g</w:t>
      </w:r>
      <w:r w:rsidR="000013CD" w:rsidRPr="00C14086">
        <w:t>miny Suchedniów zlokalizowana jest podstrefa Specjalnej Strefy Ekonomicznej „Starachowice” – podstrefa Suchedniów o powierzchni 6,6</w:t>
      </w:r>
      <w:r w:rsidR="00456E19" w:rsidRPr="00C14086">
        <w:t xml:space="preserve"> ha, która </w:t>
      </w:r>
      <w:r w:rsidR="000013CD" w:rsidRPr="00C14086">
        <w:t xml:space="preserve">zagospodarowana jest w 100%.  </w:t>
      </w:r>
    </w:p>
    <w:p w:rsidR="001352EF" w:rsidRDefault="001352EF" w:rsidP="00CD0C31">
      <w:pPr>
        <w:pStyle w:val="Nagwek4"/>
        <w:ind w:left="0" w:firstLine="0"/>
        <w:rPr>
          <w:b w:val="0"/>
          <w:szCs w:val="24"/>
        </w:rPr>
      </w:pPr>
      <w:bookmarkStart w:id="24" w:name="_Toc88036751"/>
    </w:p>
    <w:p w:rsidR="00A900E6" w:rsidRPr="00FF5D0B" w:rsidRDefault="00CD0C31" w:rsidP="00CD0C31">
      <w:pPr>
        <w:pStyle w:val="Nagwek4"/>
        <w:ind w:left="0" w:firstLine="0"/>
      </w:pPr>
      <w:r>
        <w:t>1.</w:t>
      </w:r>
      <w:r w:rsidR="00FA30ED" w:rsidRPr="00FF5D0B">
        <w:t>1.</w:t>
      </w:r>
      <w:r w:rsidR="00A900E6" w:rsidRPr="00FF5D0B">
        <w:t>2. Rzeźba terenu i geologia</w:t>
      </w:r>
      <w:bookmarkEnd w:id="24"/>
    </w:p>
    <w:p w:rsidR="003A3F26" w:rsidRPr="00FF5D0B" w:rsidRDefault="003A3F26" w:rsidP="00FA30ED">
      <w:r w:rsidRPr="00FF5D0B">
        <w:t xml:space="preserve">Według podziału J. Kondrackiego na jednostki fizyczno-geograficzne </w:t>
      </w:r>
      <w:r w:rsidR="00FF5D0B" w:rsidRPr="00FF5D0B">
        <w:t>gmina Suchedniów położona jest</w:t>
      </w:r>
      <w:r w:rsidRPr="00FF5D0B">
        <w:t xml:space="preserve"> w makroregionie Wyżyny Kieleckiej. Jest ona trzeciorzędowym wypiętrzeniem tektonicznym, w którym odsłaniają się na powierzchni paleozoiczne struktury fałdowe </w:t>
      </w:r>
      <w:r w:rsidR="00EC3976">
        <w:br/>
      </w:r>
      <w:r w:rsidRPr="00FF5D0B">
        <w:t xml:space="preserve">w otoczce skał mezozoicznych od dolnego triasu po kredę. Różnice odporności serii skalnych spowodowały powstanie pasmowego układu wzniesień i obniżeń, charakterystycznego dla środkowej części Wyżyny Kieleckiej. Jedynie pasmo Łysogór przekracza wysokość 500 m, </w:t>
      </w:r>
      <w:r w:rsidR="00EC3976">
        <w:br/>
      </w:r>
      <w:r w:rsidRPr="00FF5D0B">
        <w:t xml:space="preserve">a w najwyższym miejscu 600 m. Inne pasma są znacznie niższe, częściowo nawet poniżej </w:t>
      </w:r>
      <w:r w:rsidR="00EC3976">
        <w:br/>
      </w:r>
      <w:r w:rsidRPr="00FF5D0B">
        <w:lastRenderedPageBreak/>
        <w:t xml:space="preserve">400 m n.p.m. przy kilkudziesięciu metrach wysokości względnej. Wzniesienia wyżyny mają klimat nieco chłodniejszy i wilgotniejszy niż regiony otaczające. Zachowały się znaczne powierzchnie leśne, w których w drzewostanach oprócz sosny występuje na wzniesieniach jodła i buk. Makroregion ma 6,8 tys. </w:t>
      </w:r>
      <w:proofErr w:type="spellStart"/>
      <w:r w:rsidRPr="00FF5D0B">
        <w:t>km</w:t>
      </w:r>
      <w:r w:rsidRPr="00FF5D0B">
        <w:rPr>
          <w:rFonts w:cs="Calibri"/>
        </w:rPr>
        <w:t>²</w:t>
      </w:r>
      <w:proofErr w:type="spellEnd"/>
      <w:r w:rsidRPr="00FF5D0B">
        <w:t xml:space="preserve"> powierzchni i dzieli się na 6 </w:t>
      </w:r>
      <w:proofErr w:type="spellStart"/>
      <w:r w:rsidRPr="00FF5D0B">
        <w:t>mezoregionów</w:t>
      </w:r>
      <w:proofErr w:type="spellEnd"/>
      <w:r w:rsidRPr="00FF5D0B">
        <w:t xml:space="preserve">. W skład makroregionu Wyżyny Kieleckiej wchodzi między innymi </w:t>
      </w:r>
      <w:proofErr w:type="spellStart"/>
      <w:r w:rsidRPr="00FF5D0B">
        <w:t>mezoregion</w:t>
      </w:r>
      <w:proofErr w:type="spellEnd"/>
      <w:r w:rsidRPr="00FF5D0B">
        <w:t xml:space="preserve"> Płaskowyż Suchedniowski. Jest on regionem przylegającym od północy do paleozoicznego masywu Gór Świętokrzyskich i jest zbudowany głównie z masywnych piaskowców </w:t>
      </w:r>
      <w:proofErr w:type="spellStart"/>
      <w:r w:rsidRPr="00FF5D0B">
        <w:t>dolnotriasowych</w:t>
      </w:r>
      <w:proofErr w:type="spellEnd"/>
      <w:r w:rsidRPr="00FF5D0B">
        <w:t xml:space="preserve"> (piaskowca pstrego). Południową granicę wyznaczają: dolny bieg Świśliny (dopływu Kamiennej) i górny bieg Bobrzy do jej skrętu w kierunku południowym. Granicę północną tworzy górny bieg Kamiennej po ujście Świśliny oraz równoleżnikowy odcinek górnego biegu Czarnej Koneckiej (dopływu Pilicy), gdzie na warstwy </w:t>
      </w:r>
      <w:proofErr w:type="spellStart"/>
      <w:r w:rsidRPr="00FF5D0B">
        <w:t>dolnotriasowe</w:t>
      </w:r>
      <w:proofErr w:type="spellEnd"/>
      <w:r w:rsidRPr="00FF5D0B">
        <w:t xml:space="preserve"> nakładają się iły </w:t>
      </w:r>
      <w:r w:rsidR="00EC3976">
        <w:br/>
      </w:r>
      <w:r w:rsidRPr="00FF5D0B">
        <w:t xml:space="preserve">i piaskowce </w:t>
      </w:r>
      <w:proofErr w:type="spellStart"/>
      <w:r w:rsidRPr="00FF5D0B">
        <w:t>dolnojurajskie</w:t>
      </w:r>
      <w:proofErr w:type="spellEnd"/>
      <w:r w:rsidRPr="00FF5D0B">
        <w:t xml:space="preserve">. Na zachodzie Płaskowyż Suchedniowski kończy się między Radoszycami, a Wilczkowicami. W tych ramach region ma około 915 </w:t>
      </w:r>
      <w:proofErr w:type="spellStart"/>
      <w:r w:rsidRPr="00FF5D0B">
        <w:t>km</w:t>
      </w:r>
      <w:r w:rsidRPr="00FF5D0B">
        <w:rPr>
          <w:rFonts w:cs="Calibri"/>
        </w:rPr>
        <w:t>²</w:t>
      </w:r>
      <w:proofErr w:type="spellEnd"/>
      <w:r w:rsidRPr="00FF5D0B">
        <w:t xml:space="preserve"> powierzchni, przy rozciągłości około 75 km i szerokości około 12 km, i obniża się od około 400 m (Występ</w:t>
      </w:r>
      <w:r w:rsidR="00EB35D4" w:rsidRPr="00FF5D0B">
        <w:t>a</w:t>
      </w:r>
      <w:r w:rsidRPr="00FF5D0B">
        <w:t xml:space="preserve"> koło Zagnańska 445 m) do 300 m na peryferiach. Między kopulastymi wzgórzami występują denudacyjne kotliny (Mniowska, </w:t>
      </w:r>
      <w:proofErr w:type="spellStart"/>
      <w:r w:rsidRPr="00FF5D0B">
        <w:t>Szałaska</w:t>
      </w:r>
      <w:proofErr w:type="spellEnd"/>
      <w:r w:rsidRPr="00FF5D0B">
        <w:t xml:space="preserve">, Suchedniowska). Znaczną powierzchnię zajmuje rozległa Puszcza Świętokrzyska. W celu ochrony walorów przyrodniczych regionu utworzono w 1989 roku parki krajobrazowe po obu stronach szlaku kolejowego i drogowego ze Skarżyska-Kamiennej przez Suchedniów do Kielc: na zachodzie Suchedniowsko-Oblęgorski (214,7 </w:t>
      </w:r>
      <w:proofErr w:type="spellStart"/>
      <w:r w:rsidRPr="00FF5D0B">
        <w:t>km</w:t>
      </w:r>
      <w:r w:rsidRPr="00FF5D0B">
        <w:rPr>
          <w:rFonts w:cs="Calibri"/>
        </w:rPr>
        <w:t>²</w:t>
      </w:r>
      <w:proofErr w:type="spellEnd"/>
      <w:r w:rsidRPr="00FF5D0B">
        <w:t xml:space="preserve">), a na wschodzie </w:t>
      </w:r>
      <w:proofErr w:type="spellStart"/>
      <w:r w:rsidRPr="00FF5D0B">
        <w:t>Sieradowicki</w:t>
      </w:r>
      <w:proofErr w:type="spellEnd"/>
      <w:r w:rsidRPr="00FF5D0B">
        <w:t xml:space="preserve"> (114,6 </w:t>
      </w:r>
      <w:proofErr w:type="spellStart"/>
      <w:r w:rsidRPr="00FF5D0B">
        <w:t>km</w:t>
      </w:r>
      <w:r w:rsidRPr="00FF5D0B">
        <w:rPr>
          <w:rFonts w:cs="Calibri"/>
        </w:rPr>
        <w:t>²</w:t>
      </w:r>
      <w:proofErr w:type="spellEnd"/>
      <w:r w:rsidRPr="00FF5D0B">
        <w:t xml:space="preserve">). </w:t>
      </w:r>
    </w:p>
    <w:p w:rsidR="007A5B0B" w:rsidRPr="00153237" w:rsidRDefault="007A5B0B" w:rsidP="00FA30ED">
      <w:pPr>
        <w:rPr>
          <w:highlight w:val="yellow"/>
        </w:rPr>
      </w:pPr>
    </w:p>
    <w:p w:rsidR="00A900E6" w:rsidRPr="00FF5D0B" w:rsidRDefault="00CD0C31" w:rsidP="00CD0C31">
      <w:pPr>
        <w:pStyle w:val="Nagwek4"/>
      </w:pPr>
      <w:bookmarkStart w:id="25" w:name="_Toc88036752"/>
      <w:r>
        <w:t>1.</w:t>
      </w:r>
      <w:r w:rsidR="00652497" w:rsidRPr="00FF5D0B">
        <w:t>1.</w:t>
      </w:r>
      <w:r w:rsidR="00A900E6" w:rsidRPr="00FF5D0B">
        <w:t>3. Warunki klimatyczne</w:t>
      </w:r>
      <w:bookmarkEnd w:id="25"/>
    </w:p>
    <w:p w:rsidR="00316DBC" w:rsidRPr="00CD0C31" w:rsidRDefault="00316DBC" w:rsidP="00A900E6">
      <w:pPr>
        <w:pStyle w:val="tekst"/>
        <w:spacing w:before="0" w:beforeAutospacing="0" w:after="0" w:afterAutospacing="0"/>
        <w:jc w:val="both"/>
        <w:rPr>
          <w:rFonts w:ascii="Calibri" w:hAnsi="Calibri"/>
        </w:rPr>
      </w:pPr>
      <w:r w:rsidRPr="00CD0C31">
        <w:rPr>
          <w:rFonts w:ascii="Calibri" w:hAnsi="Calibri"/>
        </w:rPr>
        <w:t xml:space="preserve">Gmina Suchedniów leży na granicy dwóch regionów klimatycznych: Małopolskiego </w:t>
      </w:r>
      <w:r w:rsidR="004E2A93" w:rsidRPr="00CD0C31">
        <w:rPr>
          <w:rFonts w:ascii="Calibri" w:hAnsi="Calibri"/>
        </w:rPr>
        <w:br/>
      </w:r>
      <w:r w:rsidRPr="00CD0C31">
        <w:rPr>
          <w:rFonts w:ascii="Calibri" w:hAnsi="Calibri"/>
        </w:rPr>
        <w:t xml:space="preserve">i Mazowieckiego, gdzie ścierają się wpływy klimatu wyżynnego i nizinnego. </w:t>
      </w:r>
    </w:p>
    <w:p w:rsidR="007D5A1D" w:rsidRPr="00CD0C31" w:rsidRDefault="007D5A1D" w:rsidP="00A900E6">
      <w:pPr>
        <w:pStyle w:val="tekst"/>
        <w:spacing w:before="0" w:beforeAutospacing="0" w:after="0" w:afterAutospacing="0"/>
        <w:jc w:val="both"/>
        <w:rPr>
          <w:rFonts w:ascii="Calibri" w:hAnsi="Calibri"/>
        </w:rPr>
      </w:pPr>
      <w:r w:rsidRPr="00CD0C31">
        <w:rPr>
          <w:rFonts w:ascii="Calibri" w:hAnsi="Calibri"/>
        </w:rPr>
        <w:t>Charakterystyczne cechy klimatu:</w:t>
      </w:r>
    </w:p>
    <w:p w:rsidR="007D5A1D" w:rsidRPr="00CD0C31" w:rsidRDefault="007D5A1D" w:rsidP="007D5A1D">
      <w:pPr>
        <w:pStyle w:val="Styl1"/>
      </w:pPr>
      <w:r w:rsidRPr="00CD0C31">
        <w:t>średnia temperatura rocz</w:t>
      </w:r>
      <w:r w:rsidR="00316DBC" w:rsidRPr="00CD0C31">
        <w:t>na wynosi 6,8</w:t>
      </w:r>
      <w:r w:rsidR="00316DBC" w:rsidRPr="00CD0C31">
        <w:rPr>
          <w:rFonts w:cs="Calibri"/>
        </w:rPr>
        <w:t>°</w:t>
      </w:r>
      <w:r w:rsidR="00316DBC" w:rsidRPr="00CD0C31">
        <w:t>C</w:t>
      </w:r>
      <w:r w:rsidR="0067205E" w:rsidRPr="00CD0C31">
        <w:t>,</w:t>
      </w:r>
      <w:r w:rsidRPr="00CD0C31">
        <w:t xml:space="preserve"> </w:t>
      </w:r>
    </w:p>
    <w:p w:rsidR="00316DBC" w:rsidRPr="00CD0C31" w:rsidRDefault="00316DBC" w:rsidP="007D5A1D">
      <w:pPr>
        <w:pStyle w:val="Styl1"/>
      </w:pPr>
      <w:r w:rsidRPr="00CD0C31">
        <w:t>najcieplejsze miesiące to: czerwiec 16</w:t>
      </w:r>
      <w:r w:rsidRPr="00CD0C31">
        <w:rPr>
          <w:rFonts w:cs="Calibri"/>
        </w:rPr>
        <w:t>°</w:t>
      </w:r>
      <w:r w:rsidRPr="00CD0C31">
        <w:t>C, lipiec 17,6</w:t>
      </w:r>
      <w:r w:rsidRPr="00CD0C31">
        <w:rPr>
          <w:rFonts w:cs="Calibri"/>
        </w:rPr>
        <w:t>°</w:t>
      </w:r>
      <w:r w:rsidRPr="00CD0C31">
        <w:t xml:space="preserve">C i sierpień </w:t>
      </w:r>
      <w:r w:rsidR="004064DB" w:rsidRPr="00CD0C31">
        <w:t>16,6</w:t>
      </w:r>
      <w:r w:rsidR="004064DB" w:rsidRPr="00CD0C31">
        <w:rPr>
          <w:rFonts w:cs="Calibri"/>
        </w:rPr>
        <w:t>°</w:t>
      </w:r>
      <w:r w:rsidR="004064DB" w:rsidRPr="00CD0C31">
        <w:t>C,</w:t>
      </w:r>
    </w:p>
    <w:p w:rsidR="004064DB" w:rsidRPr="00CD0C31" w:rsidRDefault="004064DB" w:rsidP="007D5A1D">
      <w:pPr>
        <w:pStyle w:val="Styl1"/>
      </w:pPr>
      <w:r w:rsidRPr="00CD0C31">
        <w:t>najchłodniejsze miesiące to: styczeń i luty (od -4,0 do -5,2</w:t>
      </w:r>
      <w:r w:rsidRPr="00CD0C31">
        <w:rPr>
          <w:rFonts w:cs="Calibri"/>
        </w:rPr>
        <w:t>°</w:t>
      </w:r>
      <w:r w:rsidRPr="00CD0C31">
        <w:t>C)</w:t>
      </w:r>
    </w:p>
    <w:p w:rsidR="002C38E1" w:rsidRPr="00CD0C31" w:rsidRDefault="002C38E1" w:rsidP="007D5A1D">
      <w:pPr>
        <w:pStyle w:val="Styl1"/>
      </w:pPr>
      <w:r w:rsidRPr="00CD0C31">
        <w:t>długość okres</w:t>
      </w:r>
      <w:r w:rsidR="004064DB" w:rsidRPr="00CD0C31">
        <w:t>u wegetacyjnego wynosi około 195</w:t>
      </w:r>
      <w:r w:rsidRPr="00CD0C31">
        <w:t xml:space="preserve"> dni</w:t>
      </w:r>
      <w:r w:rsidR="0067205E" w:rsidRPr="00CD0C31">
        <w:t>,</w:t>
      </w:r>
    </w:p>
    <w:p w:rsidR="002C38E1" w:rsidRPr="00CD0C31" w:rsidRDefault="002C38E1" w:rsidP="007D5A1D">
      <w:pPr>
        <w:pStyle w:val="Styl1"/>
      </w:pPr>
      <w:r w:rsidRPr="00CD0C31">
        <w:t>średnie roczn</w:t>
      </w:r>
      <w:r w:rsidR="004064DB" w:rsidRPr="00CD0C31">
        <w:t>e opady atmosferyczne wynoszą 63</w:t>
      </w:r>
      <w:r w:rsidRPr="00CD0C31">
        <w:t>0 mm</w:t>
      </w:r>
      <w:r w:rsidR="0067205E" w:rsidRPr="00CD0C31">
        <w:t>,</w:t>
      </w:r>
    </w:p>
    <w:p w:rsidR="00D66921" w:rsidRPr="00CD0C31" w:rsidRDefault="0067205E" w:rsidP="007D5A1D">
      <w:pPr>
        <w:pStyle w:val="Styl1"/>
      </w:pPr>
      <w:r w:rsidRPr="00CD0C31">
        <w:t>p</w:t>
      </w:r>
      <w:r w:rsidR="00D66921" w:rsidRPr="00CD0C31">
        <w:t>okr</w:t>
      </w:r>
      <w:r w:rsidR="004064DB" w:rsidRPr="00CD0C31">
        <w:t>ywa śnieżna utrzymuje się od 65 do 78</w:t>
      </w:r>
      <w:r w:rsidR="00D66921" w:rsidRPr="00CD0C31">
        <w:t xml:space="preserve"> dni w roku</w:t>
      </w:r>
      <w:r w:rsidRPr="00CD0C31">
        <w:t>,</w:t>
      </w:r>
    </w:p>
    <w:p w:rsidR="007E4739" w:rsidRPr="00CD0C31" w:rsidRDefault="00D66921" w:rsidP="00AE7E25">
      <w:pPr>
        <w:pStyle w:val="Styl1"/>
      </w:pPr>
      <w:r w:rsidRPr="00CD0C31">
        <w:t>przeważają wiatry zachodnie</w:t>
      </w:r>
      <w:r w:rsidR="004064DB" w:rsidRPr="00CD0C31">
        <w:t xml:space="preserve"> i południowo-zachodnie</w:t>
      </w:r>
      <w:r w:rsidRPr="00CD0C31">
        <w:t xml:space="preserve">, </w:t>
      </w:r>
      <w:r w:rsidRPr="00CD0C31">
        <w:rPr>
          <w:spacing w:val="2"/>
        </w:rPr>
        <w:t>dominują wiatry o prędkości nie przekraczającej 5 m/s</w:t>
      </w:r>
      <w:r w:rsidR="0067205E" w:rsidRPr="00CD0C31">
        <w:rPr>
          <w:spacing w:val="2"/>
        </w:rPr>
        <w:t>.</w:t>
      </w:r>
      <w:bookmarkStart w:id="26" w:name="_Toc399921972"/>
    </w:p>
    <w:p w:rsidR="00CD0C31" w:rsidRPr="00CD0C31" w:rsidRDefault="00CD0C31" w:rsidP="00CD0C31">
      <w:pPr>
        <w:pStyle w:val="Styl1"/>
        <w:numPr>
          <w:ilvl w:val="0"/>
          <w:numId w:val="0"/>
        </w:numPr>
      </w:pPr>
    </w:p>
    <w:p w:rsidR="00A900E6" w:rsidRPr="00E7336A" w:rsidRDefault="00CD0C31" w:rsidP="00A900E6">
      <w:pPr>
        <w:pStyle w:val="Nagwek3"/>
      </w:pPr>
      <w:bookmarkStart w:id="27" w:name="_Toc88036753"/>
      <w:r>
        <w:t>1.</w:t>
      </w:r>
      <w:r w:rsidR="00A900E6" w:rsidRPr="00E7336A">
        <w:t xml:space="preserve">2. Uwarunkowania społeczne i gospodarcze </w:t>
      </w:r>
      <w:bookmarkEnd w:id="26"/>
      <w:r w:rsidR="0082471D" w:rsidRPr="00E7336A">
        <w:t>Gminy Suchedniów</w:t>
      </w:r>
      <w:bookmarkEnd w:id="27"/>
    </w:p>
    <w:p w:rsidR="00A900E6" w:rsidRPr="00E7336A" w:rsidRDefault="00CD0C31" w:rsidP="00DF76F6">
      <w:pPr>
        <w:pStyle w:val="Nagwek4"/>
      </w:pPr>
      <w:bookmarkStart w:id="28" w:name="_Toc88036754"/>
      <w:r>
        <w:t>1.</w:t>
      </w:r>
      <w:r w:rsidR="00A900E6" w:rsidRPr="00E7336A">
        <w:t>2.1. Demografia</w:t>
      </w:r>
      <w:bookmarkEnd w:id="28"/>
    </w:p>
    <w:p w:rsidR="00FB0B98" w:rsidRDefault="00CD0C31" w:rsidP="00FB0B98">
      <w:pPr>
        <w:rPr>
          <w:rFonts w:cs="Arial"/>
          <w:bCs/>
          <w:lang w:eastAsia="pl-PL"/>
        </w:rPr>
      </w:pPr>
      <w:r w:rsidRPr="00AA60EF">
        <w:t>Wg stanu na koniec 2020</w:t>
      </w:r>
      <w:r w:rsidR="008519E0" w:rsidRPr="00AA60EF">
        <w:t xml:space="preserve"> roku liczba ludności gminy wynosiła </w:t>
      </w:r>
      <w:r w:rsidR="00FB0B98" w:rsidRPr="00AA60EF">
        <w:t xml:space="preserve">ogółem </w:t>
      </w:r>
      <w:r w:rsidRPr="00AA60EF">
        <w:t>10 036</w:t>
      </w:r>
      <w:r w:rsidR="008519E0" w:rsidRPr="00AA60EF">
        <w:t xml:space="preserve"> osób</w:t>
      </w:r>
      <w:r w:rsidR="00FB0B98" w:rsidRPr="00AA60EF">
        <w:t xml:space="preserve">, </w:t>
      </w:r>
      <w:r w:rsidR="00AA60EF" w:rsidRPr="00AA60EF">
        <w:t xml:space="preserve">w tym </w:t>
      </w:r>
      <w:r w:rsidR="00AA60EF" w:rsidRPr="00AA60EF">
        <w:br/>
        <w:t>miasto: 8 248</w:t>
      </w:r>
      <w:r w:rsidR="008519E0" w:rsidRPr="00AA60EF">
        <w:t xml:space="preserve"> osób.</w:t>
      </w:r>
      <w:r w:rsidR="003D1178" w:rsidRPr="00AA60EF">
        <w:t xml:space="preserve"> Gęstość zaludnienia w gminie </w:t>
      </w:r>
      <w:r w:rsidR="00C27293" w:rsidRPr="00AA60EF">
        <w:t xml:space="preserve">jest wysoka i </w:t>
      </w:r>
      <w:r w:rsidR="003D1178" w:rsidRPr="00AA60EF">
        <w:t xml:space="preserve">wynosi </w:t>
      </w:r>
      <w:r w:rsidR="00AA60EF" w:rsidRPr="00AA60EF">
        <w:t>134 osoby</w:t>
      </w:r>
      <w:r w:rsidR="003D1178" w:rsidRPr="00AA60EF">
        <w:t>/</w:t>
      </w:r>
      <w:proofErr w:type="spellStart"/>
      <w:r w:rsidR="003D1178" w:rsidRPr="00AA60EF">
        <w:t>km²</w:t>
      </w:r>
      <w:proofErr w:type="spellEnd"/>
      <w:r w:rsidR="003D1178" w:rsidRPr="00AA60EF">
        <w:t xml:space="preserve">. </w:t>
      </w:r>
      <w:r w:rsidR="003D1178" w:rsidRPr="00AA60EF">
        <w:rPr>
          <w:rFonts w:cs="Arial"/>
          <w:bCs/>
          <w:lang w:eastAsia="pl-PL"/>
        </w:rPr>
        <w:t>Przyrost naturalny</w:t>
      </w:r>
      <w:r w:rsidR="00AA60EF" w:rsidRPr="00AA60EF">
        <w:rPr>
          <w:rFonts w:cs="Arial"/>
          <w:bCs/>
          <w:lang w:eastAsia="pl-PL"/>
        </w:rPr>
        <w:t xml:space="preserve"> wyniósł w 2020r. -82 osoby</w:t>
      </w:r>
      <w:r w:rsidR="003D1178" w:rsidRPr="00AA60EF">
        <w:rPr>
          <w:rFonts w:cs="Arial"/>
          <w:bCs/>
          <w:lang w:eastAsia="pl-PL"/>
        </w:rPr>
        <w:t>.</w:t>
      </w:r>
      <w:r w:rsidR="00AA60EF" w:rsidRPr="00AA60EF">
        <w:rPr>
          <w:rFonts w:cs="Arial"/>
          <w:bCs/>
          <w:lang w:eastAsia="pl-PL"/>
        </w:rPr>
        <w:t xml:space="preserve"> Od 2016</w:t>
      </w:r>
      <w:r w:rsidR="000539AA" w:rsidRPr="00AA60EF">
        <w:rPr>
          <w:rFonts w:cs="Arial"/>
          <w:bCs/>
          <w:lang w:eastAsia="pl-PL"/>
        </w:rPr>
        <w:t>r. obserwuje się spadek liczby ludności w gminie.</w:t>
      </w:r>
    </w:p>
    <w:p w:rsidR="00D26910" w:rsidRDefault="00D26910" w:rsidP="00FB0B98">
      <w:pPr>
        <w:rPr>
          <w:rFonts w:cs="Arial"/>
          <w:bCs/>
          <w:lang w:eastAsia="pl-PL"/>
        </w:rPr>
      </w:pPr>
    </w:p>
    <w:p w:rsidR="00D26910" w:rsidRDefault="00D26910" w:rsidP="00FB0B98">
      <w:pPr>
        <w:rPr>
          <w:rFonts w:cs="Arial"/>
          <w:bCs/>
          <w:lang w:eastAsia="pl-PL"/>
        </w:rPr>
      </w:pPr>
    </w:p>
    <w:p w:rsidR="00D26910" w:rsidRDefault="00D26910" w:rsidP="00FB0B98">
      <w:pPr>
        <w:rPr>
          <w:rFonts w:cs="Arial"/>
          <w:bCs/>
          <w:lang w:eastAsia="pl-PL"/>
        </w:rPr>
      </w:pPr>
    </w:p>
    <w:p w:rsidR="00D26910" w:rsidRPr="00AA60EF" w:rsidRDefault="00D26910" w:rsidP="00FB0B98"/>
    <w:p w:rsidR="00FB0B98" w:rsidRPr="00AA60EF" w:rsidRDefault="00BF37CE" w:rsidP="00BF37CE">
      <w:pPr>
        <w:pStyle w:val="Legenda"/>
      </w:pPr>
      <w:bookmarkStart w:id="29" w:name="_Toc411342684"/>
      <w:bookmarkStart w:id="30" w:name="_Toc88467253"/>
      <w:r>
        <w:lastRenderedPageBreak/>
        <w:t xml:space="preserve">Tabela </w:t>
      </w:r>
      <w:fldSimple w:instr=" SEQ Tabela \* ARABIC ">
        <w:r w:rsidR="00B73DAC">
          <w:rPr>
            <w:noProof/>
          </w:rPr>
          <w:t>1</w:t>
        </w:r>
      </w:fldSimple>
      <w:r>
        <w:t xml:space="preserve">. </w:t>
      </w:r>
      <w:r w:rsidR="00545694" w:rsidRPr="00AA60EF">
        <w:t xml:space="preserve">Liczba </w:t>
      </w:r>
      <w:r w:rsidR="0010291F" w:rsidRPr="00AA60EF">
        <w:t>mieszkańców gminy Suchedniów</w:t>
      </w:r>
      <w:r w:rsidR="00AA60EF" w:rsidRPr="00AA60EF">
        <w:t xml:space="preserve"> w latach 2016</w:t>
      </w:r>
      <w:r w:rsidR="003D1178" w:rsidRPr="00AA60EF">
        <w:t>-20</w:t>
      </w:r>
      <w:bookmarkEnd w:id="29"/>
      <w:r w:rsidR="00AA60EF" w:rsidRPr="00AA60EF">
        <w:t>20</w:t>
      </w:r>
      <w:bookmarkEnd w:id="30"/>
      <w:r w:rsidR="00FB0B98" w:rsidRPr="00AA60EF">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71"/>
        <w:gridCol w:w="945"/>
        <w:gridCol w:w="893"/>
        <w:gridCol w:w="893"/>
        <w:gridCol w:w="893"/>
        <w:gridCol w:w="890"/>
      </w:tblGrid>
      <w:tr w:rsidR="007E0BF0" w:rsidRPr="00153237" w:rsidTr="00AA60EF">
        <w:trPr>
          <w:jc w:val="center"/>
        </w:trPr>
        <w:tc>
          <w:tcPr>
            <w:tcW w:w="2569" w:type="pct"/>
            <w:shd w:val="clear" w:color="auto" w:fill="D9D9D9" w:themeFill="background1" w:themeFillShade="D9"/>
          </w:tcPr>
          <w:p w:rsidR="007E0BF0" w:rsidRPr="00AA60EF" w:rsidRDefault="007E0BF0" w:rsidP="00A72B33">
            <w:pPr>
              <w:pStyle w:val="Styl4dotabel0"/>
              <w:rPr>
                <w:b/>
                <w:color w:val="auto"/>
              </w:rPr>
            </w:pPr>
            <w:r w:rsidRPr="00AA60EF">
              <w:rPr>
                <w:b/>
                <w:color w:val="auto"/>
              </w:rPr>
              <w:t>Wyszczególnienie</w:t>
            </w:r>
          </w:p>
        </w:tc>
        <w:tc>
          <w:tcPr>
            <w:tcW w:w="509" w:type="pct"/>
            <w:shd w:val="clear" w:color="auto" w:fill="D9D9D9" w:themeFill="background1" w:themeFillShade="D9"/>
          </w:tcPr>
          <w:p w:rsidR="007E0BF0" w:rsidRPr="00AA60EF" w:rsidRDefault="00AA60EF" w:rsidP="00A72B33">
            <w:pPr>
              <w:pStyle w:val="Styl4dotabel0"/>
              <w:rPr>
                <w:b/>
                <w:color w:val="auto"/>
              </w:rPr>
            </w:pPr>
            <w:r w:rsidRPr="00AA60EF">
              <w:rPr>
                <w:b/>
                <w:color w:val="auto"/>
              </w:rPr>
              <w:t>2016</w:t>
            </w:r>
          </w:p>
        </w:tc>
        <w:tc>
          <w:tcPr>
            <w:tcW w:w="481" w:type="pct"/>
            <w:shd w:val="clear" w:color="auto" w:fill="D9D9D9" w:themeFill="background1" w:themeFillShade="D9"/>
          </w:tcPr>
          <w:p w:rsidR="007E0BF0" w:rsidRPr="00AA60EF" w:rsidRDefault="00AA60EF" w:rsidP="00A72B33">
            <w:pPr>
              <w:pStyle w:val="Styl4dotabel0"/>
              <w:rPr>
                <w:b/>
                <w:color w:val="auto"/>
              </w:rPr>
            </w:pPr>
            <w:r w:rsidRPr="00AA60EF">
              <w:rPr>
                <w:b/>
                <w:color w:val="auto"/>
              </w:rPr>
              <w:t>2017</w:t>
            </w:r>
          </w:p>
        </w:tc>
        <w:tc>
          <w:tcPr>
            <w:tcW w:w="481" w:type="pct"/>
            <w:shd w:val="clear" w:color="auto" w:fill="D9D9D9" w:themeFill="background1" w:themeFillShade="D9"/>
          </w:tcPr>
          <w:p w:rsidR="007E0BF0" w:rsidRPr="00AA60EF" w:rsidRDefault="00AA60EF" w:rsidP="00A72B33">
            <w:pPr>
              <w:pStyle w:val="Styl4dotabel0"/>
              <w:rPr>
                <w:b/>
                <w:color w:val="auto"/>
              </w:rPr>
            </w:pPr>
            <w:r w:rsidRPr="00AA60EF">
              <w:rPr>
                <w:b/>
                <w:color w:val="auto"/>
              </w:rPr>
              <w:t>2018</w:t>
            </w:r>
          </w:p>
        </w:tc>
        <w:tc>
          <w:tcPr>
            <w:tcW w:w="481" w:type="pct"/>
            <w:shd w:val="clear" w:color="auto" w:fill="D9D9D9" w:themeFill="background1" w:themeFillShade="D9"/>
          </w:tcPr>
          <w:p w:rsidR="007E0BF0" w:rsidRPr="00AA60EF" w:rsidRDefault="00AA60EF" w:rsidP="00A72B33">
            <w:pPr>
              <w:pStyle w:val="Styl4dotabel0"/>
              <w:rPr>
                <w:b/>
                <w:color w:val="auto"/>
              </w:rPr>
            </w:pPr>
            <w:r w:rsidRPr="00AA60EF">
              <w:rPr>
                <w:b/>
                <w:color w:val="auto"/>
              </w:rPr>
              <w:t>2019</w:t>
            </w:r>
          </w:p>
        </w:tc>
        <w:tc>
          <w:tcPr>
            <w:tcW w:w="479" w:type="pct"/>
            <w:shd w:val="clear" w:color="auto" w:fill="D9D9D9" w:themeFill="background1" w:themeFillShade="D9"/>
          </w:tcPr>
          <w:p w:rsidR="007E0BF0" w:rsidRPr="00AA60EF" w:rsidRDefault="0010291F" w:rsidP="00A72B33">
            <w:pPr>
              <w:pStyle w:val="Styl4dotabel0"/>
              <w:rPr>
                <w:b/>
                <w:color w:val="auto"/>
              </w:rPr>
            </w:pPr>
            <w:r w:rsidRPr="00AA60EF">
              <w:rPr>
                <w:b/>
                <w:color w:val="auto"/>
              </w:rPr>
              <w:t>20</w:t>
            </w:r>
            <w:r w:rsidR="00AA60EF" w:rsidRPr="00AA60EF">
              <w:rPr>
                <w:b/>
                <w:color w:val="auto"/>
              </w:rPr>
              <w:t>20</w:t>
            </w:r>
          </w:p>
        </w:tc>
      </w:tr>
      <w:tr w:rsidR="00AA60EF" w:rsidRPr="00153237" w:rsidTr="00AA60EF">
        <w:trPr>
          <w:jc w:val="center"/>
        </w:trPr>
        <w:tc>
          <w:tcPr>
            <w:tcW w:w="2569" w:type="pct"/>
            <w:shd w:val="clear" w:color="auto" w:fill="D9D9D9" w:themeFill="background1" w:themeFillShade="D9"/>
            <w:vAlign w:val="center"/>
          </w:tcPr>
          <w:p w:rsidR="00AA60EF" w:rsidRPr="00AA60EF" w:rsidRDefault="00AA60EF" w:rsidP="0010291F">
            <w:pPr>
              <w:pStyle w:val="dotabel"/>
              <w:rPr>
                <w:b/>
              </w:rPr>
            </w:pPr>
            <w:r w:rsidRPr="00AA60EF">
              <w:rPr>
                <w:b/>
              </w:rPr>
              <w:t>Liczba ludności ogółem</w:t>
            </w:r>
          </w:p>
        </w:tc>
        <w:tc>
          <w:tcPr>
            <w:tcW w:w="509" w:type="pct"/>
            <w:vAlign w:val="center"/>
          </w:tcPr>
          <w:p w:rsidR="00AA60EF" w:rsidRPr="00AA60EF" w:rsidRDefault="00AA60EF" w:rsidP="00BF37CE">
            <w:pPr>
              <w:jc w:val="center"/>
              <w:rPr>
                <w:rFonts w:cs="Calibri"/>
                <w:sz w:val="20"/>
              </w:rPr>
            </w:pPr>
            <w:r w:rsidRPr="00AA60EF">
              <w:rPr>
                <w:rFonts w:cs="Calibri"/>
                <w:sz w:val="20"/>
              </w:rPr>
              <w:t>10 379</w:t>
            </w:r>
          </w:p>
        </w:tc>
        <w:tc>
          <w:tcPr>
            <w:tcW w:w="481" w:type="pct"/>
            <w:vAlign w:val="center"/>
          </w:tcPr>
          <w:p w:rsidR="00AA60EF" w:rsidRPr="00AA60EF" w:rsidRDefault="00AA60EF" w:rsidP="00BF37CE">
            <w:pPr>
              <w:jc w:val="center"/>
              <w:rPr>
                <w:rFonts w:cs="Calibri"/>
                <w:sz w:val="20"/>
              </w:rPr>
            </w:pPr>
            <w:r w:rsidRPr="00AA60EF">
              <w:rPr>
                <w:rFonts w:cs="Calibri"/>
                <w:sz w:val="20"/>
              </w:rPr>
              <w:t>10 303</w:t>
            </w:r>
          </w:p>
        </w:tc>
        <w:tc>
          <w:tcPr>
            <w:tcW w:w="481" w:type="pct"/>
            <w:vAlign w:val="center"/>
          </w:tcPr>
          <w:p w:rsidR="00AA60EF" w:rsidRPr="00AA60EF" w:rsidRDefault="00AA60EF" w:rsidP="00BF37CE">
            <w:pPr>
              <w:jc w:val="center"/>
              <w:rPr>
                <w:rFonts w:cs="Calibri"/>
                <w:sz w:val="20"/>
              </w:rPr>
            </w:pPr>
            <w:r w:rsidRPr="00AA60EF">
              <w:rPr>
                <w:rFonts w:cs="Calibri"/>
                <w:sz w:val="20"/>
              </w:rPr>
              <w:t>10 191</w:t>
            </w:r>
          </w:p>
        </w:tc>
        <w:tc>
          <w:tcPr>
            <w:tcW w:w="481" w:type="pct"/>
            <w:vAlign w:val="center"/>
          </w:tcPr>
          <w:p w:rsidR="00AA60EF" w:rsidRPr="00AA60EF" w:rsidRDefault="00AA60EF" w:rsidP="00BF37CE">
            <w:pPr>
              <w:jc w:val="center"/>
              <w:rPr>
                <w:rFonts w:cs="Calibri"/>
                <w:sz w:val="20"/>
              </w:rPr>
            </w:pPr>
            <w:r w:rsidRPr="00AA60EF">
              <w:rPr>
                <w:rFonts w:cs="Calibri"/>
                <w:sz w:val="20"/>
              </w:rPr>
              <w:t>10 110</w:t>
            </w:r>
          </w:p>
        </w:tc>
        <w:tc>
          <w:tcPr>
            <w:tcW w:w="479" w:type="pct"/>
            <w:vAlign w:val="center"/>
          </w:tcPr>
          <w:p w:rsidR="00AA60EF" w:rsidRPr="00AA60EF" w:rsidRDefault="00AA60EF" w:rsidP="00BF37CE">
            <w:pPr>
              <w:jc w:val="center"/>
              <w:rPr>
                <w:rFonts w:cs="Calibri"/>
                <w:sz w:val="20"/>
              </w:rPr>
            </w:pPr>
            <w:r w:rsidRPr="00AA60EF">
              <w:rPr>
                <w:rFonts w:cs="Calibri"/>
                <w:sz w:val="20"/>
              </w:rPr>
              <w:t>10 036</w:t>
            </w:r>
          </w:p>
        </w:tc>
      </w:tr>
      <w:tr w:rsidR="00AA60EF" w:rsidRPr="00153237" w:rsidTr="00AA60EF">
        <w:trPr>
          <w:jc w:val="center"/>
        </w:trPr>
        <w:tc>
          <w:tcPr>
            <w:tcW w:w="2569" w:type="pct"/>
            <w:shd w:val="clear" w:color="auto" w:fill="D9D9D9" w:themeFill="background1" w:themeFillShade="D9"/>
            <w:vAlign w:val="center"/>
          </w:tcPr>
          <w:p w:rsidR="00AA60EF" w:rsidRPr="00AA60EF" w:rsidRDefault="00AA60EF" w:rsidP="00A12A0A">
            <w:pPr>
              <w:pStyle w:val="dotabel"/>
              <w:rPr>
                <w:b/>
              </w:rPr>
            </w:pPr>
            <w:r w:rsidRPr="00AA60EF">
              <w:rPr>
                <w:b/>
              </w:rPr>
              <w:t>Mężczyźni ogółem</w:t>
            </w:r>
          </w:p>
        </w:tc>
        <w:tc>
          <w:tcPr>
            <w:tcW w:w="509" w:type="pct"/>
            <w:vAlign w:val="center"/>
          </w:tcPr>
          <w:p w:rsidR="00AA60EF" w:rsidRPr="00AA60EF" w:rsidRDefault="00AA60EF" w:rsidP="00BF37CE">
            <w:pPr>
              <w:jc w:val="center"/>
              <w:rPr>
                <w:rFonts w:cs="Calibri"/>
                <w:sz w:val="20"/>
              </w:rPr>
            </w:pPr>
            <w:r w:rsidRPr="00AA60EF">
              <w:rPr>
                <w:rFonts w:cs="Calibri"/>
                <w:sz w:val="20"/>
              </w:rPr>
              <w:t>5 017</w:t>
            </w:r>
          </w:p>
        </w:tc>
        <w:tc>
          <w:tcPr>
            <w:tcW w:w="481" w:type="pct"/>
            <w:vAlign w:val="center"/>
          </w:tcPr>
          <w:p w:rsidR="00AA60EF" w:rsidRPr="00AA60EF" w:rsidRDefault="00AA60EF" w:rsidP="00BF37CE">
            <w:pPr>
              <w:jc w:val="center"/>
              <w:rPr>
                <w:rFonts w:cs="Calibri"/>
                <w:sz w:val="20"/>
              </w:rPr>
            </w:pPr>
            <w:r w:rsidRPr="00AA60EF">
              <w:rPr>
                <w:rFonts w:cs="Calibri"/>
                <w:sz w:val="20"/>
              </w:rPr>
              <w:t>5 001</w:t>
            </w:r>
          </w:p>
        </w:tc>
        <w:tc>
          <w:tcPr>
            <w:tcW w:w="481" w:type="pct"/>
            <w:vAlign w:val="center"/>
          </w:tcPr>
          <w:p w:rsidR="00AA60EF" w:rsidRPr="00AA60EF" w:rsidRDefault="00AA60EF" w:rsidP="00BF37CE">
            <w:pPr>
              <w:jc w:val="center"/>
              <w:rPr>
                <w:rFonts w:cs="Calibri"/>
                <w:sz w:val="20"/>
              </w:rPr>
            </w:pPr>
            <w:r w:rsidRPr="00AA60EF">
              <w:rPr>
                <w:rFonts w:cs="Calibri"/>
                <w:sz w:val="20"/>
              </w:rPr>
              <w:t>4 955</w:t>
            </w:r>
          </w:p>
        </w:tc>
        <w:tc>
          <w:tcPr>
            <w:tcW w:w="481" w:type="pct"/>
            <w:vAlign w:val="center"/>
          </w:tcPr>
          <w:p w:rsidR="00AA60EF" w:rsidRPr="00AA60EF" w:rsidRDefault="00AA60EF" w:rsidP="00BF37CE">
            <w:pPr>
              <w:jc w:val="center"/>
              <w:rPr>
                <w:rFonts w:cs="Calibri"/>
                <w:sz w:val="20"/>
              </w:rPr>
            </w:pPr>
            <w:r w:rsidRPr="00AA60EF">
              <w:rPr>
                <w:rFonts w:cs="Calibri"/>
                <w:sz w:val="20"/>
              </w:rPr>
              <w:t>4 895</w:t>
            </w:r>
          </w:p>
        </w:tc>
        <w:tc>
          <w:tcPr>
            <w:tcW w:w="479" w:type="pct"/>
            <w:vAlign w:val="center"/>
          </w:tcPr>
          <w:p w:rsidR="00AA60EF" w:rsidRPr="00AA60EF" w:rsidRDefault="00AA60EF" w:rsidP="00BF37CE">
            <w:pPr>
              <w:jc w:val="center"/>
              <w:rPr>
                <w:rFonts w:cs="Calibri"/>
                <w:sz w:val="20"/>
              </w:rPr>
            </w:pPr>
            <w:r w:rsidRPr="00AA60EF">
              <w:rPr>
                <w:rFonts w:cs="Calibri"/>
                <w:sz w:val="20"/>
              </w:rPr>
              <w:t>4 867</w:t>
            </w:r>
          </w:p>
        </w:tc>
      </w:tr>
      <w:tr w:rsidR="00AA60EF" w:rsidRPr="00153237" w:rsidTr="00AA60EF">
        <w:trPr>
          <w:jc w:val="center"/>
        </w:trPr>
        <w:tc>
          <w:tcPr>
            <w:tcW w:w="2569" w:type="pct"/>
            <w:shd w:val="clear" w:color="auto" w:fill="D9D9D9" w:themeFill="background1" w:themeFillShade="D9"/>
            <w:vAlign w:val="center"/>
          </w:tcPr>
          <w:p w:rsidR="00AA60EF" w:rsidRPr="00AA60EF" w:rsidRDefault="00AA60EF" w:rsidP="00A12A0A">
            <w:pPr>
              <w:pStyle w:val="dotabel"/>
              <w:rPr>
                <w:b/>
              </w:rPr>
            </w:pPr>
            <w:r w:rsidRPr="00AA60EF">
              <w:rPr>
                <w:b/>
              </w:rPr>
              <w:t>Kobiety ogółem</w:t>
            </w:r>
          </w:p>
        </w:tc>
        <w:tc>
          <w:tcPr>
            <w:tcW w:w="509" w:type="pct"/>
            <w:vAlign w:val="center"/>
          </w:tcPr>
          <w:p w:rsidR="00AA60EF" w:rsidRPr="00AA60EF" w:rsidRDefault="00AA60EF" w:rsidP="00BF37CE">
            <w:pPr>
              <w:jc w:val="center"/>
              <w:rPr>
                <w:rFonts w:cs="Calibri"/>
                <w:sz w:val="20"/>
              </w:rPr>
            </w:pPr>
            <w:r w:rsidRPr="00AA60EF">
              <w:rPr>
                <w:rFonts w:cs="Calibri"/>
                <w:sz w:val="20"/>
              </w:rPr>
              <w:t>5 362</w:t>
            </w:r>
          </w:p>
        </w:tc>
        <w:tc>
          <w:tcPr>
            <w:tcW w:w="481" w:type="pct"/>
            <w:vAlign w:val="center"/>
          </w:tcPr>
          <w:p w:rsidR="00AA60EF" w:rsidRPr="00AA60EF" w:rsidRDefault="00AA60EF" w:rsidP="00BF37CE">
            <w:pPr>
              <w:jc w:val="center"/>
              <w:rPr>
                <w:rFonts w:cs="Calibri"/>
                <w:sz w:val="20"/>
              </w:rPr>
            </w:pPr>
            <w:r w:rsidRPr="00AA60EF">
              <w:rPr>
                <w:rFonts w:cs="Calibri"/>
                <w:sz w:val="20"/>
              </w:rPr>
              <w:t>5 302</w:t>
            </w:r>
          </w:p>
        </w:tc>
        <w:tc>
          <w:tcPr>
            <w:tcW w:w="481" w:type="pct"/>
            <w:vAlign w:val="center"/>
          </w:tcPr>
          <w:p w:rsidR="00AA60EF" w:rsidRPr="00AA60EF" w:rsidRDefault="00AA60EF" w:rsidP="00BF37CE">
            <w:pPr>
              <w:jc w:val="center"/>
              <w:rPr>
                <w:rFonts w:cs="Calibri"/>
                <w:sz w:val="20"/>
              </w:rPr>
            </w:pPr>
            <w:r w:rsidRPr="00AA60EF">
              <w:rPr>
                <w:rFonts w:cs="Calibri"/>
                <w:sz w:val="20"/>
              </w:rPr>
              <w:t>5 236</w:t>
            </w:r>
          </w:p>
        </w:tc>
        <w:tc>
          <w:tcPr>
            <w:tcW w:w="481" w:type="pct"/>
            <w:vAlign w:val="center"/>
          </w:tcPr>
          <w:p w:rsidR="00AA60EF" w:rsidRPr="00AA60EF" w:rsidRDefault="00AA60EF" w:rsidP="00BF37CE">
            <w:pPr>
              <w:jc w:val="center"/>
              <w:rPr>
                <w:rFonts w:cs="Calibri"/>
                <w:sz w:val="20"/>
              </w:rPr>
            </w:pPr>
            <w:r w:rsidRPr="00AA60EF">
              <w:rPr>
                <w:rFonts w:cs="Calibri"/>
                <w:sz w:val="20"/>
              </w:rPr>
              <w:t>5 215</w:t>
            </w:r>
          </w:p>
        </w:tc>
        <w:tc>
          <w:tcPr>
            <w:tcW w:w="479" w:type="pct"/>
            <w:vAlign w:val="center"/>
          </w:tcPr>
          <w:p w:rsidR="00AA60EF" w:rsidRPr="00AA60EF" w:rsidRDefault="00AA60EF" w:rsidP="00BF37CE">
            <w:pPr>
              <w:jc w:val="center"/>
              <w:rPr>
                <w:rFonts w:cs="Calibri"/>
                <w:sz w:val="20"/>
              </w:rPr>
            </w:pPr>
            <w:r w:rsidRPr="00AA60EF">
              <w:rPr>
                <w:rFonts w:cs="Calibri"/>
                <w:sz w:val="20"/>
              </w:rPr>
              <w:t>5 169</w:t>
            </w:r>
          </w:p>
        </w:tc>
      </w:tr>
    </w:tbl>
    <w:p w:rsidR="001727AA" w:rsidRPr="00AA60EF" w:rsidRDefault="003D1178" w:rsidP="003D1178">
      <w:pPr>
        <w:pStyle w:val="Legenda"/>
        <w:spacing w:before="0"/>
        <w:jc w:val="left"/>
      </w:pPr>
      <w:bookmarkStart w:id="31" w:name="_Toc411342685"/>
      <w:r w:rsidRPr="00AA60EF">
        <w:rPr>
          <w:b w:val="0"/>
        </w:rPr>
        <w:t>Źródło – dane GUS</w:t>
      </w:r>
      <w:r w:rsidRPr="00AA60EF">
        <w:t xml:space="preserve"> </w:t>
      </w:r>
    </w:p>
    <w:p w:rsidR="00B17B70" w:rsidRPr="00153237" w:rsidRDefault="00B17B70" w:rsidP="00B17B70">
      <w:pPr>
        <w:suppressAutoHyphens w:val="0"/>
        <w:autoSpaceDE w:val="0"/>
        <w:autoSpaceDN w:val="0"/>
        <w:adjustRightInd w:val="0"/>
        <w:rPr>
          <w:highlight w:val="yellow"/>
        </w:rPr>
      </w:pPr>
    </w:p>
    <w:p w:rsidR="00B17B70" w:rsidRPr="00153237" w:rsidRDefault="00B17B70" w:rsidP="008E72EB">
      <w:pPr>
        <w:suppressAutoHyphens w:val="0"/>
        <w:autoSpaceDE w:val="0"/>
        <w:autoSpaceDN w:val="0"/>
        <w:adjustRightInd w:val="0"/>
        <w:rPr>
          <w:rFonts w:cs="Arial"/>
          <w:highlight w:val="yellow"/>
          <w:lang w:eastAsia="pl-PL"/>
        </w:rPr>
      </w:pPr>
      <w:r w:rsidRPr="00AA60EF">
        <w:t xml:space="preserve">Analizując liczbę ludności gminy według płci, można zaobserwować, iż nieco ponad połowę </w:t>
      </w:r>
      <w:r w:rsidR="00AA60EF" w:rsidRPr="00AA60EF">
        <w:t>mieszkańców stanowią kobiety (51,5</w:t>
      </w:r>
      <w:r w:rsidRPr="00AA60EF">
        <w:t xml:space="preserve">%), co jest charakterystyczne dla struktury całego województwa. </w:t>
      </w:r>
      <w:r w:rsidR="00D3378B" w:rsidRPr="00D3378B">
        <w:rPr>
          <w:rFonts w:cs="Arial"/>
          <w:lang w:eastAsia="pl-PL"/>
        </w:rPr>
        <w:t>Współczynnik feminizacji w 2020 roku w gminie wynosił 106</w:t>
      </w:r>
      <w:r w:rsidRPr="00D3378B">
        <w:rPr>
          <w:rFonts w:cs="Arial"/>
          <w:lang w:eastAsia="pl-PL"/>
        </w:rPr>
        <w:t>, co oznacza, że</w:t>
      </w:r>
      <w:r w:rsidR="008E72EB" w:rsidRPr="00D3378B">
        <w:rPr>
          <w:rFonts w:cs="Arial"/>
          <w:lang w:eastAsia="pl-PL"/>
        </w:rPr>
        <w:t xml:space="preserve"> </w:t>
      </w:r>
      <w:r w:rsidRPr="00D3378B">
        <w:rPr>
          <w:rFonts w:cs="Arial"/>
          <w:lang w:eastAsia="pl-PL"/>
        </w:rPr>
        <w:t>w gmini</w:t>
      </w:r>
      <w:r w:rsidR="00D3378B" w:rsidRPr="00D3378B">
        <w:rPr>
          <w:rFonts w:cs="Arial"/>
          <w:lang w:eastAsia="pl-PL"/>
        </w:rPr>
        <w:t>e na 100 mężczyzn przypadało 106</w:t>
      </w:r>
      <w:r w:rsidRPr="00D3378B">
        <w:rPr>
          <w:rFonts w:cs="Arial"/>
          <w:lang w:eastAsia="pl-PL"/>
        </w:rPr>
        <w:t xml:space="preserve"> kobiet (w powiecie skarżys</w:t>
      </w:r>
      <w:r w:rsidR="00D3378B" w:rsidRPr="00D3378B">
        <w:rPr>
          <w:rFonts w:cs="Arial"/>
          <w:lang w:eastAsia="pl-PL"/>
        </w:rPr>
        <w:t>kim współczynnik ten wyniósł 107</w:t>
      </w:r>
      <w:r w:rsidRPr="00D3378B">
        <w:rPr>
          <w:rFonts w:cs="Arial"/>
          <w:lang w:eastAsia="pl-PL"/>
        </w:rPr>
        <w:t>, a w województwie świętokrzyskim 105).</w:t>
      </w:r>
    </w:p>
    <w:p w:rsidR="001727AA" w:rsidRPr="00153237" w:rsidRDefault="001727AA" w:rsidP="003D1178">
      <w:pPr>
        <w:pStyle w:val="Legenda"/>
        <w:spacing w:before="0"/>
        <w:jc w:val="left"/>
        <w:rPr>
          <w:highlight w:val="yellow"/>
        </w:rPr>
      </w:pPr>
    </w:p>
    <w:p w:rsidR="007E510E" w:rsidRPr="00153237" w:rsidRDefault="00677E9F" w:rsidP="007E510E">
      <w:pPr>
        <w:pStyle w:val="Legenda"/>
        <w:rPr>
          <w:highlight w:val="yellow"/>
        </w:rPr>
      </w:pPr>
      <w:bookmarkStart w:id="32" w:name="_Toc411342720"/>
      <w:bookmarkStart w:id="33" w:name="_Toc88035556"/>
      <w:bookmarkEnd w:id="31"/>
      <w:r w:rsidRPr="00D3378B">
        <w:t xml:space="preserve">Wykres </w:t>
      </w:r>
      <w:r w:rsidR="00BA17A5" w:rsidRPr="00D3378B">
        <w:fldChar w:fldCharType="begin"/>
      </w:r>
      <w:r w:rsidR="00421B3D" w:rsidRPr="00D3378B">
        <w:instrText xml:space="preserve"> SEQ Wykres \* ARABIC </w:instrText>
      </w:r>
      <w:r w:rsidR="00BA17A5" w:rsidRPr="00D3378B">
        <w:fldChar w:fldCharType="separate"/>
      </w:r>
      <w:r w:rsidR="007D255E" w:rsidRPr="00D3378B">
        <w:rPr>
          <w:noProof/>
        </w:rPr>
        <w:t>1</w:t>
      </w:r>
      <w:r w:rsidR="00BA17A5" w:rsidRPr="00D3378B">
        <w:fldChar w:fldCharType="end"/>
      </w:r>
      <w:r w:rsidR="00453610" w:rsidRPr="00D3378B">
        <w:t>. Dynamika zmian liczby mieszkańców</w:t>
      </w:r>
      <w:r w:rsidR="001727AA" w:rsidRPr="00D3378B">
        <w:t xml:space="preserve"> </w:t>
      </w:r>
      <w:r w:rsidR="00CC01B5" w:rsidRPr="00D3378B">
        <w:t>gminy Suchedniów</w:t>
      </w:r>
      <w:r w:rsidR="00D3378B" w:rsidRPr="00D3378B">
        <w:t xml:space="preserve"> w latach 2016</w:t>
      </w:r>
      <w:r w:rsidR="00FB0B98" w:rsidRPr="00D3378B">
        <w:t>-20</w:t>
      </w:r>
      <w:bookmarkEnd w:id="32"/>
      <w:r w:rsidR="00D3378B" w:rsidRPr="00D3378B">
        <w:t>20</w:t>
      </w:r>
      <w:bookmarkEnd w:id="33"/>
    </w:p>
    <w:p w:rsidR="000539AA" w:rsidRPr="00153237" w:rsidRDefault="000539AA" w:rsidP="000539AA">
      <w:pPr>
        <w:rPr>
          <w:highlight w:val="yellow"/>
        </w:rPr>
      </w:pPr>
    </w:p>
    <w:p w:rsidR="00FB0B98" w:rsidRPr="00153237" w:rsidRDefault="0091533E" w:rsidP="00FB0B98">
      <w:pPr>
        <w:rPr>
          <w:highlight w:val="yellow"/>
        </w:rPr>
      </w:pPr>
      <w:r w:rsidRPr="00153237">
        <w:rPr>
          <w:noProof/>
          <w:highlight w:val="yellow"/>
          <w:lang w:eastAsia="pl-PL"/>
        </w:rPr>
        <w:drawing>
          <wp:inline distT="0" distB="0" distL="0" distR="0">
            <wp:extent cx="5629275" cy="2114550"/>
            <wp:effectExtent l="0" t="0" r="0" b="0"/>
            <wp:docPr id="2" name="Wykres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727AA" w:rsidRPr="00153237" w:rsidRDefault="001727AA" w:rsidP="001727AA">
      <w:pPr>
        <w:pStyle w:val="Legenda"/>
        <w:spacing w:before="0"/>
        <w:jc w:val="left"/>
        <w:rPr>
          <w:highlight w:val="yellow"/>
        </w:rPr>
      </w:pPr>
      <w:bookmarkStart w:id="34" w:name="_Toc411342721"/>
    </w:p>
    <w:p w:rsidR="001727AA" w:rsidRPr="00D3378B" w:rsidRDefault="00BF37CE" w:rsidP="00BF37CE">
      <w:pPr>
        <w:pStyle w:val="Legenda"/>
      </w:pPr>
      <w:bookmarkStart w:id="35" w:name="_Toc88467254"/>
      <w:r>
        <w:t xml:space="preserve">Tabela </w:t>
      </w:r>
      <w:fldSimple w:instr=" SEQ Tabela \* ARABIC ">
        <w:r w:rsidR="00B73DAC">
          <w:rPr>
            <w:noProof/>
          </w:rPr>
          <w:t>2</w:t>
        </w:r>
      </w:fldSimple>
      <w:r>
        <w:t xml:space="preserve">. </w:t>
      </w:r>
      <w:r w:rsidR="001727AA" w:rsidRPr="00D3378B">
        <w:t xml:space="preserve">Ludność w </w:t>
      </w:r>
      <w:r w:rsidR="007279F3" w:rsidRPr="00D3378B">
        <w:t>gminie Suchedniów</w:t>
      </w:r>
      <w:r w:rsidR="001727AA" w:rsidRPr="00D3378B">
        <w:t xml:space="preserve"> według ekonomicznych grup wiekowych w latach </w:t>
      </w:r>
      <w:r w:rsidR="00042451" w:rsidRPr="00D3378B">
        <w:br/>
      </w:r>
      <w:r w:rsidR="00D3378B" w:rsidRPr="00D3378B">
        <w:t>2016</w:t>
      </w:r>
      <w:r w:rsidR="001727AA" w:rsidRPr="00D3378B">
        <w:t>-20</w:t>
      </w:r>
      <w:r w:rsidR="00D3378B" w:rsidRPr="00D3378B">
        <w:t>20</w:t>
      </w:r>
      <w:bookmarkEnd w:id="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9"/>
        <w:gridCol w:w="752"/>
        <w:gridCol w:w="630"/>
        <w:gridCol w:w="754"/>
        <w:gridCol w:w="630"/>
        <w:gridCol w:w="754"/>
        <w:gridCol w:w="630"/>
        <w:gridCol w:w="754"/>
        <w:gridCol w:w="630"/>
        <w:gridCol w:w="754"/>
        <w:gridCol w:w="628"/>
      </w:tblGrid>
      <w:tr w:rsidR="007279F3" w:rsidRPr="00D3378B" w:rsidTr="00D3378B">
        <w:trPr>
          <w:jc w:val="center"/>
        </w:trPr>
        <w:tc>
          <w:tcPr>
            <w:tcW w:w="1276" w:type="pct"/>
            <w:vMerge w:val="restart"/>
            <w:shd w:val="clear" w:color="auto" w:fill="D9D9D9" w:themeFill="background1" w:themeFillShade="D9"/>
            <w:vAlign w:val="center"/>
          </w:tcPr>
          <w:p w:rsidR="007279F3" w:rsidRPr="00D3378B" w:rsidRDefault="007279F3" w:rsidP="004771FF">
            <w:pPr>
              <w:pStyle w:val="Styl4dotabel0"/>
              <w:rPr>
                <w:b/>
                <w:color w:val="auto"/>
              </w:rPr>
            </w:pPr>
            <w:bookmarkStart w:id="36" w:name="_Toc410896486"/>
            <w:r w:rsidRPr="00D3378B">
              <w:rPr>
                <w:b/>
                <w:color w:val="auto"/>
              </w:rPr>
              <w:t>Wyszczególnienie</w:t>
            </w:r>
            <w:bookmarkEnd w:id="36"/>
          </w:p>
        </w:tc>
        <w:tc>
          <w:tcPr>
            <w:tcW w:w="744" w:type="pct"/>
            <w:gridSpan w:val="2"/>
            <w:shd w:val="clear" w:color="auto" w:fill="D9D9D9" w:themeFill="background1" w:themeFillShade="D9"/>
          </w:tcPr>
          <w:p w:rsidR="007279F3" w:rsidRPr="00D3378B" w:rsidRDefault="007279F3" w:rsidP="004771FF">
            <w:pPr>
              <w:pStyle w:val="Styl4dotabel0"/>
              <w:rPr>
                <w:b/>
                <w:color w:val="auto"/>
              </w:rPr>
            </w:pPr>
            <w:bookmarkStart w:id="37" w:name="_Toc410896487"/>
            <w:r w:rsidRPr="00D3378B">
              <w:rPr>
                <w:b/>
                <w:color w:val="auto"/>
              </w:rPr>
              <w:t>201</w:t>
            </w:r>
            <w:bookmarkEnd w:id="37"/>
            <w:r w:rsidR="00D3378B" w:rsidRPr="00D3378B">
              <w:rPr>
                <w:b/>
                <w:color w:val="auto"/>
              </w:rPr>
              <w:t>6</w:t>
            </w:r>
          </w:p>
        </w:tc>
        <w:tc>
          <w:tcPr>
            <w:tcW w:w="745" w:type="pct"/>
            <w:gridSpan w:val="2"/>
            <w:shd w:val="clear" w:color="auto" w:fill="D9D9D9" w:themeFill="background1" w:themeFillShade="D9"/>
          </w:tcPr>
          <w:p w:rsidR="007279F3" w:rsidRPr="00D3378B" w:rsidRDefault="007279F3" w:rsidP="004771FF">
            <w:pPr>
              <w:pStyle w:val="Styl4dotabel0"/>
              <w:rPr>
                <w:b/>
                <w:color w:val="auto"/>
              </w:rPr>
            </w:pPr>
            <w:bookmarkStart w:id="38" w:name="_Toc410896488"/>
            <w:r w:rsidRPr="00D3378B">
              <w:rPr>
                <w:b/>
                <w:color w:val="auto"/>
              </w:rPr>
              <w:t>201</w:t>
            </w:r>
            <w:bookmarkEnd w:id="38"/>
            <w:r w:rsidR="00D3378B" w:rsidRPr="00D3378B">
              <w:rPr>
                <w:b/>
                <w:color w:val="auto"/>
              </w:rPr>
              <w:t>7</w:t>
            </w:r>
          </w:p>
        </w:tc>
        <w:tc>
          <w:tcPr>
            <w:tcW w:w="745" w:type="pct"/>
            <w:gridSpan w:val="2"/>
            <w:shd w:val="clear" w:color="auto" w:fill="D9D9D9" w:themeFill="background1" w:themeFillShade="D9"/>
          </w:tcPr>
          <w:p w:rsidR="007279F3" w:rsidRPr="00D3378B" w:rsidRDefault="007279F3" w:rsidP="004771FF">
            <w:pPr>
              <w:pStyle w:val="Styl4dotabel0"/>
              <w:rPr>
                <w:b/>
                <w:color w:val="auto"/>
              </w:rPr>
            </w:pPr>
            <w:bookmarkStart w:id="39" w:name="_Toc410896489"/>
            <w:r w:rsidRPr="00D3378B">
              <w:rPr>
                <w:b/>
                <w:color w:val="auto"/>
              </w:rPr>
              <w:t>201</w:t>
            </w:r>
            <w:bookmarkEnd w:id="39"/>
            <w:r w:rsidR="00D3378B" w:rsidRPr="00D3378B">
              <w:rPr>
                <w:b/>
                <w:color w:val="auto"/>
              </w:rPr>
              <w:t>8</w:t>
            </w:r>
          </w:p>
        </w:tc>
        <w:tc>
          <w:tcPr>
            <w:tcW w:w="745" w:type="pct"/>
            <w:gridSpan w:val="2"/>
            <w:shd w:val="clear" w:color="auto" w:fill="D9D9D9" w:themeFill="background1" w:themeFillShade="D9"/>
          </w:tcPr>
          <w:p w:rsidR="007279F3" w:rsidRPr="00D3378B" w:rsidRDefault="007279F3" w:rsidP="004771FF">
            <w:pPr>
              <w:pStyle w:val="Styl4dotabel0"/>
              <w:rPr>
                <w:b/>
                <w:color w:val="auto"/>
              </w:rPr>
            </w:pPr>
            <w:bookmarkStart w:id="40" w:name="_Toc410896490"/>
            <w:r w:rsidRPr="00D3378B">
              <w:rPr>
                <w:b/>
                <w:color w:val="auto"/>
              </w:rPr>
              <w:t>201</w:t>
            </w:r>
            <w:bookmarkEnd w:id="40"/>
            <w:r w:rsidR="00D3378B" w:rsidRPr="00D3378B">
              <w:rPr>
                <w:b/>
                <w:color w:val="auto"/>
              </w:rPr>
              <w:t>9</w:t>
            </w:r>
          </w:p>
        </w:tc>
        <w:tc>
          <w:tcPr>
            <w:tcW w:w="744" w:type="pct"/>
            <w:gridSpan w:val="2"/>
            <w:shd w:val="clear" w:color="auto" w:fill="D9D9D9" w:themeFill="background1" w:themeFillShade="D9"/>
          </w:tcPr>
          <w:p w:rsidR="007279F3" w:rsidRPr="00D3378B" w:rsidRDefault="007279F3" w:rsidP="004771FF">
            <w:pPr>
              <w:pStyle w:val="Styl4dotabel0"/>
              <w:rPr>
                <w:b/>
                <w:color w:val="auto"/>
              </w:rPr>
            </w:pPr>
            <w:r w:rsidRPr="00D3378B">
              <w:rPr>
                <w:b/>
                <w:color w:val="auto"/>
              </w:rPr>
              <w:t>20</w:t>
            </w:r>
            <w:r w:rsidR="00D3378B" w:rsidRPr="00D3378B">
              <w:rPr>
                <w:b/>
                <w:color w:val="auto"/>
              </w:rPr>
              <w:t>20</w:t>
            </w:r>
          </w:p>
        </w:tc>
      </w:tr>
      <w:tr w:rsidR="00F4191E" w:rsidRPr="00D3378B" w:rsidTr="00D3378B">
        <w:trPr>
          <w:jc w:val="center"/>
        </w:trPr>
        <w:tc>
          <w:tcPr>
            <w:tcW w:w="1276" w:type="pct"/>
            <w:vMerge/>
            <w:shd w:val="clear" w:color="auto" w:fill="D9D9D9" w:themeFill="background1" w:themeFillShade="D9"/>
            <w:vAlign w:val="center"/>
          </w:tcPr>
          <w:p w:rsidR="007279F3" w:rsidRPr="00D3378B" w:rsidRDefault="007279F3" w:rsidP="004771FF">
            <w:pPr>
              <w:pStyle w:val="Styl4dotabel0"/>
              <w:rPr>
                <w:b/>
                <w:color w:val="auto"/>
              </w:rPr>
            </w:pPr>
          </w:p>
        </w:tc>
        <w:tc>
          <w:tcPr>
            <w:tcW w:w="405" w:type="pct"/>
            <w:shd w:val="clear" w:color="auto" w:fill="D9D9D9" w:themeFill="background1" w:themeFillShade="D9"/>
            <w:vAlign w:val="center"/>
          </w:tcPr>
          <w:p w:rsidR="007279F3" w:rsidRPr="00D3378B" w:rsidRDefault="007279F3" w:rsidP="004771FF">
            <w:pPr>
              <w:pStyle w:val="Styl4dotabel0"/>
              <w:rPr>
                <w:b/>
                <w:color w:val="auto"/>
              </w:rPr>
            </w:pPr>
            <w:bookmarkStart w:id="41" w:name="_Toc410896492"/>
            <w:r w:rsidRPr="00D3378B">
              <w:rPr>
                <w:b/>
                <w:color w:val="auto"/>
              </w:rPr>
              <w:t>liczba</w:t>
            </w:r>
            <w:bookmarkEnd w:id="41"/>
          </w:p>
        </w:tc>
        <w:tc>
          <w:tcPr>
            <w:tcW w:w="339" w:type="pct"/>
            <w:shd w:val="clear" w:color="auto" w:fill="D9D9D9" w:themeFill="background1" w:themeFillShade="D9"/>
            <w:vAlign w:val="center"/>
          </w:tcPr>
          <w:p w:rsidR="007279F3" w:rsidRPr="00D3378B" w:rsidRDefault="007279F3" w:rsidP="004771FF">
            <w:pPr>
              <w:pStyle w:val="Styl4dotabel0"/>
              <w:rPr>
                <w:b/>
                <w:color w:val="auto"/>
              </w:rPr>
            </w:pPr>
            <w:bookmarkStart w:id="42" w:name="_Toc410896493"/>
            <w:r w:rsidRPr="00D3378B">
              <w:rPr>
                <w:b/>
                <w:color w:val="auto"/>
              </w:rPr>
              <w:t>%</w:t>
            </w:r>
            <w:bookmarkEnd w:id="42"/>
          </w:p>
        </w:tc>
        <w:tc>
          <w:tcPr>
            <w:tcW w:w="406" w:type="pct"/>
            <w:shd w:val="clear" w:color="auto" w:fill="D9D9D9" w:themeFill="background1" w:themeFillShade="D9"/>
            <w:vAlign w:val="center"/>
          </w:tcPr>
          <w:p w:rsidR="007279F3" w:rsidRPr="00D3378B" w:rsidRDefault="007279F3" w:rsidP="004771FF">
            <w:pPr>
              <w:pStyle w:val="Styl4dotabel0"/>
              <w:rPr>
                <w:b/>
                <w:color w:val="auto"/>
              </w:rPr>
            </w:pPr>
            <w:bookmarkStart w:id="43" w:name="_Toc410896494"/>
            <w:r w:rsidRPr="00D3378B">
              <w:rPr>
                <w:b/>
                <w:color w:val="auto"/>
              </w:rPr>
              <w:t>liczba</w:t>
            </w:r>
            <w:bookmarkEnd w:id="43"/>
          </w:p>
        </w:tc>
        <w:tc>
          <w:tcPr>
            <w:tcW w:w="339" w:type="pct"/>
            <w:shd w:val="clear" w:color="auto" w:fill="D9D9D9" w:themeFill="background1" w:themeFillShade="D9"/>
            <w:vAlign w:val="center"/>
          </w:tcPr>
          <w:p w:rsidR="007279F3" w:rsidRPr="00D3378B" w:rsidRDefault="007279F3" w:rsidP="004771FF">
            <w:pPr>
              <w:pStyle w:val="Styl4dotabel0"/>
              <w:rPr>
                <w:b/>
                <w:color w:val="auto"/>
              </w:rPr>
            </w:pPr>
            <w:bookmarkStart w:id="44" w:name="_Toc410896495"/>
            <w:r w:rsidRPr="00D3378B">
              <w:rPr>
                <w:b/>
                <w:color w:val="auto"/>
              </w:rPr>
              <w:t>%</w:t>
            </w:r>
            <w:bookmarkEnd w:id="44"/>
          </w:p>
        </w:tc>
        <w:tc>
          <w:tcPr>
            <w:tcW w:w="406" w:type="pct"/>
            <w:shd w:val="clear" w:color="auto" w:fill="D9D9D9" w:themeFill="background1" w:themeFillShade="D9"/>
            <w:vAlign w:val="center"/>
          </w:tcPr>
          <w:p w:rsidR="007279F3" w:rsidRPr="00D3378B" w:rsidRDefault="007279F3" w:rsidP="004771FF">
            <w:pPr>
              <w:pStyle w:val="Styl4dotabel0"/>
              <w:rPr>
                <w:b/>
                <w:color w:val="auto"/>
              </w:rPr>
            </w:pPr>
            <w:bookmarkStart w:id="45" w:name="_Toc410896496"/>
            <w:r w:rsidRPr="00D3378B">
              <w:rPr>
                <w:b/>
                <w:color w:val="auto"/>
              </w:rPr>
              <w:t>liczba</w:t>
            </w:r>
            <w:bookmarkEnd w:id="45"/>
          </w:p>
        </w:tc>
        <w:tc>
          <w:tcPr>
            <w:tcW w:w="339" w:type="pct"/>
            <w:shd w:val="clear" w:color="auto" w:fill="D9D9D9" w:themeFill="background1" w:themeFillShade="D9"/>
            <w:vAlign w:val="center"/>
          </w:tcPr>
          <w:p w:rsidR="007279F3" w:rsidRPr="00D3378B" w:rsidRDefault="007279F3" w:rsidP="004771FF">
            <w:pPr>
              <w:pStyle w:val="Styl4dotabel0"/>
              <w:rPr>
                <w:b/>
                <w:color w:val="auto"/>
              </w:rPr>
            </w:pPr>
            <w:bookmarkStart w:id="46" w:name="_Toc410896497"/>
            <w:r w:rsidRPr="00D3378B">
              <w:rPr>
                <w:b/>
                <w:color w:val="auto"/>
              </w:rPr>
              <w:t>%</w:t>
            </w:r>
            <w:bookmarkEnd w:id="46"/>
          </w:p>
        </w:tc>
        <w:tc>
          <w:tcPr>
            <w:tcW w:w="406" w:type="pct"/>
            <w:shd w:val="clear" w:color="auto" w:fill="D9D9D9" w:themeFill="background1" w:themeFillShade="D9"/>
            <w:vAlign w:val="center"/>
          </w:tcPr>
          <w:p w:rsidR="007279F3" w:rsidRPr="00D3378B" w:rsidRDefault="007279F3" w:rsidP="004771FF">
            <w:pPr>
              <w:pStyle w:val="Styl4dotabel0"/>
              <w:rPr>
                <w:b/>
                <w:color w:val="auto"/>
              </w:rPr>
            </w:pPr>
            <w:bookmarkStart w:id="47" w:name="_Toc410896498"/>
            <w:r w:rsidRPr="00D3378B">
              <w:rPr>
                <w:b/>
                <w:color w:val="auto"/>
              </w:rPr>
              <w:t>liczba</w:t>
            </w:r>
            <w:bookmarkEnd w:id="47"/>
          </w:p>
        </w:tc>
        <w:tc>
          <w:tcPr>
            <w:tcW w:w="339" w:type="pct"/>
            <w:shd w:val="clear" w:color="auto" w:fill="D9D9D9" w:themeFill="background1" w:themeFillShade="D9"/>
            <w:vAlign w:val="center"/>
          </w:tcPr>
          <w:p w:rsidR="007279F3" w:rsidRPr="00D3378B" w:rsidRDefault="007279F3" w:rsidP="004771FF">
            <w:pPr>
              <w:pStyle w:val="Styl4dotabel0"/>
              <w:rPr>
                <w:b/>
                <w:color w:val="auto"/>
              </w:rPr>
            </w:pPr>
            <w:bookmarkStart w:id="48" w:name="_Toc410896499"/>
            <w:r w:rsidRPr="00D3378B">
              <w:rPr>
                <w:b/>
                <w:color w:val="auto"/>
              </w:rPr>
              <w:t>%</w:t>
            </w:r>
            <w:bookmarkEnd w:id="48"/>
          </w:p>
        </w:tc>
        <w:tc>
          <w:tcPr>
            <w:tcW w:w="406" w:type="pct"/>
            <w:shd w:val="clear" w:color="auto" w:fill="D9D9D9" w:themeFill="background1" w:themeFillShade="D9"/>
            <w:vAlign w:val="center"/>
          </w:tcPr>
          <w:p w:rsidR="007279F3" w:rsidRPr="00D3378B" w:rsidRDefault="007279F3" w:rsidP="00CF358E">
            <w:pPr>
              <w:pStyle w:val="Styl4dotabel0"/>
              <w:rPr>
                <w:b/>
                <w:color w:val="auto"/>
              </w:rPr>
            </w:pPr>
            <w:r w:rsidRPr="00D3378B">
              <w:rPr>
                <w:b/>
                <w:color w:val="auto"/>
              </w:rPr>
              <w:t>liczba</w:t>
            </w:r>
          </w:p>
        </w:tc>
        <w:tc>
          <w:tcPr>
            <w:tcW w:w="338" w:type="pct"/>
            <w:shd w:val="clear" w:color="auto" w:fill="D9D9D9" w:themeFill="background1" w:themeFillShade="D9"/>
            <w:vAlign w:val="center"/>
          </w:tcPr>
          <w:p w:rsidR="007279F3" w:rsidRPr="00D3378B" w:rsidRDefault="007279F3" w:rsidP="00CF358E">
            <w:pPr>
              <w:pStyle w:val="Styl4dotabel0"/>
              <w:rPr>
                <w:b/>
                <w:color w:val="auto"/>
              </w:rPr>
            </w:pPr>
            <w:r w:rsidRPr="00D3378B">
              <w:rPr>
                <w:b/>
                <w:color w:val="auto"/>
              </w:rPr>
              <w:t>%</w:t>
            </w:r>
          </w:p>
        </w:tc>
      </w:tr>
      <w:tr w:rsidR="00D3378B" w:rsidRPr="00D3378B" w:rsidTr="00D3378B">
        <w:trPr>
          <w:jc w:val="center"/>
        </w:trPr>
        <w:tc>
          <w:tcPr>
            <w:tcW w:w="1276" w:type="pct"/>
            <w:shd w:val="clear" w:color="auto" w:fill="D9D9D9" w:themeFill="background1" w:themeFillShade="D9"/>
            <w:vAlign w:val="center"/>
          </w:tcPr>
          <w:p w:rsidR="00D3378B" w:rsidRPr="00D3378B" w:rsidRDefault="00D3378B" w:rsidP="004771FF">
            <w:pPr>
              <w:pStyle w:val="Styl4dotabel0"/>
              <w:rPr>
                <w:b/>
                <w:color w:val="auto"/>
              </w:rPr>
            </w:pPr>
            <w:bookmarkStart w:id="49" w:name="_Toc401210274"/>
            <w:bookmarkStart w:id="50" w:name="_Toc401316901"/>
            <w:r w:rsidRPr="00D3378B">
              <w:rPr>
                <w:b/>
                <w:color w:val="auto"/>
              </w:rPr>
              <w:t>wiek przedprodukcyjny</w:t>
            </w:r>
            <w:bookmarkEnd w:id="49"/>
            <w:bookmarkEnd w:id="50"/>
          </w:p>
        </w:tc>
        <w:tc>
          <w:tcPr>
            <w:tcW w:w="405" w:type="pct"/>
            <w:vAlign w:val="center"/>
          </w:tcPr>
          <w:p w:rsidR="00D3378B" w:rsidRPr="00D3378B" w:rsidRDefault="00D3378B" w:rsidP="00BF37CE">
            <w:pPr>
              <w:jc w:val="center"/>
              <w:rPr>
                <w:rFonts w:cs="Calibri"/>
                <w:sz w:val="20"/>
              </w:rPr>
            </w:pPr>
            <w:r w:rsidRPr="00D3378B">
              <w:rPr>
                <w:rFonts w:cs="Calibri"/>
                <w:sz w:val="20"/>
              </w:rPr>
              <w:t>1 459</w:t>
            </w:r>
          </w:p>
        </w:tc>
        <w:tc>
          <w:tcPr>
            <w:tcW w:w="339" w:type="pct"/>
            <w:vAlign w:val="center"/>
          </w:tcPr>
          <w:p w:rsidR="00D3378B" w:rsidRPr="00D3378B" w:rsidRDefault="00D3378B" w:rsidP="00BF37CE">
            <w:pPr>
              <w:jc w:val="center"/>
              <w:rPr>
                <w:rFonts w:cs="Calibri"/>
                <w:sz w:val="20"/>
              </w:rPr>
            </w:pPr>
            <w:r w:rsidRPr="00D3378B">
              <w:rPr>
                <w:rFonts w:cs="Calibri"/>
                <w:sz w:val="20"/>
              </w:rPr>
              <w:t>14,1</w:t>
            </w:r>
          </w:p>
        </w:tc>
        <w:tc>
          <w:tcPr>
            <w:tcW w:w="406" w:type="pct"/>
            <w:vAlign w:val="center"/>
          </w:tcPr>
          <w:p w:rsidR="00D3378B" w:rsidRPr="00D3378B" w:rsidRDefault="00D3378B" w:rsidP="00BF37CE">
            <w:pPr>
              <w:jc w:val="center"/>
              <w:rPr>
                <w:rFonts w:cs="Calibri"/>
                <w:sz w:val="20"/>
              </w:rPr>
            </w:pPr>
            <w:r w:rsidRPr="00D3378B">
              <w:rPr>
                <w:rFonts w:cs="Calibri"/>
                <w:sz w:val="20"/>
              </w:rPr>
              <w:t>1 436</w:t>
            </w:r>
          </w:p>
        </w:tc>
        <w:tc>
          <w:tcPr>
            <w:tcW w:w="339" w:type="pct"/>
            <w:vAlign w:val="center"/>
          </w:tcPr>
          <w:p w:rsidR="00D3378B" w:rsidRPr="00D3378B" w:rsidRDefault="00D3378B" w:rsidP="00BF37CE">
            <w:pPr>
              <w:jc w:val="center"/>
              <w:rPr>
                <w:rFonts w:cs="Calibri"/>
                <w:sz w:val="20"/>
              </w:rPr>
            </w:pPr>
            <w:r w:rsidRPr="00D3378B">
              <w:rPr>
                <w:rFonts w:cs="Calibri"/>
                <w:sz w:val="20"/>
              </w:rPr>
              <w:t>13,9</w:t>
            </w:r>
          </w:p>
        </w:tc>
        <w:tc>
          <w:tcPr>
            <w:tcW w:w="406" w:type="pct"/>
            <w:vAlign w:val="center"/>
          </w:tcPr>
          <w:p w:rsidR="00D3378B" w:rsidRPr="00D3378B" w:rsidRDefault="00D3378B" w:rsidP="00BF37CE">
            <w:pPr>
              <w:jc w:val="center"/>
              <w:rPr>
                <w:rFonts w:cs="Calibri"/>
                <w:sz w:val="20"/>
              </w:rPr>
            </w:pPr>
            <w:r w:rsidRPr="00D3378B">
              <w:rPr>
                <w:rFonts w:cs="Calibri"/>
                <w:sz w:val="20"/>
              </w:rPr>
              <w:t>1 424</w:t>
            </w:r>
          </w:p>
        </w:tc>
        <w:tc>
          <w:tcPr>
            <w:tcW w:w="339" w:type="pct"/>
            <w:vAlign w:val="center"/>
          </w:tcPr>
          <w:p w:rsidR="00D3378B" w:rsidRPr="00D3378B" w:rsidRDefault="00D3378B" w:rsidP="00BF37CE">
            <w:pPr>
              <w:jc w:val="center"/>
              <w:rPr>
                <w:rFonts w:cs="Calibri"/>
                <w:sz w:val="20"/>
              </w:rPr>
            </w:pPr>
            <w:r w:rsidRPr="00D3378B">
              <w:rPr>
                <w:rFonts w:cs="Calibri"/>
                <w:sz w:val="20"/>
              </w:rPr>
              <w:t>14,0</w:t>
            </w:r>
          </w:p>
        </w:tc>
        <w:tc>
          <w:tcPr>
            <w:tcW w:w="406" w:type="pct"/>
            <w:vAlign w:val="center"/>
          </w:tcPr>
          <w:p w:rsidR="00D3378B" w:rsidRPr="00D3378B" w:rsidRDefault="00D3378B" w:rsidP="00BF37CE">
            <w:pPr>
              <w:jc w:val="center"/>
              <w:rPr>
                <w:rFonts w:cs="Calibri"/>
                <w:sz w:val="20"/>
              </w:rPr>
            </w:pPr>
            <w:r w:rsidRPr="00D3378B">
              <w:rPr>
                <w:rFonts w:cs="Calibri"/>
                <w:sz w:val="20"/>
              </w:rPr>
              <w:t>1 432</w:t>
            </w:r>
          </w:p>
        </w:tc>
        <w:tc>
          <w:tcPr>
            <w:tcW w:w="339" w:type="pct"/>
            <w:vAlign w:val="center"/>
          </w:tcPr>
          <w:p w:rsidR="00D3378B" w:rsidRPr="00D3378B" w:rsidRDefault="00D3378B" w:rsidP="00BF37CE">
            <w:pPr>
              <w:jc w:val="center"/>
              <w:rPr>
                <w:rFonts w:cs="Calibri"/>
                <w:sz w:val="20"/>
              </w:rPr>
            </w:pPr>
            <w:r w:rsidRPr="00D3378B">
              <w:rPr>
                <w:rFonts w:cs="Calibri"/>
                <w:sz w:val="20"/>
              </w:rPr>
              <w:t>14,2</w:t>
            </w:r>
          </w:p>
        </w:tc>
        <w:tc>
          <w:tcPr>
            <w:tcW w:w="406" w:type="pct"/>
            <w:vAlign w:val="center"/>
          </w:tcPr>
          <w:p w:rsidR="00D3378B" w:rsidRPr="00D3378B" w:rsidRDefault="00D3378B" w:rsidP="00BF37CE">
            <w:pPr>
              <w:jc w:val="center"/>
              <w:rPr>
                <w:rFonts w:cs="Calibri"/>
                <w:sz w:val="20"/>
              </w:rPr>
            </w:pPr>
            <w:r w:rsidRPr="00D3378B">
              <w:rPr>
                <w:rFonts w:cs="Calibri"/>
                <w:sz w:val="20"/>
              </w:rPr>
              <w:t>1 410</w:t>
            </w:r>
          </w:p>
        </w:tc>
        <w:tc>
          <w:tcPr>
            <w:tcW w:w="338" w:type="pct"/>
            <w:vAlign w:val="center"/>
          </w:tcPr>
          <w:p w:rsidR="00D3378B" w:rsidRPr="00D3378B" w:rsidRDefault="00D3378B" w:rsidP="00BF37CE">
            <w:pPr>
              <w:jc w:val="center"/>
              <w:rPr>
                <w:rFonts w:cs="Calibri"/>
                <w:sz w:val="20"/>
              </w:rPr>
            </w:pPr>
            <w:r w:rsidRPr="00D3378B">
              <w:rPr>
                <w:rFonts w:cs="Calibri"/>
                <w:sz w:val="20"/>
              </w:rPr>
              <w:t>14,0</w:t>
            </w:r>
          </w:p>
        </w:tc>
      </w:tr>
      <w:tr w:rsidR="00D3378B" w:rsidRPr="00D3378B" w:rsidTr="00D3378B">
        <w:trPr>
          <w:jc w:val="center"/>
        </w:trPr>
        <w:tc>
          <w:tcPr>
            <w:tcW w:w="1276" w:type="pct"/>
            <w:shd w:val="clear" w:color="auto" w:fill="D9D9D9" w:themeFill="background1" w:themeFillShade="D9"/>
            <w:vAlign w:val="center"/>
          </w:tcPr>
          <w:p w:rsidR="00D3378B" w:rsidRPr="00D3378B" w:rsidRDefault="00D3378B" w:rsidP="00681333">
            <w:pPr>
              <w:pStyle w:val="Styl4dotabel0"/>
              <w:rPr>
                <w:b/>
                <w:color w:val="auto"/>
              </w:rPr>
            </w:pPr>
            <w:bookmarkStart w:id="51" w:name="_Toc401210275"/>
            <w:bookmarkStart w:id="52" w:name="_Toc401316902"/>
            <w:r w:rsidRPr="00D3378B">
              <w:rPr>
                <w:b/>
                <w:color w:val="auto"/>
              </w:rPr>
              <w:t>wiek produkcyjny</w:t>
            </w:r>
            <w:bookmarkEnd w:id="51"/>
            <w:bookmarkEnd w:id="52"/>
          </w:p>
        </w:tc>
        <w:tc>
          <w:tcPr>
            <w:tcW w:w="405" w:type="pct"/>
            <w:vAlign w:val="center"/>
          </w:tcPr>
          <w:p w:rsidR="00D3378B" w:rsidRPr="00D3378B" w:rsidRDefault="00D3378B" w:rsidP="00BF37CE">
            <w:pPr>
              <w:jc w:val="center"/>
              <w:rPr>
                <w:rFonts w:cs="Calibri"/>
                <w:sz w:val="20"/>
              </w:rPr>
            </w:pPr>
            <w:r w:rsidRPr="00D3378B">
              <w:rPr>
                <w:rFonts w:cs="Calibri"/>
                <w:sz w:val="20"/>
              </w:rPr>
              <w:t>6 457</w:t>
            </w:r>
          </w:p>
        </w:tc>
        <w:tc>
          <w:tcPr>
            <w:tcW w:w="339" w:type="pct"/>
            <w:vAlign w:val="center"/>
          </w:tcPr>
          <w:p w:rsidR="00D3378B" w:rsidRPr="00D3378B" w:rsidRDefault="00D3378B" w:rsidP="00BF37CE">
            <w:pPr>
              <w:jc w:val="center"/>
              <w:rPr>
                <w:rFonts w:cs="Calibri"/>
                <w:sz w:val="20"/>
              </w:rPr>
            </w:pPr>
            <w:r w:rsidRPr="00D3378B">
              <w:rPr>
                <w:rFonts w:cs="Calibri"/>
                <w:sz w:val="20"/>
              </w:rPr>
              <w:t>62,2</w:t>
            </w:r>
          </w:p>
        </w:tc>
        <w:tc>
          <w:tcPr>
            <w:tcW w:w="406" w:type="pct"/>
            <w:vAlign w:val="center"/>
          </w:tcPr>
          <w:p w:rsidR="00D3378B" w:rsidRPr="00D3378B" w:rsidRDefault="00D3378B" w:rsidP="00BF37CE">
            <w:pPr>
              <w:jc w:val="center"/>
              <w:rPr>
                <w:rFonts w:cs="Calibri"/>
                <w:sz w:val="20"/>
              </w:rPr>
            </w:pPr>
            <w:r w:rsidRPr="00D3378B">
              <w:rPr>
                <w:rFonts w:cs="Calibri"/>
                <w:sz w:val="20"/>
              </w:rPr>
              <w:t>6 352</w:t>
            </w:r>
          </w:p>
        </w:tc>
        <w:tc>
          <w:tcPr>
            <w:tcW w:w="339" w:type="pct"/>
            <w:vAlign w:val="center"/>
          </w:tcPr>
          <w:p w:rsidR="00D3378B" w:rsidRPr="00D3378B" w:rsidRDefault="00D3378B" w:rsidP="00BF37CE">
            <w:pPr>
              <w:jc w:val="center"/>
              <w:rPr>
                <w:rFonts w:cs="Calibri"/>
                <w:sz w:val="20"/>
              </w:rPr>
            </w:pPr>
            <w:r w:rsidRPr="00D3378B">
              <w:rPr>
                <w:rFonts w:cs="Calibri"/>
                <w:sz w:val="20"/>
              </w:rPr>
              <w:t>61,7</w:t>
            </w:r>
          </w:p>
        </w:tc>
        <w:tc>
          <w:tcPr>
            <w:tcW w:w="406" w:type="pct"/>
            <w:vAlign w:val="center"/>
          </w:tcPr>
          <w:p w:rsidR="00D3378B" w:rsidRPr="00D3378B" w:rsidRDefault="00D3378B" w:rsidP="00BF37CE">
            <w:pPr>
              <w:jc w:val="center"/>
              <w:rPr>
                <w:rFonts w:cs="Calibri"/>
                <w:sz w:val="20"/>
              </w:rPr>
            </w:pPr>
            <w:r w:rsidRPr="00D3378B">
              <w:rPr>
                <w:rFonts w:cs="Calibri"/>
                <w:sz w:val="20"/>
              </w:rPr>
              <w:t>6 192</w:t>
            </w:r>
          </w:p>
        </w:tc>
        <w:tc>
          <w:tcPr>
            <w:tcW w:w="339" w:type="pct"/>
            <w:vAlign w:val="center"/>
          </w:tcPr>
          <w:p w:rsidR="00D3378B" w:rsidRPr="00D3378B" w:rsidRDefault="00D3378B" w:rsidP="00BF37CE">
            <w:pPr>
              <w:jc w:val="center"/>
              <w:rPr>
                <w:rFonts w:cs="Calibri"/>
                <w:sz w:val="20"/>
              </w:rPr>
            </w:pPr>
            <w:r w:rsidRPr="00D3378B">
              <w:rPr>
                <w:rFonts w:cs="Calibri"/>
                <w:sz w:val="20"/>
              </w:rPr>
              <w:t>60,8</w:t>
            </w:r>
          </w:p>
        </w:tc>
        <w:tc>
          <w:tcPr>
            <w:tcW w:w="406" w:type="pct"/>
            <w:vAlign w:val="center"/>
          </w:tcPr>
          <w:p w:rsidR="00D3378B" w:rsidRPr="00D3378B" w:rsidRDefault="00D3378B" w:rsidP="00BF37CE">
            <w:pPr>
              <w:jc w:val="center"/>
              <w:rPr>
                <w:rFonts w:cs="Calibri"/>
                <w:sz w:val="20"/>
              </w:rPr>
            </w:pPr>
            <w:r w:rsidRPr="00D3378B">
              <w:rPr>
                <w:rFonts w:cs="Calibri"/>
                <w:sz w:val="20"/>
              </w:rPr>
              <w:t>6 053</w:t>
            </w:r>
          </w:p>
        </w:tc>
        <w:tc>
          <w:tcPr>
            <w:tcW w:w="339" w:type="pct"/>
            <w:vAlign w:val="center"/>
          </w:tcPr>
          <w:p w:rsidR="00D3378B" w:rsidRPr="00D3378B" w:rsidRDefault="00D3378B" w:rsidP="00BF37CE">
            <w:pPr>
              <w:jc w:val="center"/>
              <w:rPr>
                <w:rFonts w:cs="Calibri"/>
                <w:sz w:val="20"/>
              </w:rPr>
            </w:pPr>
            <w:r w:rsidRPr="00D3378B">
              <w:rPr>
                <w:rFonts w:cs="Calibri"/>
                <w:sz w:val="20"/>
              </w:rPr>
              <w:t>59,9</w:t>
            </w:r>
          </w:p>
        </w:tc>
        <w:tc>
          <w:tcPr>
            <w:tcW w:w="406" w:type="pct"/>
            <w:vAlign w:val="center"/>
          </w:tcPr>
          <w:p w:rsidR="00D3378B" w:rsidRPr="00D3378B" w:rsidRDefault="00D3378B" w:rsidP="00BF37CE">
            <w:pPr>
              <w:jc w:val="center"/>
              <w:rPr>
                <w:rFonts w:cs="Calibri"/>
                <w:sz w:val="20"/>
              </w:rPr>
            </w:pPr>
            <w:r w:rsidRPr="00D3378B">
              <w:rPr>
                <w:rFonts w:cs="Calibri"/>
                <w:sz w:val="20"/>
              </w:rPr>
              <w:t>5 948</w:t>
            </w:r>
          </w:p>
        </w:tc>
        <w:tc>
          <w:tcPr>
            <w:tcW w:w="338" w:type="pct"/>
            <w:vAlign w:val="center"/>
          </w:tcPr>
          <w:p w:rsidR="00D3378B" w:rsidRPr="00D3378B" w:rsidRDefault="00D3378B" w:rsidP="00BF37CE">
            <w:pPr>
              <w:jc w:val="center"/>
              <w:rPr>
                <w:rFonts w:cs="Calibri"/>
                <w:sz w:val="20"/>
              </w:rPr>
            </w:pPr>
            <w:r w:rsidRPr="00D3378B">
              <w:rPr>
                <w:rFonts w:cs="Calibri"/>
                <w:sz w:val="20"/>
              </w:rPr>
              <w:t>59,3</w:t>
            </w:r>
          </w:p>
        </w:tc>
      </w:tr>
      <w:tr w:rsidR="00D3378B" w:rsidRPr="00D3378B" w:rsidTr="00D3378B">
        <w:trPr>
          <w:jc w:val="center"/>
        </w:trPr>
        <w:tc>
          <w:tcPr>
            <w:tcW w:w="1276" w:type="pct"/>
            <w:shd w:val="clear" w:color="auto" w:fill="D9D9D9" w:themeFill="background1" w:themeFillShade="D9"/>
            <w:vAlign w:val="center"/>
          </w:tcPr>
          <w:p w:rsidR="00D3378B" w:rsidRPr="00D3378B" w:rsidRDefault="00D3378B" w:rsidP="004771FF">
            <w:pPr>
              <w:pStyle w:val="Styl4dotabel0"/>
              <w:rPr>
                <w:b/>
                <w:color w:val="auto"/>
              </w:rPr>
            </w:pPr>
            <w:bookmarkStart w:id="53" w:name="_Toc401210276"/>
            <w:bookmarkStart w:id="54" w:name="_Toc401316903"/>
            <w:r w:rsidRPr="00D3378B">
              <w:rPr>
                <w:b/>
                <w:color w:val="auto"/>
              </w:rPr>
              <w:t>wiek poprodukcyjny</w:t>
            </w:r>
            <w:bookmarkEnd w:id="53"/>
            <w:bookmarkEnd w:id="54"/>
          </w:p>
        </w:tc>
        <w:tc>
          <w:tcPr>
            <w:tcW w:w="405" w:type="pct"/>
            <w:vAlign w:val="center"/>
          </w:tcPr>
          <w:p w:rsidR="00D3378B" w:rsidRPr="00D3378B" w:rsidRDefault="00D3378B" w:rsidP="00BF37CE">
            <w:pPr>
              <w:jc w:val="center"/>
              <w:rPr>
                <w:rFonts w:cs="Calibri"/>
                <w:sz w:val="20"/>
              </w:rPr>
            </w:pPr>
            <w:r w:rsidRPr="00D3378B">
              <w:rPr>
                <w:rFonts w:cs="Calibri"/>
                <w:sz w:val="20"/>
              </w:rPr>
              <w:t>2 463</w:t>
            </w:r>
          </w:p>
        </w:tc>
        <w:tc>
          <w:tcPr>
            <w:tcW w:w="339" w:type="pct"/>
            <w:vAlign w:val="center"/>
          </w:tcPr>
          <w:p w:rsidR="00D3378B" w:rsidRPr="00D3378B" w:rsidRDefault="00D3378B" w:rsidP="00BF37CE">
            <w:pPr>
              <w:jc w:val="center"/>
              <w:rPr>
                <w:rFonts w:cs="Calibri"/>
                <w:sz w:val="20"/>
              </w:rPr>
            </w:pPr>
            <w:r w:rsidRPr="00D3378B">
              <w:rPr>
                <w:rFonts w:cs="Calibri"/>
                <w:sz w:val="20"/>
              </w:rPr>
              <w:t>23,7</w:t>
            </w:r>
          </w:p>
        </w:tc>
        <w:tc>
          <w:tcPr>
            <w:tcW w:w="406" w:type="pct"/>
            <w:vAlign w:val="center"/>
          </w:tcPr>
          <w:p w:rsidR="00D3378B" w:rsidRPr="00D3378B" w:rsidRDefault="00D3378B" w:rsidP="00BF37CE">
            <w:pPr>
              <w:jc w:val="center"/>
              <w:rPr>
                <w:rFonts w:cs="Calibri"/>
                <w:sz w:val="20"/>
              </w:rPr>
            </w:pPr>
            <w:r w:rsidRPr="00D3378B">
              <w:rPr>
                <w:rFonts w:cs="Calibri"/>
                <w:sz w:val="20"/>
              </w:rPr>
              <w:t>2 515</w:t>
            </w:r>
          </w:p>
        </w:tc>
        <w:tc>
          <w:tcPr>
            <w:tcW w:w="339" w:type="pct"/>
            <w:vAlign w:val="center"/>
          </w:tcPr>
          <w:p w:rsidR="00D3378B" w:rsidRPr="00D3378B" w:rsidRDefault="00D3378B" w:rsidP="00BF37CE">
            <w:pPr>
              <w:jc w:val="center"/>
              <w:rPr>
                <w:rFonts w:cs="Calibri"/>
                <w:sz w:val="20"/>
              </w:rPr>
            </w:pPr>
            <w:r w:rsidRPr="00D3378B">
              <w:rPr>
                <w:rFonts w:cs="Calibri"/>
                <w:sz w:val="20"/>
              </w:rPr>
              <w:t>24,4</w:t>
            </w:r>
          </w:p>
        </w:tc>
        <w:tc>
          <w:tcPr>
            <w:tcW w:w="406" w:type="pct"/>
            <w:vAlign w:val="center"/>
          </w:tcPr>
          <w:p w:rsidR="00D3378B" w:rsidRPr="00D3378B" w:rsidRDefault="00D3378B" w:rsidP="00BF37CE">
            <w:pPr>
              <w:jc w:val="center"/>
              <w:rPr>
                <w:rFonts w:cs="Calibri"/>
                <w:sz w:val="20"/>
              </w:rPr>
            </w:pPr>
            <w:r w:rsidRPr="00D3378B">
              <w:rPr>
                <w:rFonts w:cs="Calibri"/>
                <w:sz w:val="20"/>
              </w:rPr>
              <w:t>2 575</w:t>
            </w:r>
          </w:p>
        </w:tc>
        <w:tc>
          <w:tcPr>
            <w:tcW w:w="339" w:type="pct"/>
            <w:vAlign w:val="center"/>
          </w:tcPr>
          <w:p w:rsidR="00D3378B" w:rsidRPr="00D3378B" w:rsidRDefault="00D3378B" w:rsidP="00BF37CE">
            <w:pPr>
              <w:jc w:val="center"/>
              <w:rPr>
                <w:rFonts w:cs="Calibri"/>
                <w:sz w:val="20"/>
              </w:rPr>
            </w:pPr>
            <w:r w:rsidRPr="00D3378B">
              <w:rPr>
                <w:rFonts w:cs="Calibri"/>
                <w:sz w:val="20"/>
              </w:rPr>
              <w:t>25,3</w:t>
            </w:r>
          </w:p>
        </w:tc>
        <w:tc>
          <w:tcPr>
            <w:tcW w:w="406" w:type="pct"/>
            <w:vAlign w:val="center"/>
          </w:tcPr>
          <w:p w:rsidR="00D3378B" w:rsidRPr="00D3378B" w:rsidRDefault="00D3378B" w:rsidP="00BF37CE">
            <w:pPr>
              <w:jc w:val="center"/>
              <w:rPr>
                <w:rFonts w:cs="Calibri"/>
                <w:sz w:val="20"/>
              </w:rPr>
            </w:pPr>
            <w:r w:rsidRPr="00D3378B">
              <w:rPr>
                <w:rFonts w:cs="Calibri"/>
                <w:sz w:val="20"/>
              </w:rPr>
              <w:t>2 625</w:t>
            </w:r>
          </w:p>
        </w:tc>
        <w:tc>
          <w:tcPr>
            <w:tcW w:w="339" w:type="pct"/>
            <w:vAlign w:val="center"/>
          </w:tcPr>
          <w:p w:rsidR="00D3378B" w:rsidRPr="00D3378B" w:rsidRDefault="00D3378B" w:rsidP="00BF37CE">
            <w:pPr>
              <w:jc w:val="center"/>
              <w:rPr>
                <w:rFonts w:cs="Calibri"/>
                <w:sz w:val="20"/>
              </w:rPr>
            </w:pPr>
            <w:r w:rsidRPr="00D3378B">
              <w:rPr>
                <w:rFonts w:cs="Calibri"/>
                <w:sz w:val="20"/>
              </w:rPr>
              <w:t>26,0</w:t>
            </w:r>
          </w:p>
        </w:tc>
        <w:tc>
          <w:tcPr>
            <w:tcW w:w="406" w:type="pct"/>
            <w:vAlign w:val="center"/>
          </w:tcPr>
          <w:p w:rsidR="00D3378B" w:rsidRPr="00D3378B" w:rsidRDefault="00D3378B" w:rsidP="00BF37CE">
            <w:pPr>
              <w:jc w:val="center"/>
              <w:rPr>
                <w:rFonts w:cs="Calibri"/>
                <w:sz w:val="20"/>
              </w:rPr>
            </w:pPr>
            <w:r w:rsidRPr="00D3378B">
              <w:rPr>
                <w:rFonts w:cs="Calibri"/>
                <w:sz w:val="20"/>
              </w:rPr>
              <w:t>2 678</w:t>
            </w:r>
          </w:p>
        </w:tc>
        <w:tc>
          <w:tcPr>
            <w:tcW w:w="338" w:type="pct"/>
            <w:vAlign w:val="center"/>
          </w:tcPr>
          <w:p w:rsidR="00D3378B" w:rsidRPr="00D3378B" w:rsidRDefault="00D3378B" w:rsidP="00BF37CE">
            <w:pPr>
              <w:jc w:val="center"/>
              <w:rPr>
                <w:rFonts w:cs="Calibri"/>
                <w:sz w:val="20"/>
              </w:rPr>
            </w:pPr>
            <w:r w:rsidRPr="00D3378B">
              <w:rPr>
                <w:rFonts w:cs="Calibri"/>
                <w:sz w:val="20"/>
              </w:rPr>
              <w:t>26,7</w:t>
            </w:r>
          </w:p>
        </w:tc>
      </w:tr>
    </w:tbl>
    <w:p w:rsidR="001727AA" w:rsidRPr="00D3378B" w:rsidRDefault="001727AA" w:rsidP="001727AA">
      <w:pPr>
        <w:pStyle w:val="Legenda"/>
        <w:spacing w:before="0"/>
      </w:pPr>
      <w:r w:rsidRPr="00D3378B">
        <w:rPr>
          <w:b w:val="0"/>
        </w:rPr>
        <w:t>Źródło – dane GUS</w:t>
      </w:r>
    </w:p>
    <w:p w:rsidR="002F2FA4" w:rsidRDefault="002F2FA4" w:rsidP="00677E9F">
      <w:pPr>
        <w:pStyle w:val="Legenda"/>
        <w:rPr>
          <w:highlight w:val="yellow"/>
        </w:rPr>
      </w:pPr>
    </w:p>
    <w:p w:rsidR="00947869" w:rsidRPr="00947869" w:rsidRDefault="00947869" w:rsidP="00947869">
      <w:pPr>
        <w:rPr>
          <w:highlight w:val="yellow"/>
        </w:rPr>
      </w:pPr>
    </w:p>
    <w:p w:rsidR="00E819FC" w:rsidRDefault="00E819FC" w:rsidP="00677E9F">
      <w:pPr>
        <w:pStyle w:val="Legenda"/>
        <w:rPr>
          <w:highlight w:val="yellow"/>
        </w:rPr>
      </w:pPr>
    </w:p>
    <w:p w:rsidR="00D26910" w:rsidRDefault="00D26910" w:rsidP="00D26910">
      <w:pPr>
        <w:rPr>
          <w:highlight w:val="yellow"/>
        </w:rPr>
      </w:pPr>
    </w:p>
    <w:p w:rsidR="00D26910" w:rsidRDefault="00D26910" w:rsidP="00D26910">
      <w:pPr>
        <w:rPr>
          <w:highlight w:val="yellow"/>
        </w:rPr>
      </w:pPr>
    </w:p>
    <w:p w:rsidR="00D26910" w:rsidRDefault="00D26910" w:rsidP="00D26910">
      <w:pPr>
        <w:rPr>
          <w:highlight w:val="yellow"/>
        </w:rPr>
      </w:pPr>
    </w:p>
    <w:p w:rsidR="00D26910" w:rsidRDefault="00D26910" w:rsidP="00D26910">
      <w:pPr>
        <w:rPr>
          <w:highlight w:val="yellow"/>
        </w:rPr>
      </w:pPr>
    </w:p>
    <w:p w:rsidR="00D26910" w:rsidRDefault="00D26910" w:rsidP="00D26910">
      <w:pPr>
        <w:rPr>
          <w:highlight w:val="yellow"/>
        </w:rPr>
      </w:pPr>
    </w:p>
    <w:p w:rsidR="00D26910" w:rsidRDefault="00D26910" w:rsidP="00D26910">
      <w:pPr>
        <w:rPr>
          <w:highlight w:val="yellow"/>
        </w:rPr>
      </w:pPr>
    </w:p>
    <w:p w:rsidR="00D26910" w:rsidRPr="00D26910" w:rsidRDefault="00D26910" w:rsidP="00D26910">
      <w:pPr>
        <w:rPr>
          <w:highlight w:val="yellow"/>
        </w:rPr>
      </w:pPr>
    </w:p>
    <w:p w:rsidR="00FB0B98" w:rsidRPr="00D26910" w:rsidRDefault="00677E9F" w:rsidP="00677E9F">
      <w:pPr>
        <w:pStyle w:val="Legenda"/>
      </w:pPr>
      <w:bookmarkStart w:id="55" w:name="_Toc88035557"/>
      <w:r w:rsidRPr="00D3378B">
        <w:lastRenderedPageBreak/>
        <w:t xml:space="preserve">Wykres </w:t>
      </w:r>
      <w:r w:rsidR="00BA17A5" w:rsidRPr="00D3378B">
        <w:fldChar w:fldCharType="begin"/>
      </w:r>
      <w:r w:rsidR="00421B3D" w:rsidRPr="00D3378B">
        <w:instrText xml:space="preserve"> SEQ Wykres \* ARABIC </w:instrText>
      </w:r>
      <w:r w:rsidR="00BA17A5" w:rsidRPr="00D3378B">
        <w:fldChar w:fldCharType="separate"/>
      </w:r>
      <w:r w:rsidR="007D255E" w:rsidRPr="00D3378B">
        <w:rPr>
          <w:noProof/>
        </w:rPr>
        <w:t>2</w:t>
      </w:r>
      <w:r w:rsidR="00BA17A5" w:rsidRPr="00D3378B">
        <w:fldChar w:fldCharType="end"/>
      </w:r>
      <w:r w:rsidR="00CB380E" w:rsidRPr="00D3378B">
        <w:t xml:space="preserve">.Ludność </w:t>
      </w:r>
      <w:r w:rsidR="00143B42" w:rsidRPr="00D3378B">
        <w:t>gminy Suchedniów</w:t>
      </w:r>
      <w:r w:rsidR="00FB0B98" w:rsidRPr="00D3378B">
        <w:t xml:space="preserve"> według </w:t>
      </w:r>
      <w:r w:rsidR="00FB0B98" w:rsidRPr="00D26910">
        <w:t>ekonomicznych grup wiekowych</w:t>
      </w:r>
      <w:bookmarkEnd w:id="55"/>
      <w:r w:rsidR="00FB0B98" w:rsidRPr="00D26910">
        <w:t xml:space="preserve"> </w:t>
      </w:r>
      <w:bookmarkEnd w:id="34"/>
    </w:p>
    <w:p w:rsidR="00D3378B" w:rsidRDefault="00D3378B" w:rsidP="00D3378B">
      <w:r w:rsidRPr="00D26910">
        <w:rPr>
          <w:noProof/>
          <w:lang w:eastAsia="pl-PL"/>
        </w:rPr>
        <w:drawing>
          <wp:inline distT="0" distB="0" distL="0" distR="0">
            <wp:extent cx="5758815" cy="2348990"/>
            <wp:effectExtent l="0" t="0" r="0" b="0"/>
            <wp:docPr id="14"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77E9F" w:rsidRPr="00153237" w:rsidRDefault="00677E9F" w:rsidP="00FB0B98">
      <w:pPr>
        <w:rPr>
          <w:highlight w:val="yellow"/>
        </w:rPr>
      </w:pPr>
    </w:p>
    <w:p w:rsidR="009004AC" w:rsidRPr="00947869" w:rsidRDefault="009004AC" w:rsidP="009004AC">
      <w:pPr>
        <w:suppressAutoHyphens w:val="0"/>
        <w:autoSpaceDE w:val="0"/>
        <w:autoSpaceDN w:val="0"/>
        <w:adjustRightInd w:val="0"/>
        <w:rPr>
          <w:rFonts w:cs="Arial"/>
          <w:lang w:eastAsia="pl-PL"/>
        </w:rPr>
      </w:pPr>
      <w:r w:rsidRPr="00947869">
        <w:rPr>
          <w:rFonts w:cs="Arial"/>
          <w:lang w:eastAsia="pl-PL"/>
        </w:rPr>
        <w:t xml:space="preserve">Z </w:t>
      </w:r>
      <w:r w:rsidR="00947869" w:rsidRPr="00947869">
        <w:rPr>
          <w:rFonts w:cs="Arial"/>
          <w:lang w:eastAsia="pl-PL"/>
        </w:rPr>
        <w:t>powyższych danych wynika iż 14,0</w:t>
      </w:r>
      <w:r w:rsidRPr="00947869">
        <w:rPr>
          <w:rFonts w:cs="Arial"/>
          <w:lang w:eastAsia="pl-PL"/>
        </w:rPr>
        <w:t>% mieszkańców gminy znajduje się w wieku przedpro</w:t>
      </w:r>
      <w:r w:rsidR="00947869" w:rsidRPr="00947869">
        <w:rPr>
          <w:rFonts w:cs="Arial"/>
          <w:lang w:eastAsia="pl-PL"/>
        </w:rPr>
        <w:t>dukcyjnym (17 lat i mniej), 59,3</w:t>
      </w:r>
      <w:r w:rsidRPr="00947869">
        <w:rPr>
          <w:rFonts w:cs="Arial"/>
          <w:lang w:eastAsia="pl-PL"/>
        </w:rPr>
        <w:t xml:space="preserve">% w wieku produkcyjnym </w:t>
      </w:r>
      <w:r w:rsidR="00947869" w:rsidRPr="00947869">
        <w:rPr>
          <w:rFonts w:cs="Arial"/>
          <w:lang w:eastAsia="pl-PL"/>
        </w:rPr>
        <w:t>i 26,7</w:t>
      </w:r>
      <w:r w:rsidR="00E24002" w:rsidRPr="00947869">
        <w:rPr>
          <w:rFonts w:cs="Arial"/>
          <w:lang w:eastAsia="pl-PL"/>
        </w:rPr>
        <w:t>% w wieku poprodukcyjnym.</w:t>
      </w:r>
    </w:p>
    <w:p w:rsidR="006F63FC" w:rsidRDefault="009004AC" w:rsidP="00D26910">
      <w:pPr>
        <w:suppressAutoHyphens w:val="0"/>
        <w:autoSpaceDE w:val="0"/>
        <w:autoSpaceDN w:val="0"/>
        <w:adjustRightInd w:val="0"/>
        <w:rPr>
          <w:rFonts w:cs="Arial"/>
          <w:lang w:eastAsia="pl-PL"/>
        </w:rPr>
      </w:pPr>
      <w:r w:rsidRPr="00947869">
        <w:rPr>
          <w:rFonts w:cs="Arial"/>
          <w:lang w:eastAsia="pl-PL"/>
        </w:rPr>
        <w:t>W ostatnich latach w strukturze ludnoś</w:t>
      </w:r>
      <w:r w:rsidR="007F78A1" w:rsidRPr="00947869">
        <w:rPr>
          <w:rFonts w:cs="Arial"/>
          <w:lang w:eastAsia="pl-PL"/>
        </w:rPr>
        <w:t>ci gminy</w:t>
      </w:r>
      <w:r w:rsidRPr="00947869">
        <w:rPr>
          <w:rFonts w:cs="Arial"/>
          <w:lang w:eastAsia="pl-PL"/>
        </w:rPr>
        <w:t xml:space="preserve"> systematycznie zmniejsza się udział liczby osób młodych (w wieku przedprodukcyjnym). </w:t>
      </w:r>
      <w:r w:rsidR="00947869" w:rsidRPr="00947869">
        <w:rPr>
          <w:rFonts w:cs="Arial"/>
          <w:lang w:eastAsia="pl-PL"/>
        </w:rPr>
        <w:t>W 2016r. udział ten wynosił 14,1</w:t>
      </w:r>
      <w:r w:rsidRPr="00947869">
        <w:rPr>
          <w:rFonts w:cs="Arial"/>
          <w:lang w:eastAsia="pl-PL"/>
        </w:rPr>
        <w:t>%</w:t>
      </w:r>
      <w:r w:rsidR="00947869" w:rsidRPr="00947869">
        <w:rPr>
          <w:rFonts w:cs="Arial"/>
          <w:lang w:eastAsia="pl-PL"/>
        </w:rPr>
        <w:t>, a w 2020r. obniżył się do 14,0</w:t>
      </w:r>
      <w:r w:rsidRPr="00947869">
        <w:rPr>
          <w:rFonts w:cs="Arial"/>
          <w:lang w:eastAsia="pl-PL"/>
        </w:rPr>
        <w:t xml:space="preserve">%. </w:t>
      </w:r>
      <w:r w:rsidR="007F78A1" w:rsidRPr="00947869">
        <w:rPr>
          <w:rFonts w:cs="Arial"/>
          <w:lang w:eastAsia="pl-PL"/>
        </w:rPr>
        <w:t>Z</w:t>
      </w:r>
      <w:r w:rsidRPr="00947869">
        <w:rPr>
          <w:rFonts w:cs="Arial"/>
          <w:lang w:eastAsia="pl-PL"/>
        </w:rPr>
        <w:t>malał również udział ludności w wieku pro</w:t>
      </w:r>
      <w:r w:rsidR="00947869" w:rsidRPr="00947869">
        <w:rPr>
          <w:rFonts w:cs="Arial"/>
          <w:lang w:eastAsia="pl-PL"/>
        </w:rPr>
        <w:t>dukcyjnym, w 2016r. wynosił 62,2%, a w roku 2020</w:t>
      </w:r>
      <w:r w:rsidRPr="00947869">
        <w:rPr>
          <w:rFonts w:cs="Arial"/>
          <w:lang w:eastAsia="pl-PL"/>
        </w:rPr>
        <w:t xml:space="preserve"> wynosił </w:t>
      </w:r>
      <w:r w:rsidR="00947869" w:rsidRPr="00947869">
        <w:rPr>
          <w:rFonts w:cs="Arial"/>
          <w:lang w:eastAsia="pl-PL"/>
        </w:rPr>
        <w:t>59,3</w:t>
      </w:r>
      <w:r w:rsidR="00530123" w:rsidRPr="00947869">
        <w:rPr>
          <w:rFonts w:cs="Arial"/>
          <w:lang w:eastAsia="pl-PL"/>
        </w:rPr>
        <w:t>%.</w:t>
      </w:r>
      <w:r w:rsidRPr="00947869">
        <w:rPr>
          <w:rFonts w:cs="Arial"/>
          <w:lang w:eastAsia="pl-PL"/>
        </w:rPr>
        <w:t xml:space="preserve"> Wzrasta natomiast w liczbie wszystkich mieszkańców procentowy udział osób będących w wieku poprodukcyjnym –</w:t>
      </w:r>
      <w:r w:rsidR="00947869" w:rsidRPr="00947869">
        <w:rPr>
          <w:rFonts w:cs="Arial"/>
          <w:lang w:eastAsia="pl-PL"/>
        </w:rPr>
        <w:t xml:space="preserve"> od 23,7</w:t>
      </w:r>
      <w:r w:rsidR="00530123" w:rsidRPr="00947869">
        <w:rPr>
          <w:rFonts w:cs="Arial"/>
          <w:lang w:eastAsia="pl-PL"/>
        </w:rPr>
        <w:t xml:space="preserve">% </w:t>
      </w:r>
      <w:r w:rsidR="007553C7" w:rsidRPr="00947869">
        <w:rPr>
          <w:rFonts w:cs="Arial"/>
          <w:lang w:eastAsia="pl-PL"/>
        </w:rPr>
        <w:br/>
      </w:r>
      <w:r w:rsidR="00947869" w:rsidRPr="00947869">
        <w:rPr>
          <w:rFonts w:cs="Arial"/>
          <w:lang w:eastAsia="pl-PL"/>
        </w:rPr>
        <w:t>w roku 2016 do 26,7% w roku 2020</w:t>
      </w:r>
      <w:r w:rsidRPr="00947869">
        <w:rPr>
          <w:rFonts w:cs="Arial"/>
          <w:lang w:eastAsia="pl-PL"/>
        </w:rPr>
        <w:t xml:space="preserve">, co świadczy o starzeniu się społeczeństwa. </w:t>
      </w:r>
      <w:bookmarkStart w:id="56" w:name="_Toc411342686"/>
    </w:p>
    <w:p w:rsidR="00D26910" w:rsidRPr="00D26910" w:rsidRDefault="00D26910" w:rsidP="00D26910">
      <w:pPr>
        <w:suppressAutoHyphens w:val="0"/>
        <w:autoSpaceDE w:val="0"/>
        <w:autoSpaceDN w:val="0"/>
        <w:adjustRightInd w:val="0"/>
      </w:pPr>
    </w:p>
    <w:p w:rsidR="00FB0B98" w:rsidRPr="00947869" w:rsidRDefault="00BF37CE" w:rsidP="00D26910">
      <w:pPr>
        <w:pStyle w:val="Legenda"/>
        <w:spacing w:before="0"/>
      </w:pPr>
      <w:bookmarkStart w:id="57" w:name="_Toc88467255"/>
      <w:r>
        <w:t xml:space="preserve">Tabela </w:t>
      </w:r>
      <w:fldSimple w:instr=" SEQ Tabela \* ARABIC ">
        <w:r w:rsidR="00B73DAC">
          <w:rPr>
            <w:noProof/>
          </w:rPr>
          <w:t>3</w:t>
        </w:r>
      </w:fldSimple>
      <w:r>
        <w:t xml:space="preserve">. </w:t>
      </w:r>
      <w:r w:rsidR="00FB0B98" w:rsidRPr="00947869">
        <w:t xml:space="preserve">Wskaźniki przyrostu naturalnego i salda migracji w liczbach naturalnych na </w:t>
      </w:r>
      <w:r w:rsidR="00681333" w:rsidRPr="00947869">
        <w:t xml:space="preserve">terenie </w:t>
      </w:r>
      <w:r w:rsidR="00530123" w:rsidRPr="00947869">
        <w:t>gminy Suchedniów</w:t>
      </w:r>
      <w:r w:rsidR="00FB0B98" w:rsidRPr="00947869">
        <w:t xml:space="preserve"> w la</w:t>
      </w:r>
      <w:r w:rsidR="00947869" w:rsidRPr="00947869">
        <w:t>tach 2016</w:t>
      </w:r>
      <w:r w:rsidR="00681333" w:rsidRPr="00947869">
        <w:t>-20</w:t>
      </w:r>
      <w:r w:rsidR="00947869" w:rsidRPr="00947869">
        <w:t>20</w:t>
      </w:r>
      <w:bookmarkEnd w:id="57"/>
      <w:r w:rsidR="00FB0B98" w:rsidRPr="00947869">
        <w:t xml:space="preserve"> </w:t>
      </w:r>
      <w:bookmarkEnd w:id="56"/>
    </w:p>
    <w:p w:rsidR="00947869" w:rsidRPr="00E63674" w:rsidRDefault="00BA17A5" w:rsidP="00947869">
      <w:r>
        <w:rPr>
          <w:noProof/>
        </w:rPr>
        <w:pict>
          <v:shapetype id="_x0000_t32" coordsize="21600,21600" o:spt="32" o:oned="t" path="m,l21600,21600e" filled="f">
            <v:path arrowok="t" fillok="f" o:connecttype="none"/>
            <o:lock v:ext="edit" shapetype="t"/>
          </v:shapetype>
          <v:shape id="AutoShape 6" o:spid="_x0000_s2051" type="#_x0000_t32" style="position:absolute;left:0;text-align:left;margin-left:423.65pt;margin-top:139.95pt;width:0;height:45.35pt;flip:y;z-index:2516572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"/>
        </w:pict>
      </w:r>
      <w:r>
        <w:rPr>
          <w:noProof/>
        </w:rPr>
        <w:pict>
          <v:shape id="AutoShape 5" o:spid="_x0000_s2050" type="#_x0000_t32" style="position:absolute;left:0;text-align:left;margin-left:12pt;margin-top:185.3pt;width:411.65pt;height:0;z-index:2516582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"/>
        </w:pict>
      </w:r>
      <w:r w:rsidR="00947869" w:rsidRPr="00E63674">
        <w:rPr>
          <w:noProof/>
          <w:lang w:eastAsia="pl-PL"/>
        </w:rPr>
        <w:drawing>
          <wp:inline distT="0" distB="0" distL="0" distR="0">
            <wp:extent cx="5400675" cy="2362200"/>
            <wp:effectExtent l="0" t="0" r="0" b="0"/>
            <wp:docPr id="22" name="Wykres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47869" w:rsidRPr="00E63674" w:rsidRDefault="00947869" w:rsidP="00947869">
      <w:pPr>
        <w:tabs>
          <w:tab w:val="left" w:pos="5070"/>
        </w:tabs>
      </w:pPr>
      <w:r>
        <w:tab/>
      </w:r>
    </w:p>
    <w:p w:rsidR="00947869" w:rsidRPr="005129EA" w:rsidRDefault="00947869" w:rsidP="00947869"/>
    <w:p w:rsidR="00FB0B98" w:rsidRPr="00E80843" w:rsidRDefault="00FB0B98" w:rsidP="00FB0B98">
      <w:r w:rsidRPr="00E80843">
        <w:t>Wskaźniki demografic</w:t>
      </w:r>
      <w:r w:rsidR="00260911" w:rsidRPr="00E80843">
        <w:t xml:space="preserve">zne dla </w:t>
      </w:r>
      <w:r w:rsidR="006936D8" w:rsidRPr="00E80843">
        <w:t>gminy Suchedniów</w:t>
      </w:r>
      <w:r w:rsidRPr="00E80843">
        <w:t xml:space="preserve"> wynoszą (wg GUS, 20</w:t>
      </w:r>
      <w:r w:rsidR="00947869" w:rsidRPr="00E80843">
        <w:t>20</w:t>
      </w:r>
      <w:r w:rsidRPr="00E80843">
        <w:t xml:space="preserve">): </w:t>
      </w:r>
    </w:p>
    <w:p w:rsidR="00FB0B98" w:rsidRPr="00E80843" w:rsidRDefault="00FB0B98" w:rsidP="00FB0B98">
      <w:pPr>
        <w:pStyle w:val="Styl1"/>
      </w:pPr>
      <w:r w:rsidRPr="00E80843">
        <w:t xml:space="preserve">wskaźnik obciążenia demograficznego: </w:t>
      </w:r>
    </w:p>
    <w:p w:rsidR="00FB0B98" w:rsidRPr="006005CE" w:rsidRDefault="00FB0B98" w:rsidP="00FB0B98">
      <w:pPr>
        <w:pStyle w:val="Styl3mylinik"/>
      </w:pPr>
      <w:r w:rsidRPr="006005CE">
        <w:t>ludność w wieku nieprodukcyjnym na 100 osób w</w:t>
      </w:r>
      <w:r w:rsidR="00F031E4" w:rsidRPr="006005CE">
        <w:t xml:space="preserve"> wieku produkcyjnym</w:t>
      </w:r>
      <w:r w:rsidR="00FB54C7" w:rsidRPr="006005CE">
        <w:t>:</w:t>
      </w:r>
      <w:r w:rsidR="00E80843" w:rsidRPr="006005CE">
        <w:t xml:space="preserve"> </w:t>
      </w:r>
      <w:r w:rsidR="00A71DEB">
        <w:br/>
      </w:r>
      <w:r w:rsidR="00E80843" w:rsidRPr="006005CE">
        <w:t>68,7</w:t>
      </w:r>
      <w:r w:rsidR="00F47DB2" w:rsidRPr="006005CE">
        <w:t xml:space="preserve"> os</w:t>
      </w:r>
      <w:r w:rsidR="00E80843" w:rsidRPr="006005CE">
        <w:t>ób</w:t>
      </w:r>
    </w:p>
    <w:p w:rsidR="00FB0B98" w:rsidRPr="006005CE" w:rsidRDefault="00FB0B98" w:rsidP="00FB0B98">
      <w:pPr>
        <w:pStyle w:val="Styl3mylinik"/>
      </w:pPr>
      <w:r w:rsidRPr="006005CE">
        <w:t>ludność w wieku poprodukcyjnym na 100 osób w wiek</w:t>
      </w:r>
      <w:r w:rsidR="00FB54C7" w:rsidRPr="006005CE">
        <w:t xml:space="preserve">u przedprodukcyjnym: </w:t>
      </w:r>
      <w:r w:rsidR="00E80843" w:rsidRPr="006005CE">
        <w:t>189,9</w:t>
      </w:r>
      <w:r w:rsidR="006005CE" w:rsidRPr="006005CE">
        <w:t xml:space="preserve"> osób</w:t>
      </w:r>
    </w:p>
    <w:p w:rsidR="00FB0B98" w:rsidRPr="006005CE" w:rsidRDefault="00FB0B98" w:rsidP="00FB0B98">
      <w:pPr>
        <w:pStyle w:val="Styl3mylinik"/>
      </w:pPr>
      <w:r w:rsidRPr="006005CE">
        <w:lastRenderedPageBreak/>
        <w:t>ludność w wieku poprodukcyjnym na 100 osób w</w:t>
      </w:r>
      <w:r w:rsidR="0088691C" w:rsidRPr="006005CE">
        <w:t xml:space="preserve"> wieku pro</w:t>
      </w:r>
      <w:r w:rsidR="00FB54C7" w:rsidRPr="006005CE">
        <w:t>dukcyjnym:</w:t>
      </w:r>
      <w:r w:rsidR="00E80843" w:rsidRPr="006005CE">
        <w:t xml:space="preserve"> </w:t>
      </w:r>
      <w:r w:rsidR="00B26883">
        <w:br/>
      </w:r>
      <w:r w:rsidR="00E80843" w:rsidRPr="006005CE">
        <w:t>45 osób</w:t>
      </w:r>
    </w:p>
    <w:p w:rsidR="00FB0B98" w:rsidRPr="006005CE" w:rsidRDefault="00FB0B98" w:rsidP="00FB0B98">
      <w:pPr>
        <w:pStyle w:val="Styl1"/>
      </w:pPr>
      <w:r w:rsidRPr="006005CE">
        <w:t xml:space="preserve">wskaźniki modułu gminnego: </w:t>
      </w:r>
    </w:p>
    <w:p w:rsidR="00FB0B98" w:rsidRPr="006005CE" w:rsidRDefault="00FB54C7" w:rsidP="00FB0B98">
      <w:pPr>
        <w:pStyle w:val="Styl3mylinik"/>
      </w:pPr>
      <w:r w:rsidRPr="006005CE">
        <w:t>gęstość zaludnienia:</w:t>
      </w:r>
      <w:r w:rsidR="006005CE" w:rsidRPr="006005CE">
        <w:t xml:space="preserve"> 134 osoby</w:t>
      </w:r>
      <w:r w:rsidR="00FB0B98" w:rsidRPr="006005CE">
        <w:t xml:space="preserve"> na 1 km</w:t>
      </w:r>
      <w:r w:rsidR="00FB0B98" w:rsidRPr="006005CE">
        <w:rPr>
          <w:vertAlign w:val="superscript"/>
        </w:rPr>
        <w:t>2</w:t>
      </w:r>
    </w:p>
    <w:p w:rsidR="00FB0B98" w:rsidRPr="006005CE" w:rsidRDefault="00F47DB2" w:rsidP="00FB0B98">
      <w:pPr>
        <w:pStyle w:val="Styl3mylinik"/>
      </w:pPr>
      <w:r w:rsidRPr="006005CE">
        <w:t>kobiet</w:t>
      </w:r>
      <w:r w:rsidR="006005CE" w:rsidRPr="006005CE">
        <w:t>y na 100 mężczyzn: 106</w:t>
      </w:r>
    </w:p>
    <w:p w:rsidR="00FB0B98" w:rsidRPr="006005CE" w:rsidRDefault="00FB0B98" w:rsidP="00FB0B98">
      <w:pPr>
        <w:pStyle w:val="Styl3mylinik"/>
      </w:pPr>
      <w:r w:rsidRPr="006005CE">
        <w:t>przyrost n</w:t>
      </w:r>
      <w:r w:rsidR="006005CE" w:rsidRPr="006005CE">
        <w:t>aturalny: na 1000 ludności: -8,14</w:t>
      </w:r>
      <w:r w:rsidRPr="006005CE">
        <w:t>, w l</w:t>
      </w:r>
      <w:r w:rsidR="006005CE" w:rsidRPr="006005CE">
        <w:t>iczbach naturalnych: -82 osoby</w:t>
      </w:r>
    </w:p>
    <w:p w:rsidR="00FB0B98" w:rsidRPr="006005CE" w:rsidRDefault="00FB0B98" w:rsidP="00FB0B98">
      <w:pPr>
        <w:pStyle w:val="Styl3mylinik"/>
      </w:pPr>
      <w:r w:rsidRPr="006005CE">
        <w:t>saldo m</w:t>
      </w:r>
      <w:r w:rsidR="006005CE" w:rsidRPr="006005CE">
        <w:t>igracji: na 1000 ludności -1,2</w:t>
      </w:r>
      <w:r w:rsidR="00F47DB2" w:rsidRPr="006005CE">
        <w:t>,</w:t>
      </w:r>
      <w:r w:rsidRPr="006005CE">
        <w:t xml:space="preserve"> w l</w:t>
      </w:r>
      <w:r w:rsidR="0088691C" w:rsidRPr="006005CE">
        <w:t>iczbach natur</w:t>
      </w:r>
      <w:r w:rsidR="006005CE" w:rsidRPr="006005CE">
        <w:t>alnych: -12</w:t>
      </w:r>
      <w:r w:rsidR="0088691C" w:rsidRPr="006005CE">
        <w:t xml:space="preserve"> o</w:t>
      </w:r>
      <w:r w:rsidR="00F47DB2" w:rsidRPr="006005CE">
        <w:t>sób</w:t>
      </w:r>
    </w:p>
    <w:p w:rsidR="00FB0B98" w:rsidRPr="006005CE" w:rsidRDefault="00FB0B98" w:rsidP="00FB0B98">
      <w:pPr>
        <w:pStyle w:val="Styl1"/>
      </w:pPr>
      <w:r w:rsidRPr="006005CE">
        <w:t>inne wskaźniki:</w:t>
      </w:r>
    </w:p>
    <w:p w:rsidR="00FB0B98" w:rsidRPr="006005CE" w:rsidRDefault="00FB0B98" w:rsidP="003F64FC">
      <w:pPr>
        <w:pStyle w:val="Punktatory1"/>
        <w:numPr>
          <w:ilvl w:val="0"/>
          <w:numId w:val="10"/>
        </w:numPr>
        <w:ind w:firstLine="491"/>
        <w:rPr>
          <w:rStyle w:val="Wyrnieniedelikatne"/>
          <w:b w:val="0"/>
          <w:i w:val="0"/>
          <w:iCs w:val="0"/>
          <w:color w:val="auto"/>
        </w:rPr>
      </w:pPr>
      <w:r w:rsidRPr="006005CE">
        <w:rPr>
          <w:rStyle w:val="Wyrnieniedelikatne"/>
          <w:b w:val="0"/>
          <w:i w:val="0"/>
          <w:color w:val="auto"/>
        </w:rPr>
        <w:t>ma</w:t>
      </w:r>
      <w:r w:rsidR="006005CE" w:rsidRPr="006005CE">
        <w:rPr>
          <w:rStyle w:val="Wyrnieniedelikatne"/>
          <w:b w:val="0"/>
          <w:i w:val="0"/>
          <w:color w:val="auto"/>
        </w:rPr>
        <w:t>łżeństwa na 1000 ludności: 4,0</w:t>
      </w:r>
    </w:p>
    <w:p w:rsidR="00FB0B98" w:rsidRPr="006005CE" w:rsidRDefault="00FB0B98" w:rsidP="003F64FC">
      <w:pPr>
        <w:pStyle w:val="Punktatory1"/>
        <w:numPr>
          <w:ilvl w:val="0"/>
          <w:numId w:val="10"/>
        </w:numPr>
        <w:ind w:firstLine="491"/>
        <w:rPr>
          <w:rStyle w:val="Wyrnieniedelikatne"/>
          <w:b w:val="0"/>
          <w:i w:val="0"/>
          <w:iCs w:val="0"/>
          <w:color w:val="auto"/>
        </w:rPr>
      </w:pPr>
      <w:r w:rsidRPr="006005CE">
        <w:rPr>
          <w:rStyle w:val="Wyrnieniedelikatne"/>
          <w:b w:val="0"/>
          <w:i w:val="0"/>
          <w:color w:val="auto"/>
        </w:rPr>
        <w:t>urodzen</w:t>
      </w:r>
      <w:r w:rsidR="006005CE" w:rsidRPr="006005CE">
        <w:rPr>
          <w:rStyle w:val="Wyrnieniedelikatne"/>
          <w:b w:val="0"/>
          <w:i w:val="0"/>
          <w:color w:val="auto"/>
        </w:rPr>
        <w:t>ia żywe na 1000 ludności: 5,76</w:t>
      </w:r>
    </w:p>
    <w:p w:rsidR="00FB0B98" w:rsidRPr="006005CE" w:rsidRDefault="006005CE" w:rsidP="003F64FC">
      <w:pPr>
        <w:pStyle w:val="Punktatory1"/>
        <w:numPr>
          <w:ilvl w:val="0"/>
          <w:numId w:val="10"/>
        </w:numPr>
        <w:ind w:firstLine="491"/>
        <w:rPr>
          <w:b/>
          <w:i/>
        </w:rPr>
      </w:pPr>
      <w:r w:rsidRPr="006005CE">
        <w:rPr>
          <w:rStyle w:val="Wyrnieniedelikatne"/>
          <w:b w:val="0"/>
          <w:i w:val="0"/>
          <w:color w:val="auto"/>
        </w:rPr>
        <w:t>zgony na 1000 ludności: 13,91</w:t>
      </w:r>
      <w:r w:rsidR="00FB0B98" w:rsidRPr="006005CE">
        <w:rPr>
          <w:rStyle w:val="Wyrnieniedelikatne"/>
          <w:b w:val="0"/>
          <w:i w:val="0"/>
          <w:color w:val="auto"/>
        </w:rPr>
        <w:t>.</w:t>
      </w:r>
    </w:p>
    <w:p w:rsidR="00FB0B98" w:rsidRPr="006005CE" w:rsidRDefault="00FB0B98" w:rsidP="00FB0B98">
      <w:r w:rsidRPr="006005CE">
        <w:t>Mies</w:t>
      </w:r>
      <w:r w:rsidR="004632D4" w:rsidRPr="006005CE">
        <w:t xml:space="preserve">zkańcy </w:t>
      </w:r>
      <w:r w:rsidR="003B607E" w:rsidRPr="006005CE">
        <w:t xml:space="preserve">gminy Suchedniów stanowią </w:t>
      </w:r>
      <w:r w:rsidR="006005CE" w:rsidRPr="006005CE">
        <w:t>prawie 14</w:t>
      </w:r>
      <w:r w:rsidR="003B607E" w:rsidRPr="006005CE">
        <w:t>% ludności powiatu skarżyskiego</w:t>
      </w:r>
      <w:r w:rsidRPr="006005CE">
        <w:t xml:space="preserve"> ora</w:t>
      </w:r>
      <w:r w:rsidR="003B607E" w:rsidRPr="006005CE">
        <w:t xml:space="preserve">z </w:t>
      </w:r>
      <w:r w:rsidR="00B26883">
        <w:br/>
      </w:r>
      <w:r w:rsidR="003B607E" w:rsidRPr="006005CE">
        <w:t>ok. 0,8</w:t>
      </w:r>
      <w:r w:rsidR="004632D4" w:rsidRPr="006005CE">
        <w:t>% lu</w:t>
      </w:r>
      <w:r w:rsidR="003B607E" w:rsidRPr="006005CE">
        <w:t>dności województwa świętokrzyskiego</w:t>
      </w:r>
      <w:r w:rsidRPr="006005CE">
        <w:t xml:space="preserve">. </w:t>
      </w:r>
    </w:p>
    <w:p w:rsidR="007E4739" w:rsidRPr="006005CE" w:rsidRDefault="00FB0B98" w:rsidP="00034EC5">
      <w:r w:rsidRPr="006005CE">
        <w:t xml:space="preserve">Dane demograficzne z ostatnich lat świadczą o stale zmniejszającej się liczbie ludności na terenie gminy, spowodowanej zarówno </w:t>
      </w:r>
      <w:r w:rsidR="003050F4" w:rsidRPr="006005CE">
        <w:t xml:space="preserve">wysokimi i </w:t>
      </w:r>
      <w:r w:rsidRPr="006005CE">
        <w:t xml:space="preserve">ujemnymi wskaźnikami przyrostu naturalnego jak i salda migracji. Do najbardziej niekorzystnych zjawisk demograficznych należy zaliczyć bardzo duży wskaźnik liczby osób w wieku poprodukcyjnym, w stosunku do </w:t>
      </w:r>
      <w:r w:rsidR="009336C9" w:rsidRPr="006005CE">
        <w:t>osób w wieku przedprodukcyjnym</w:t>
      </w:r>
      <w:r w:rsidRPr="006005CE">
        <w:t>. Ponadto niepokojącym zjawiskiem jest fakt, że wskaźniki</w:t>
      </w:r>
      <w:r w:rsidR="003F220F" w:rsidRPr="006005CE">
        <w:t xml:space="preserve"> nie wykazują zmiany tendencji.</w:t>
      </w:r>
    </w:p>
    <w:p w:rsidR="006005CE" w:rsidRDefault="006005CE" w:rsidP="006005CE">
      <w:pPr>
        <w:pStyle w:val="Nagwek4"/>
      </w:pPr>
    </w:p>
    <w:p w:rsidR="00A900E6" w:rsidRPr="004D18FC" w:rsidRDefault="006005CE" w:rsidP="006005CE">
      <w:pPr>
        <w:pStyle w:val="Nagwek4"/>
      </w:pPr>
      <w:bookmarkStart w:id="58" w:name="_Toc88036755"/>
      <w:r>
        <w:t>1.</w:t>
      </w:r>
      <w:r w:rsidR="00A900E6" w:rsidRPr="004D18FC">
        <w:t>2.2. Mieszkalnictwo</w:t>
      </w:r>
      <w:bookmarkEnd w:id="58"/>
      <w:r w:rsidR="00A900E6" w:rsidRPr="004D18FC">
        <w:t xml:space="preserve"> </w:t>
      </w:r>
    </w:p>
    <w:p w:rsidR="001B19C8" w:rsidRPr="00153237" w:rsidRDefault="001B19C8" w:rsidP="001B19C8">
      <w:pPr>
        <w:rPr>
          <w:highlight w:val="yellow"/>
        </w:rPr>
      </w:pPr>
      <w:r w:rsidRPr="005A1DC9">
        <w:t>Według danych Głównego Urzędu Statystycznego</w:t>
      </w:r>
      <w:r w:rsidR="006005CE" w:rsidRPr="005A1DC9">
        <w:t>, stan na koniec 2020</w:t>
      </w:r>
      <w:r w:rsidRPr="005A1DC9">
        <w:t xml:space="preserve"> r., na terenie gminy Suchedniów znajd</w:t>
      </w:r>
      <w:r w:rsidR="005A1DC9" w:rsidRPr="005A1DC9">
        <w:t>owało się 3 990 mieszkań, liczących 14 897</w:t>
      </w:r>
      <w:r w:rsidRPr="005A1DC9">
        <w:t xml:space="preserve"> izb, o łącznej powierzchni użytkowej </w:t>
      </w:r>
      <w:r w:rsidR="005A1DC9" w:rsidRPr="005A1DC9">
        <w:t>283 074</w:t>
      </w:r>
      <w:r w:rsidRPr="005A1DC9">
        <w:t xml:space="preserve"> m</w:t>
      </w:r>
      <w:r w:rsidRPr="005A1DC9">
        <w:rPr>
          <w:vertAlign w:val="superscript"/>
        </w:rPr>
        <w:t>2</w:t>
      </w:r>
      <w:r w:rsidRPr="005A1DC9">
        <w:t>. Na jedno mieszka</w:t>
      </w:r>
      <w:r w:rsidR="005A1DC9" w:rsidRPr="005A1DC9">
        <w:t xml:space="preserve">nie o przeciętnej wielkości 70,9 </w:t>
      </w:r>
      <w:proofErr w:type="spellStart"/>
      <w:r w:rsidR="005A1DC9" w:rsidRPr="005A1DC9">
        <w:t>m²</w:t>
      </w:r>
      <w:proofErr w:type="spellEnd"/>
      <w:r w:rsidR="005A1DC9" w:rsidRPr="005A1DC9">
        <w:t xml:space="preserve"> przypadają średnio 2,52 osoby, co daje wartość 0,67 osób</w:t>
      </w:r>
      <w:r w:rsidRPr="005A1DC9">
        <w:t xml:space="preserve"> na jedną izbę.</w:t>
      </w:r>
    </w:p>
    <w:p w:rsidR="001B19C8" w:rsidRPr="00153237" w:rsidRDefault="001B19C8" w:rsidP="001B19C8">
      <w:pPr>
        <w:rPr>
          <w:highlight w:val="yellow"/>
        </w:rPr>
      </w:pPr>
    </w:p>
    <w:p w:rsidR="001B19C8" w:rsidRPr="005A1DC9" w:rsidRDefault="00BF37CE" w:rsidP="00BF37CE">
      <w:pPr>
        <w:pStyle w:val="Legenda"/>
      </w:pPr>
      <w:bookmarkStart w:id="59" w:name="_Toc458773708"/>
      <w:bookmarkStart w:id="60" w:name="_Toc462143442"/>
      <w:bookmarkStart w:id="61" w:name="_Toc88467256"/>
      <w:r>
        <w:t xml:space="preserve">Tabela </w:t>
      </w:r>
      <w:fldSimple w:instr=" SEQ Tabela \* ARABIC ">
        <w:r w:rsidR="00B73DAC">
          <w:rPr>
            <w:noProof/>
          </w:rPr>
          <w:t>4</w:t>
        </w:r>
      </w:fldSimple>
      <w:r w:rsidR="001B19C8" w:rsidRPr="005A1DC9">
        <w:t>. Wielkość zasobów mieszkaniowych gminy Suchedniów</w:t>
      </w:r>
      <w:r w:rsidR="005A1DC9" w:rsidRPr="005A1DC9">
        <w:t xml:space="preserve"> na przestrzeni lat 2016</w:t>
      </w:r>
      <w:r w:rsidR="001B19C8" w:rsidRPr="005A1DC9">
        <w:t>-20</w:t>
      </w:r>
      <w:bookmarkEnd w:id="59"/>
      <w:bookmarkEnd w:id="60"/>
      <w:r w:rsidR="005A1DC9" w:rsidRPr="005A1DC9">
        <w:t>20</w:t>
      </w:r>
      <w:bookmarkEnd w:id="6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57"/>
        <w:gridCol w:w="1166"/>
        <w:gridCol w:w="1166"/>
        <w:gridCol w:w="1166"/>
        <w:gridCol w:w="1166"/>
        <w:gridCol w:w="1164"/>
      </w:tblGrid>
      <w:tr w:rsidR="001B19C8" w:rsidRPr="00153237" w:rsidTr="00A71DEB">
        <w:trPr>
          <w:jc w:val="center"/>
        </w:trPr>
        <w:tc>
          <w:tcPr>
            <w:tcW w:w="1861" w:type="pct"/>
            <w:shd w:val="clear" w:color="auto" w:fill="D9D9D9" w:themeFill="background1" w:themeFillShade="D9"/>
          </w:tcPr>
          <w:p w:rsidR="001B19C8" w:rsidRPr="005A1DC9" w:rsidRDefault="001B19C8" w:rsidP="005A1DC9">
            <w:pPr>
              <w:pStyle w:val="dotabel"/>
              <w:jc w:val="left"/>
              <w:rPr>
                <w:b/>
              </w:rPr>
            </w:pPr>
            <w:r w:rsidRPr="005A1DC9">
              <w:rPr>
                <w:b/>
              </w:rPr>
              <w:t>W</w:t>
            </w:r>
            <w:r w:rsidR="005A1DC9">
              <w:rPr>
                <w:b/>
              </w:rPr>
              <w:t>skaźnik</w:t>
            </w:r>
          </w:p>
        </w:tc>
        <w:tc>
          <w:tcPr>
            <w:tcW w:w="628" w:type="pct"/>
            <w:shd w:val="clear" w:color="auto" w:fill="D9D9D9" w:themeFill="background1" w:themeFillShade="D9"/>
          </w:tcPr>
          <w:p w:rsidR="001B19C8" w:rsidRPr="005A1DC9" w:rsidRDefault="005A1DC9" w:rsidP="007B5807">
            <w:pPr>
              <w:pStyle w:val="dotabel"/>
              <w:rPr>
                <w:b/>
              </w:rPr>
            </w:pPr>
            <w:r w:rsidRPr="005A1DC9">
              <w:rPr>
                <w:b/>
              </w:rPr>
              <w:t>2016</w:t>
            </w:r>
          </w:p>
        </w:tc>
        <w:tc>
          <w:tcPr>
            <w:tcW w:w="628" w:type="pct"/>
            <w:shd w:val="clear" w:color="auto" w:fill="D9D9D9" w:themeFill="background1" w:themeFillShade="D9"/>
          </w:tcPr>
          <w:p w:rsidR="001B19C8" w:rsidRPr="005A1DC9" w:rsidRDefault="005A1DC9" w:rsidP="007B5807">
            <w:pPr>
              <w:pStyle w:val="dotabel"/>
              <w:rPr>
                <w:b/>
              </w:rPr>
            </w:pPr>
            <w:r w:rsidRPr="005A1DC9">
              <w:rPr>
                <w:b/>
              </w:rPr>
              <w:t>2017</w:t>
            </w:r>
          </w:p>
        </w:tc>
        <w:tc>
          <w:tcPr>
            <w:tcW w:w="628" w:type="pct"/>
            <w:shd w:val="clear" w:color="auto" w:fill="D9D9D9" w:themeFill="background1" w:themeFillShade="D9"/>
          </w:tcPr>
          <w:p w:rsidR="001B19C8" w:rsidRPr="005A1DC9" w:rsidRDefault="005A1DC9" w:rsidP="007B5807">
            <w:pPr>
              <w:pStyle w:val="dotabel"/>
              <w:rPr>
                <w:b/>
              </w:rPr>
            </w:pPr>
            <w:r w:rsidRPr="005A1DC9">
              <w:rPr>
                <w:b/>
              </w:rPr>
              <w:t>2018</w:t>
            </w:r>
          </w:p>
        </w:tc>
        <w:tc>
          <w:tcPr>
            <w:tcW w:w="628" w:type="pct"/>
            <w:shd w:val="clear" w:color="auto" w:fill="D9D9D9" w:themeFill="background1" w:themeFillShade="D9"/>
          </w:tcPr>
          <w:p w:rsidR="001B19C8" w:rsidRPr="005A1DC9" w:rsidRDefault="005A1DC9" w:rsidP="007B5807">
            <w:pPr>
              <w:pStyle w:val="dotabel"/>
              <w:rPr>
                <w:b/>
              </w:rPr>
            </w:pPr>
            <w:r w:rsidRPr="005A1DC9">
              <w:rPr>
                <w:b/>
              </w:rPr>
              <w:t>2019</w:t>
            </w:r>
          </w:p>
        </w:tc>
        <w:tc>
          <w:tcPr>
            <w:tcW w:w="628" w:type="pct"/>
            <w:shd w:val="clear" w:color="auto" w:fill="D9D9D9" w:themeFill="background1" w:themeFillShade="D9"/>
          </w:tcPr>
          <w:p w:rsidR="001B19C8" w:rsidRPr="005A1DC9" w:rsidRDefault="005A1DC9" w:rsidP="007B5807">
            <w:pPr>
              <w:pStyle w:val="dotabel"/>
              <w:rPr>
                <w:b/>
              </w:rPr>
            </w:pPr>
            <w:r w:rsidRPr="005A1DC9">
              <w:rPr>
                <w:b/>
              </w:rPr>
              <w:t>2020</w:t>
            </w:r>
          </w:p>
        </w:tc>
      </w:tr>
      <w:tr w:rsidR="005A1DC9" w:rsidRPr="00153237" w:rsidTr="00A71DEB">
        <w:trPr>
          <w:jc w:val="center"/>
        </w:trPr>
        <w:tc>
          <w:tcPr>
            <w:tcW w:w="1861" w:type="pct"/>
            <w:shd w:val="clear" w:color="auto" w:fill="D9D9D9" w:themeFill="background1" w:themeFillShade="D9"/>
          </w:tcPr>
          <w:p w:rsidR="005A1DC9" w:rsidRPr="005A1DC9" w:rsidRDefault="005A1DC9" w:rsidP="005A1DC9">
            <w:pPr>
              <w:pStyle w:val="Styl4dotabel0"/>
              <w:jc w:val="left"/>
              <w:rPr>
                <w:b/>
                <w:color w:val="auto"/>
              </w:rPr>
            </w:pPr>
            <w:r w:rsidRPr="005A1DC9">
              <w:rPr>
                <w:b/>
                <w:color w:val="auto"/>
              </w:rPr>
              <w:t>Liczba mieszkań</w:t>
            </w:r>
            <w:r>
              <w:rPr>
                <w:b/>
                <w:color w:val="auto"/>
              </w:rPr>
              <w:t xml:space="preserve"> [szt.]</w:t>
            </w:r>
          </w:p>
        </w:tc>
        <w:tc>
          <w:tcPr>
            <w:tcW w:w="628" w:type="pct"/>
          </w:tcPr>
          <w:p w:rsidR="005A1DC9" w:rsidRPr="005A1DC9" w:rsidRDefault="005A1DC9" w:rsidP="00BF37CE">
            <w:pPr>
              <w:jc w:val="center"/>
              <w:rPr>
                <w:rFonts w:cs="Calibri"/>
                <w:sz w:val="20"/>
              </w:rPr>
            </w:pPr>
            <w:r w:rsidRPr="005A1DC9">
              <w:rPr>
                <w:rFonts w:cs="Calibri"/>
                <w:sz w:val="20"/>
              </w:rPr>
              <w:t>3 936</w:t>
            </w:r>
          </w:p>
        </w:tc>
        <w:tc>
          <w:tcPr>
            <w:tcW w:w="628" w:type="pct"/>
          </w:tcPr>
          <w:p w:rsidR="005A1DC9" w:rsidRPr="005A1DC9" w:rsidRDefault="005A1DC9" w:rsidP="00BF37CE">
            <w:pPr>
              <w:jc w:val="center"/>
              <w:rPr>
                <w:rFonts w:cs="Calibri"/>
                <w:sz w:val="20"/>
              </w:rPr>
            </w:pPr>
            <w:r w:rsidRPr="005A1DC9">
              <w:rPr>
                <w:rFonts w:cs="Calibri"/>
                <w:sz w:val="20"/>
              </w:rPr>
              <w:t>3 944</w:t>
            </w:r>
          </w:p>
        </w:tc>
        <w:tc>
          <w:tcPr>
            <w:tcW w:w="628" w:type="pct"/>
          </w:tcPr>
          <w:p w:rsidR="005A1DC9" w:rsidRPr="005A1DC9" w:rsidRDefault="005A1DC9" w:rsidP="00BF37CE">
            <w:pPr>
              <w:jc w:val="center"/>
              <w:rPr>
                <w:rFonts w:cs="Calibri"/>
                <w:sz w:val="20"/>
              </w:rPr>
            </w:pPr>
            <w:r w:rsidRPr="005A1DC9">
              <w:rPr>
                <w:rFonts w:cs="Calibri"/>
                <w:sz w:val="20"/>
              </w:rPr>
              <w:t>3 957</w:t>
            </w:r>
          </w:p>
        </w:tc>
        <w:tc>
          <w:tcPr>
            <w:tcW w:w="628" w:type="pct"/>
          </w:tcPr>
          <w:p w:rsidR="005A1DC9" w:rsidRPr="005A1DC9" w:rsidRDefault="005A1DC9" w:rsidP="00BF37CE">
            <w:pPr>
              <w:jc w:val="center"/>
              <w:rPr>
                <w:rFonts w:cs="Calibri"/>
                <w:sz w:val="20"/>
              </w:rPr>
            </w:pPr>
            <w:r w:rsidRPr="005A1DC9">
              <w:rPr>
                <w:rFonts w:cs="Calibri"/>
                <w:sz w:val="20"/>
              </w:rPr>
              <w:t>3 973</w:t>
            </w:r>
          </w:p>
        </w:tc>
        <w:tc>
          <w:tcPr>
            <w:tcW w:w="628" w:type="pct"/>
          </w:tcPr>
          <w:p w:rsidR="005A1DC9" w:rsidRPr="005A1DC9" w:rsidRDefault="005A1DC9" w:rsidP="007B5807">
            <w:pPr>
              <w:pStyle w:val="dotabel"/>
            </w:pPr>
            <w:r w:rsidRPr="005A1DC9">
              <w:t>3 990</w:t>
            </w:r>
          </w:p>
        </w:tc>
      </w:tr>
      <w:tr w:rsidR="005A1DC9" w:rsidRPr="00153237" w:rsidTr="00A71DEB">
        <w:trPr>
          <w:jc w:val="center"/>
        </w:trPr>
        <w:tc>
          <w:tcPr>
            <w:tcW w:w="1861" w:type="pct"/>
            <w:shd w:val="clear" w:color="auto" w:fill="D9D9D9" w:themeFill="background1" w:themeFillShade="D9"/>
          </w:tcPr>
          <w:p w:rsidR="005A1DC9" w:rsidRPr="005A1DC9" w:rsidRDefault="005A1DC9" w:rsidP="005A1DC9">
            <w:pPr>
              <w:pStyle w:val="Styl4dotabel0"/>
              <w:jc w:val="left"/>
              <w:rPr>
                <w:b/>
                <w:color w:val="auto"/>
              </w:rPr>
            </w:pPr>
            <w:r w:rsidRPr="005A1DC9">
              <w:rPr>
                <w:b/>
                <w:color w:val="auto"/>
              </w:rPr>
              <w:t>Liczba izb</w:t>
            </w:r>
            <w:r>
              <w:rPr>
                <w:b/>
                <w:color w:val="auto"/>
              </w:rPr>
              <w:t xml:space="preserve"> [szt.]</w:t>
            </w:r>
          </w:p>
        </w:tc>
        <w:tc>
          <w:tcPr>
            <w:tcW w:w="628" w:type="pct"/>
          </w:tcPr>
          <w:p w:rsidR="005A1DC9" w:rsidRPr="005A1DC9" w:rsidRDefault="005A1DC9" w:rsidP="00BF37CE">
            <w:pPr>
              <w:jc w:val="center"/>
              <w:rPr>
                <w:rFonts w:cs="Calibri"/>
                <w:sz w:val="20"/>
              </w:rPr>
            </w:pPr>
            <w:r w:rsidRPr="005A1DC9">
              <w:rPr>
                <w:rFonts w:cs="Calibri"/>
                <w:sz w:val="20"/>
              </w:rPr>
              <w:t>14 600</w:t>
            </w:r>
          </w:p>
        </w:tc>
        <w:tc>
          <w:tcPr>
            <w:tcW w:w="628" w:type="pct"/>
          </w:tcPr>
          <w:p w:rsidR="005A1DC9" w:rsidRPr="005A1DC9" w:rsidRDefault="005A1DC9" w:rsidP="00BF37CE">
            <w:pPr>
              <w:jc w:val="center"/>
              <w:rPr>
                <w:rFonts w:cs="Calibri"/>
                <w:sz w:val="20"/>
              </w:rPr>
            </w:pPr>
            <w:r w:rsidRPr="005A1DC9">
              <w:rPr>
                <w:rFonts w:cs="Calibri"/>
                <w:sz w:val="20"/>
              </w:rPr>
              <w:t>14 648</w:t>
            </w:r>
          </w:p>
        </w:tc>
        <w:tc>
          <w:tcPr>
            <w:tcW w:w="628" w:type="pct"/>
          </w:tcPr>
          <w:p w:rsidR="005A1DC9" w:rsidRPr="005A1DC9" w:rsidRDefault="005A1DC9" w:rsidP="00BF37CE">
            <w:pPr>
              <w:jc w:val="center"/>
              <w:rPr>
                <w:rFonts w:cs="Calibri"/>
                <w:sz w:val="20"/>
              </w:rPr>
            </w:pPr>
            <w:r w:rsidRPr="005A1DC9">
              <w:rPr>
                <w:rFonts w:cs="Calibri"/>
                <w:sz w:val="20"/>
              </w:rPr>
              <w:t>14 725</w:t>
            </w:r>
          </w:p>
        </w:tc>
        <w:tc>
          <w:tcPr>
            <w:tcW w:w="628" w:type="pct"/>
          </w:tcPr>
          <w:p w:rsidR="005A1DC9" w:rsidRPr="005A1DC9" w:rsidRDefault="005A1DC9" w:rsidP="00BF37CE">
            <w:pPr>
              <w:jc w:val="center"/>
              <w:rPr>
                <w:rFonts w:cs="Calibri"/>
                <w:sz w:val="20"/>
              </w:rPr>
            </w:pPr>
            <w:r w:rsidRPr="005A1DC9">
              <w:rPr>
                <w:rFonts w:cs="Calibri"/>
                <w:sz w:val="20"/>
              </w:rPr>
              <w:t>14 811</w:t>
            </w:r>
          </w:p>
        </w:tc>
        <w:tc>
          <w:tcPr>
            <w:tcW w:w="628" w:type="pct"/>
          </w:tcPr>
          <w:p w:rsidR="005A1DC9" w:rsidRPr="005A1DC9" w:rsidRDefault="005A1DC9" w:rsidP="007B5807">
            <w:pPr>
              <w:pStyle w:val="dotabel"/>
            </w:pPr>
            <w:r w:rsidRPr="005A1DC9">
              <w:t>14 897</w:t>
            </w:r>
          </w:p>
        </w:tc>
      </w:tr>
      <w:tr w:rsidR="005A1DC9" w:rsidRPr="00153237" w:rsidTr="00A71DEB">
        <w:trPr>
          <w:jc w:val="center"/>
        </w:trPr>
        <w:tc>
          <w:tcPr>
            <w:tcW w:w="1861" w:type="pct"/>
            <w:shd w:val="clear" w:color="auto" w:fill="D9D9D9" w:themeFill="background1" w:themeFillShade="D9"/>
          </w:tcPr>
          <w:p w:rsidR="005A1DC9" w:rsidRPr="005A1DC9" w:rsidRDefault="005A1DC9" w:rsidP="005A1DC9">
            <w:pPr>
              <w:pStyle w:val="Styl4dotabel0"/>
              <w:jc w:val="left"/>
              <w:rPr>
                <w:b/>
                <w:color w:val="auto"/>
              </w:rPr>
            </w:pPr>
            <w:r w:rsidRPr="005A1DC9">
              <w:rPr>
                <w:b/>
                <w:color w:val="auto"/>
              </w:rPr>
              <w:t>Powierzchnia użytkowa [</w:t>
            </w:r>
            <w:proofErr w:type="spellStart"/>
            <w:r w:rsidRPr="005A1DC9">
              <w:rPr>
                <w:b/>
                <w:color w:val="auto"/>
              </w:rPr>
              <w:t>m²</w:t>
            </w:r>
            <w:proofErr w:type="spellEnd"/>
            <w:r w:rsidRPr="005A1DC9">
              <w:rPr>
                <w:b/>
                <w:color w:val="auto"/>
              </w:rPr>
              <w:t>]</w:t>
            </w:r>
          </w:p>
        </w:tc>
        <w:tc>
          <w:tcPr>
            <w:tcW w:w="628" w:type="pct"/>
          </w:tcPr>
          <w:p w:rsidR="005A1DC9" w:rsidRPr="005A1DC9" w:rsidRDefault="005A1DC9" w:rsidP="00BF37CE">
            <w:pPr>
              <w:jc w:val="center"/>
              <w:rPr>
                <w:rFonts w:cs="Calibri"/>
                <w:sz w:val="20"/>
              </w:rPr>
            </w:pPr>
            <w:r w:rsidRPr="005A1DC9">
              <w:rPr>
                <w:rFonts w:cs="Calibri"/>
                <w:sz w:val="20"/>
              </w:rPr>
              <w:t>275 808</w:t>
            </w:r>
          </w:p>
        </w:tc>
        <w:tc>
          <w:tcPr>
            <w:tcW w:w="628" w:type="pct"/>
          </w:tcPr>
          <w:p w:rsidR="005A1DC9" w:rsidRPr="005A1DC9" w:rsidRDefault="005A1DC9" w:rsidP="00BF37CE">
            <w:pPr>
              <w:jc w:val="center"/>
              <w:rPr>
                <w:rFonts w:cs="Calibri"/>
                <w:sz w:val="20"/>
              </w:rPr>
            </w:pPr>
            <w:r w:rsidRPr="005A1DC9">
              <w:rPr>
                <w:rFonts w:cs="Calibri"/>
                <w:sz w:val="20"/>
              </w:rPr>
              <w:t>277 180</w:t>
            </w:r>
          </w:p>
        </w:tc>
        <w:tc>
          <w:tcPr>
            <w:tcW w:w="628" w:type="pct"/>
          </w:tcPr>
          <w:p w:rsidR="005A1DC9" w:rsidRPr="005A1DC9" w:rsidRDefault="005A1DC9" w:rsidP="00BF37CE">
            <w:pPr>
              <w:jc w:val="center"/>
              <w:rPr>
                <w:rFonts w:cs="Calibri"/>
                <w:sz w:val="20"/>
              </w:rPr>
            </w:pPr>
            <w:r w:rsidRPr="005A1DC9">
              <w:rPr>
                <w:rFonts w:cs="Calibri"/>
                <w:sz w:val="20"/>
              </w:rPr>
              <w:t>279 172</w:t>
            </w:r>
          </w:p>
        </w:tc>
        <w:tc>
          <w:tcPr>
            <w:tcW w:w="628" w:type="pct"/>
          </w:tcPr>
          <w:p w:rsidR="005A1DC9" w:rsidRPr="005A1DC9" w:rsidRDefault="005A1DC9" w:rsidP="00BF37CE">
            <w:pPr>
              <w:jc w:val="center"/>
              <w:rPr>
                <w:rFonts w:cs="Calibri"/>
                <w:sz w:val="20"/>
              </w:rPr>
            </w:pPr>
            <w:r w:rsidRPr="005A1DC9">
              <w:rPr>
                <w:rFonts w:cs="Calibri"/>
                <w:sz w:val="20"/>
              </w:rPr>
              <w:t>281 079</w:t>
            </w:r>
          </w:p>
        </w:tc>
        <w:tc>
          <w:tcPr>
            <w:tcW w:w="628" w:type="pct"/>
          </w:tcPr>
          <w:p w:rsidR="005A1DC9" w:rsidRPr="005A1DC9" w:rsidRDefault="005A1DC9" w:rsidP="007B5807">
            <w:pPr>
              <w:pStyle w:val="dotabel"/>
            </w:pPr>
            <w:r w:rsidRPr="005A1DC9">
              <w:t>283 074</w:t>
            </w:r>
          </w:p>
        </w:tc>
      </w:tr>
    </w:tbl>
    <w:p w:rsidR="001B19C8" w:rsidRPr="005A1DC9" w:rsidRDefault="001B19C8" w:rsidP="001B19C8">
      <w:r w:rsidRPr="005A1DC9">
        <w:rPr>
          <w:sz w:val="20"/>
          <w:szCs w:val="20"/>
        </w:rPr>
        <w:t xml:space="preserve">                        Źródło – dane GUS</w:t>
      </w:r>
    </w:p>
    <w:p w:rsidR="005A1DC9" w:rsidRDefault="005A1DC9" w:rsidP="005A1DC9">
      <w:pPr>
        <w:rPr>
          <w:b/>
          <w:sz w:val="20"/>
        </w:rPr>
      </w:pPr>
      <w:bookmarkStart w:id="62" w:name="_Toc83208227"/>
    </w:p>
    <w:p w:rsidR="005A1DC9" w:rsidRPr="005A1DC9" w:rsidRDefault="00BF37CE" w:rsidP="00BF37CE">
      <w:pPr>
        <w:pStyle w:val="Legenda"/>
      </w:pPr>
      <w:bookmarkStart w:id="63" w:name="_Toc88467257"/>
      <w:r>
        <w:t xml:space="preserve">Tabela </w:t>
      </w:r>
      <w:fldSimple w:instr=" SEQ Tabela \* ARABIC ">
        <w:r w:rsidR="00B73DAC">
          <w:rPr>
            <w:noProof/>
          </w:rPr>
          <w:t>5</w:t>
        </w:r>
      </w:fldSimple>
      <w:r>
        <w:t xml:space="preserve">. </w:t>
      </w:r>
      <w:r w:rsidR="005A1DC9" w:rsidRPr="00B26883">
        <w:t>Budownictwo mieszkaniowe na terenie gminy Suchedniów w latach 2016-20</w:t>
      </w:r>
      <w:bookmarkStart w:id="64" w:name="_Toc333217051"/>
      <w:bookmarkEnd w:id="62"/>
      <w:r w:rsidR="005A1DC9" w:rsidRPr="00B26883">
        <w:t>20</w:t>
      </w:r>
      <w:bookmarkEnd w:id="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42"/>
        <w:gridCol w:w="949"/>
        <w:gridCol w:w="947"/>
        <w:gridCol w:w="949"/>
        <w:gridCol w:w="949"/>
        <w:gridCol w:w="949"/>
      </w:tblGrid>
      <w:tr w:rsidR="005A1DC9" w:rsidRPr="005A1DC9" w:rsidTr="00BF37CE">
        <w:trPr>
          <w:jc w:val="center"/>
        </w:trPr>
        <w:tc>
          <w:tcPr>
            <w:tcW w:w="2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left"/>
              <w:rPr>
                <w:b/>
                <w:sz w:val="20"/>
                <w:szCs w:val="20"/>
              </w:rPr>
            </w:pPr>
            <w:r w:rsidRPr="005A1DC9">
              <w:rPr>
                <w:b/>
                <w:snapToGrid w:val="0"/>
                <w:sz w:val="20"/>
                <w:szCs w:val="20"/>
              </w:rPr>
              <w:t>Wyszczególnienie</w:t>
            </w:r>
          </w:p>
        </w:tc>
        <w:tc>
          <w:tcPr>
            <w:tcW w:w="5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center"/>
              <w:rPr>
                <w:b/>
                <w:sz w:val="20"/>
                <w:szCs w:val="20"/>
              </w:rPr>
            </w:pPr>
            <w:r w:rsidRPr="005A1DC9">
              <w:rPr>
                <w:b/>
                <w:sz w:val="20"/>
                <w:szCs w:val="20"/>
              </w:rPr>
              <w:t>2016</w:t>
            </w:r>
          </w:p>
        </w:tc>
        <w:tc>
          <w:tcPr>
            <w:tcW w:w="51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center"/>
              <w:rPr>
                <w:b/>
                <w:bCs/>
                <w:sz w:val="20"/>
                <w:szCs w:val="20"/>
              </w:rPr>
            </w:pPr>
            <w:r w:rsidRPr="005A1DC9">
              <w:rPr>
                <w:b/>
                <w:bCs/>
                <w:sz w:val="20"/>
                <w:szCs w:val="20"/>
              </w:rPr>
              <w:t>2017</w:t>
            </w:r>
          </w:p>
        </w:tc>
        <w:tc>
          <w:tcPr>
            <w:tcW w:w="5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center"/>
              <w:rPr>
                <w:b/>
                <w:bCs/>
                <w:sz w:val="20"/>
                <w:szCs w:val="20"/>
              </w:rPr>
            </w:pPr>
            <w:r w:rsidRPr="005A1DC9">
              <w:rPr>
                <w:b/>
                <w:bCs/>
                <w:sz w:val="20"/>
                <w:szCs w:val="20"/>
              </w:rPr>
              <w:t>2018</w:t>
            </w:r>
          </w:p>
        </w:tc>
        <w:tc>
          <w:tcPr>
            <w:tcW w:w="5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center"/>
              <w:rPr>
                <w:b/>
                <w:bCs/>
                <w:sz w:val="20"/>
                <w:szCs w:val="20"/>
              </w:rPr>
            </w:pPr>
            <w:r w:rsidRPr="005A1DC9">
              <w:rPr>
                <w:b/>
                <w:bCs/>
                <w:sz w:val="20"/>
                <w:szCs w:val="20"/>
              </w:rPr>
              <w:t>2019</w:t>
            </w:r>
          </w:p>
        </w:tc>
        <w:tc>
          <w:tcPr>
            <w:tcW w:w="51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center"/>
              <w:rPr>
                <w:b/>
                <w:bCs/>
                <w:sz w:val="20"/>
                <w:szCs w:val="20"/>
              </w:rPr>
            </w:pPr>
            <w:r w:rsidRPr="005A1DC9">
              <w:rPr>
                <w:b/>
                <w:bCs/>
                <w:sz w:val="20"/>
                <w:szCs w:val="20"/>
              </w:rPr>
              <w:t>2020</w:t>
            </w:r>
          </w:p>
        </w:tc>
      </w:tr>
      <w:tr w:rsidR="005A1DC9" w:rsidRPr="005A1DC9" w:rsidTr="00BF37CE">
        <w:trPr>
          <w:jc w:val="center"/>
        </w:trPr>
        <w:tc>
          <w:tcPr>
            <w:tcW w:w="2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left"/>
              <w:rPr>
                <w:b/>
                <w:sz w:val="20"/>
                <w:szCs w:val="20"/>
              </w:rPr>
            </w:pPr>
            <w:r w:rsidRPr="005A1DC9">
              <w:rPr>
                <w:b/>
                <w:sz w:val="20"/>
                <w:szCs w:val="20"/>
              </w:rPr>
              <w:t>Mi</w:t>
            </w:r>
            <w:r w:rsidR="0047531D">
              <w:rPr>
                <w:b/>
                <w:sz w:val="20"/>
                <w:szCs w:val="20"/>
              </w:rPr>
              <w:t>eszkania oddane do użytkowania [</w:t>
            </w:r>
            <w:r w:rsidRPr="005A1DC9">
              <w:rPr>
                <w:b/>
                <w:sz w:val="20"/>
                <w:szCs w:val="20"/>
              </w:rPr>
              <w:t>szt.</w:t>
            </w:r>
            <w:r w:rsidR="0047531D">
              <w:rPr>
                <w:b/>
                <w:sz w:val="20"/>
                <w:szCs w:val="20"/>
              </w:rPr>
              <w:t>]</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15</w:t>
            </w:r>
          </w:p>
        </w:tc>
        <w:tc>
          <w:tcPr>
            <w:tcW w:w="510"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14</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19</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17</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20</w:t>
            </w:r>
          </w:p>
        </w:tc>
      </w:tr>
      <w:tr w:rsidR="0047531D" w:rsidRPr="005A1DC9" w:rsidTr="00BF37CE">
        <w:trPr>
          <w:jc w:val="center"/>
        </w:trPr>
        <w:tc>
          <w:tcPr>
            <w:tcW w:w="2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7531D" w:rsidRPr="005A1DC9" w:rsidRDefault="0047531D" w:rsidP="005A1DC9">
            <w:pPr>
              <w:snapToGrid w:val="0"/>
              <w:jc w:val="left"/>
              <w:rPr>
                <w:b/>
                <w:sz w:val="20"/>
                <w:szCs w:val="20"/>
              </w:rPr>
            </w:pPr>
            <w:r>
              <w:rPr>
                <w:b/>
                <w:sz w:val="20"/>
                <w:szCs w:val="20"/>
              </w:rPr>
              <w:t>Liczba izb mieszkań oddanych do użytkowania [szt.]</w:t>
            </w:r>
          </w:p>
        </w:tc>
        <w:tc>
          <w:tcPr>
            <w:tcW w:w="511" w:type="pct"/>
            <w:tcBorders>
              <w:top w:val="single" w:sz="4" w:space="0" w:color="auto"/>
              <w:left w:val="single" w:sz="4" w:space="0" w:color="auto"/>
              <w:bottom w:val="single" w:sz="4" w:space="0" w:color="auto"/>
              <w:right w:val="single" w:sz="4" w:space="0" w:color="auto"/>
            </w:tcBorders>
            <w:vAlign w:val="center"/>
          </w:tcPr>
          <w:p w:rsidR="0047531D" w:rsidRDefault="0047531D" w:rsidP="005A1DC9">
            <w:pPr>
              <w:snapToGrid w:val="0"/>
              <w:jc w:val="center"/>
              <w:rPr>
                <w:sz w:val="20"/>
                <w:szCs w:val="20"/>
              </w:rPr>
            </w:pPr>
            <w:r>
              <w:rPr>
                <w:sz w:val="20"/>
                <w:szCs w:val="20"/>
              </w:rPr>
              <w:t>72</w:t>
            </w:r>
          </w:p>
        </w:tc>
        <w:tc>
          <w:tcPr>
            <w:tcW w:w="510" w:type="pct"/>
            <w:tcBorders>
              <w:top w:val="single" w:sz="4" w:space="0" w:color="auto"/>
              <w:left w:val="single" w:sz="4" w:space="0" w:color="auto"/>
              <w:bottom w:val="single" w:sz="4" w:space="0" w:color="auto"/>
              <w:right w:val="single" w:sz="4" w:space="0" w:color="auto"/>
            </w:tcBorders>
            <w:vAlign w:val="center"/>
          </w:tcPr>
          <w:p w:rsidR="0047531D" w:rsidRDefault="0047531D" w:rsidP="005A1DC9">
            <w:pPr>
              <w:snapToGrid w:val="0"/>
              <w:jc w:val="center"/>
              <w:rPr>
                <w:sz w:val="20"/>
                <w:szCs w:val="20"/>
              </w:rPr>
            </w:pPr>
            <w:r>
              <w:rPr>
                <w:sz w:val="20"/>
                <w:szCs w:val="20"/>
              </w:rPr>
              <w:t>74</w:t>
            </w:r>
          </w:p>
        </w:tc>
        <w:tc>
          <w:tcPr>
            <w:tcW w:w="511" w:type="pct"/>
            <w:tcBorders>
              <w:top w:val="single" w:sz="4" w:space="0" w:color="auto"/>
              <w:left w:val="single" w:sz="4" w:space="0" w:color="auto"/>
              <w:bottom w:val="single" w:sz="4" w:space="0" w:color="auto"/>
              <w:right w:val="single" w:sz="4" w:space="0" w:color="auto"/>
            </w:tcBorders>
            <w:vAlign w:val="center"/>
          </w:tcPr>
          <w:p w:rsidR="0047531D" w:rsidRDefault="0047531D" w:rsidP="005A1DC9">
            <w:pPr>
              <w:snapToGrid w:val="0"/>
              <w:jc w:val="center"/>
              <w:rPr>
                <w:sz w:val="20"/>
                <w:szCs w:val="20"/>
              </w:rPr>
            </w:pPr>
            <w:r>
              <w:rPr>
                <w:sz w:val="20"/>
                <w:szCs w:val="20"/>
              </w:rPr>
              <w:t>100</w:t>
            </w:r>
          </w:p>
        </w:tc>
        <w:tc>
          <w:tcPr>
            <w:tcW w:w="511" w:type="pct"/>
            <w:tcBorders>
              <w:top w:val="single" w:sz="4" w:space="0" w:color="auto"/>
              <w:left w:val="single" w:sz="4" w:space="0" w:color="auto"/>
              <w:bottom w:val="single" w:sz="4" w:space="0" w:color="auto"/>
              <w:right w:val="single" w:sz="4" w:space="0" w:color="auto"/>
            </w:tcBorders>
            <w:vAlign w:val="center"/>
          </w:tcPr>
          <w:p w:rsidR="0047531D" w:rsidRDefault="0047531D" w:rsidP="005A1DC9">
            <w:pPr>
              <w:snapToGrid w:val="0"/>
              <w:jc w:val="center"/>
              <w:rPr>
                <w:sz w:val="20"/>
                <w:szCs w:val="20"/>
              </w:rPr>
            </w:pPr>
            <w:r>
              <w:rPr>
                <w:sz w:val="20"/>
                <w:szCs w:val="20"/>
              </w:rPr>
              <w:t>91</w:t>
            </w:r>
          </w:p>
        </w:tc>
        <w:tc>
          <w:tcPr>
            <w:tcW w:w="511" w:type="pct"/>
            <w:tcBorders>
              <w:top w:val="single" w:sz="4" w:space="0" w:color="auto"/>
              <w:left w:val="single" w:sz="4" w:space="0" w:color="auto"/>
              <w:bottom w:val="single" w:sz="4" w:space="0" w:color="auto"/>
              <w:right w:val="single" w:sz="4" w:space="0" w:color="auto"/>
            </w:tcBorders>
            <w:vAlign w:val="center"/>
          </w:tcPr>
          <w:p w:rsidR="0047531D" w:rsidRDefault="0047531D" w:rsidP="005A1DC9">
            <w:pPr>
              <w:snapToGrid w:val="0"/>
              <w:jc w:val="center"/>
              <w:rPr>
                <w:sz w:val="20"/>
                <w:szCs w:val="20"/>
              </w:rPr>
            </w:pPr>
            <w:r>
              <w:rPr>
                <w:sz w:val="20"/>
                <w:szCs w:val="20"/>
              </w:rPr>
              <w:t>98</w:t>
            </w:r>
          </w:p>
        </w:tc>
      </w:tr>
      <w:tr w:rsidR="005A1DC9" w:rsidRPr="005A1DC9" w:rsidTr="00BF37CE">
        <w:trPr>
          <w:jc w:val="center"/>
        </w:trPr>
        <w:tc>
          <w:tcPr>
            <w:tcW w:w="244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5A1DC9" w:rsidRPr="005A1DC9" w:rsidRDefault="005A1DC9" w:rsidP="005A1DC9">
            <w:pPr>
              <w:snapToGrid w:val="0"/>
              <w:jc w:val="left"/>
              <w:rPr>
                <w:b/>
                <w:sz w:val="20"/>
                <w:szCs w:val="20"/>
              </w:rPr>
            </w:pPr>
            <w:r w:rsidRPr="005A1DC9">
              <w:rPr>
                <w:b/>
                <w:sz w:val="20"/>
                <w:szCs w:val="20"/>
              </w:rPr>
              <w:t>Powierzchnia użytkowa mi</w:t>
            </w:r>
            <w:r w:rsidR="0047531D">
              <w:rPr>
                <w:b/>
                <w:sz w:val="20"/>
                <w:szCs w:val="20"/>
              </w:rPr>
              <w:t>eszkań oddanych do użytkowania [</w:t>
            </w:r>
            <w:r w:rsidRPr="005A1DC9">
              <w:rPr>
                <w:b/>
                <w:sz w:val="20"/>
                <w:szCs w:val="20"/>
              </w:rPr>
              <w:t>m</w:t>
            </w:r>
            <w:r w:rsidRPr="005A1DC9">
              <w:rPr>
                <w:b/>
                <w:sz w:val="20"/>
                <w:szCs w:val="20"/>
                <w:vertAlign w:val="superscript"/>
              </w:rPr>
              <w:t>2</w:t>
            </w:r>
            <w:r w:rsidR="0047531D">
              <w:rPr>
                <w:b/>
                <w:sz w:val="20"/>
                <w:szCs w:val="20"/>
              </w:rPr>
              <w:t>]</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2 417</w:t>
            </w:r>
          </w:p>
        </w:tc>
        <w:tc>
          <w:tcPr>
            <w:tcW w:w="510"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1 997</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2 582</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2 040</w:t>
            </w:r>
          </w:p>
        </w:tc>
        <w:tc>
          <w:tcPr>
            <w:tcW w:w="511" w:type="pct"/>
            <w:tcBorders>
              <w:top w:val="single" w:sz="4" w:space="0" w:color="auto"/>
              <w:left w:val="single" w:sz="4" w:space="0" w:color="auto"/>
              <w:bottom w:val="single" w:sz="4" w:space="0" w:color="auto"/>
              <w:right w:val="single" w:sz="4" w:space="0" w:color="auto"/>
            </w:tcBorders>
            <w:vAlign w:val="center"/>
          </w:tcPr>
          <w:p w:rsidR="005A1DC9" w:rsidRPr="005A1DC9" w:rsidRDefault="0047531D" w:rsidP="005A1DC9">
            <w:pPr>
              <w:snapToGrid w:val="0"/>
              <w:jc w:val="center"/>
              <w:rPr>
                <w:sz w:val="20"/>
                <w:szCs w:val="20"/>
              </w:rPr>
            </w:pPr>
            <w:r>
              <w:rPr>
                <w:sz w:val="20"/>
                <w:szCs w:val="20"/>
              </w:rPr>
              <w:t>2 254</w:t>
            </w:r>
          </w:p>
        </w:tc>
      </w:tr>
    </w:tbl>
    <w:bookmarkEnd w:id="64"/>
    <w:p w:rsidR="005A1DC9" w:rsidRPr="005A1DC9" w:rsidRDefault="005A1DC9" w:rsidP="005A1DC9">
      <w:pPr>
        <w:rPr>
          <w:b/>
          <w:bCs/>
          <w:sz w:val="20"/>
        </w:rPr>
      </w:pPr>
      <w:r w:rsidRPr="005A1DC9">
        <w:rPr>
          <w:bCs/>
          <w:sz w:val="20"/>
        </w:rPr>
        <w:t xml:space="preserve">  Źródło – dane GUS</w:t>
      </w:r>
    </w:p>
    <w:p w:rsidR="005A1DC9" w:rsidRDefault="005A1DC9" w:rsidP="005A1DC9">
      <w:pPr>
        <w:rPr>
          <w:b/>
          <w:sz w:val="20"/>
          <w:highlight w:val="yellow"/>
        </w:rPr>
      </w:pPr>
    </w:p>
    <w:p w:rsidR="00A71DEB" w:rsidRDefault="00A71DEB" w:rsidP="005A1DC9">
      <w:pPr>
        <w:rPr>
          <w:b/>
          <w:sz w:val="20"/>
          <w:highlight w:val="yellow"/>
        </w:rPr>
      </w:pPr>
    </w:p>
    <w:p w:rsidR="00A71DEB" w:rsidRDefault="00A71DEB" w:rsidP="005A1DC9">
      <w:pPr>
        <w:rPr>
          <w:b/>
          <w:sz w:val="20"/>
          <w:highlight w:val="yellow"/>
        </w:rPr>
      </w:pPr>
    </w:p>
    <w:p w:rsidR="00A71DEB" w:rsidRDefault="00A71DEB" w:rsidP="005A1DC9">
      <w:pPr>
        <w:rPr>
          <w:b/>
          <w:sz w:val="20"/>
          <w:highlight w:val="yellow"/>
        </w:rPr>
      </w:pPr>
    </w:p>
    <w:p w:rsidR="00A71DEB" w:rsidRDefault="00A71DEB" w:rsidP="005A1DC9">
      <w:pPr>
        <w:rPr>
          <w:b/>
          <w:sz w:val="20"/>
          <w:highlight w:val="yellow"/>
        </w:rPr>
      </w:pPr>
    </w:p>
    <w:p w:rsidR="007277D0" w:rsidRDefault="007277D0" w:rsidP="005A1DC9">
      <w:pPr>
        <w:rPr>
          <w:b/>
          <w:sz w:val="20"/>
          <w:highlight w:val="yellow"/>
        </w:rPr>
      </w:pPr>
    </w:p>
    <w:p w:rsidR="007277D0" w:rsidRPr="005A1DC9" w:rsidRDefault="007277D0" w:rsidP="005A1DC9">
      <w:pPr>
        <w:rPr>
          <w:b/>
          <w:sz w:val="20"/>
          <w:highlight w:val="yellow"/>
        </w:rPr>
      </w:pPr>
    </w:p>
    <w:p w:rsidR="005A1DC9" w:rsidRPr="005A1DC9" w:rsidRDefault="005A1DC9" w:rsidP="005A1DC9">
      <w:pPr>
        <w:rPr>
          <w:b/>
          <w:sz w:val="10"/>
          <w:szCs w:val="10"/>
          <w:highlight w:val="yellow"/>
        </w:rPr>
      </w:pPr>
      <w:bookmarkStart w:id="65" w:name="_Toc83208228"/>
      <w:bookmarkStart w:id="66" w:name="_Toc88467258"/>
      <w:r w:rsidRPr="005A1DC9">
        <w:rPr>
          <w:b/>
          <w:sz w:val="20"/>
        </w:rPr>
        <w:lastRenderedPageBreak/>
        <w:t xml:space="preserve">Tabela </w:t>
      </w:r>
      <w:r w:rsidR="00BA17A5" w:rsidRPr="005A1DC9">
        <w:rPr>
          <w:b/>
          <w:sz w:val="20"/>
        </w:rPr>
        <w:fldChar w:fldCharType="begin"/>
      </w:r>
      <w:r w:rsidRPr="005A1DC9">
        <w:rPr>
          <w:b/>
          <w:sz w:val="20"/>
        </w:rPr>
        <w:instrText xml:space="preserve"> SEQ Tabela \* ARABIC </w:instrText>
      </w:r>
      <w:r w:rsidR="00BA17A5" w:rsidRPr="005A1DC9">
        <w:rPr>
          <w:b/>
          <w:sz w:val="20"/>
        </w:rPr>
        <w:fldChar w:fldCharType="separate"/>
      </w:r>
      <w:r w:rsidR="00B73DAC">
        <w:rPr>
          <w:b/>
          <w:noProof/>
          <w:sz w:val="20"/>
        </w:rPr>
        <w:t>6</w:t>
      </w:r>
      <w:r w:rsidR="00BA17A5" w:rsidRPr="005A1DC9">
        <w:rPr>
          <w:b/>
          <w:sz w:val="20"/>
        </w:rPr>
        <w:fldChar w:fldCharType="end"/>
      </w:r>
      <w:r w:rsidRPr="005A1DC9">
        <w:rPr>
          <w:b/>
          <w:sz w:val="20"/>
        </w:rPr>
        <w:t>. Standardy zaspokajania potrzeb w zakresie mieszkalnictwa – tabela porównawcza</w:t>
      </w:r>
      <w:r w:rsidR="0047531D">
        <w:rPr>
          <w:b/>
          <w:sz w:val="20"/>
        </w:rPr>
        <w:t xml:space="preserve"> (dane z 2020</w:t>
      </w:r>
      <w:r w:rsidRPr="005A1DC9">
        <w:rPr>
          <w:b/>
          <w:sz w:val="20"/>
        </w:rPr>
        <w:t>r.)</w:t>
      </w:r>
      <w:bookmarkEnd w:id="65"/>
      <w:bookmarkEnd w:id="66"/>
    </w:p>
    <w:tbl>
      <w:tblPr>
        <w:tblStyle w:val="Tabela-Siatka"/>
        <w:tblW w:w="0" w:type="auto"/>
        <w:tblLook w:val="04A0"/>
      </w:tblPr>
      <w:tblGrid>
        <w:gridCol w:w="1681"/>
        <w:gridCol w:w="1663"/>
        <w:gridCol w:w="1800"/>
        <w:gridCol w:w="1265"/>
        <w:gridCol w:w="1485"/>
        <w:gridCol w:w="1391"/>
      </w:tblGrid>
      <w:tr w:rsidR="005A1DC9" w:rsidRPr="005A1DC9" w:rsidTr="00BF37CE">
        <w:tc>
          <w:tcPr>
            <w:tcW w:w="0" w:type="auto"/>
            <w:vMerge w:val="restart"/>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Wyszczególnienie</w:t>
            </w:r>
          </w:p>
        </w:tc>
        <w:tc>
          <w:tcPr>
            <w:tcW w:w="0" w:type="auto"/>
            <w:gridSpan w:val="3"/>
            <w:shd w:val="clear" w:color="auto" w:fill="D9D9D9" w:themeFill="background1" w:themeFillShade="D9"/>
          </w:tcPr>
          <w:p w:rsidR="005A1DC9" w:rsidRPr="005A1DC9" w:rsidRDefault="005A1DC9" w:rsidP="005A1DC9">
            <w:pPr>
              <w:suppressAutoHyphens w:val="0"/>
              <w:jc w:val="center"/>
              <w:rPr>
                <w:b/>
                <w:sz w:val="20"/>
                <w:lang w:eastAsia="pl-PL"/>
              </w:rPr>
            </w:pPr>
            <w:r w:rsidRPr="005A1DC9">
              <w:rPr>
                <w:b/>
                <w:sz w:val="20"/>
                <w:lang w:eastAsia="pl-PL"/>
              </w:rPr>
              <w:t>Przeciętna liczba</w:t>
            </w:r>
          </w:p>
        </w:tc>
        <w:tc>
          <w:tcPr>
            <w:tcW w:w="0" w:type="auto"/>
            <w:gridSpan w:val="2"/>
            <w:shd w:val="clear" w:color="auto" w:fill="D9D9D9" w:themeFill="background1" w:themeFillShade="D9"/>
          </w:tcPr>
          <w:p w:rsidR="005A1DC9" w:rsidRPr="005A1DC9" w:rsidRDefault="005A1DC9" w:rsidP="005A1DC9">
            <w:pPr>
              <w:suppressAutoHyphens w:val="0"/>
              <w:jc w:val="center"/>
              <w:rPr>
                <w:b/>
                <w:sz w:val="20"/>
                <w:lang w:eastAsia="pl-PL"/>
              </w:rPr>
            </w:pPr>
            <w:r w:rsidRPr="005A1DC9">
              <w:rPr>
                <w:b/>
                <w:sz w:val="20"/>
                <w:lang w:eastAsia="pl-PL"/>
              </w:rPr>
              <w:t>Przeciętna powierzchnia użytkowa</w:t>
            </w:r>
          </w:p>
        </w:tc>
      </w:tr>
      <w:tr w:rsidR="005A1DC9" w:rsidRPr="005A1DC9" w:rsidTr="00BF37CE">
        <w:tc>
          <w:tcPr>
            <w:tcW w:w="0" w:type="auto"/>
            <w:vMerge/>
            <w:shd w:val="clear" w:color="auto" w:fill="D9D9D9" w:themeFill="background1" w:themeFillShade="D9"/>
            <w:vAlign w:val="center"/>
          </w:tcPr>
          <w:p w:rsidR="005A1DC9" w:rsidRPr="005A1DC9" w:rsidRDefault="005A1DC9" w:rsidP="005A1DC9">
            <w:pPr>
              <w:suppressAutoHyphens w:val="0"/>
              <w:jc w:val="center"/>
              <w:rPr>
                <w:b/>
                <w:sz w:val="20"/>
                <w:lang w:eastAsia="pl-PL"/>
              </w:rPr>
            </w:pPr>
          </w:p>
        </w:tc>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izb w 1 mieszkaniu</w:t>
            </w:r>
          </w:p>
        </w:tc>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osób w 1 mieszkaniu</w:t>
            </w:r>
          </w:p>
        </w:tc>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osób na 1 izbę</w:t>
            </w:r>
          </w:p>
        </w:tc>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 xml:space="preserve">mieszkania </w:t>
            </w:r>
            <w:r w:rsidRPr="005A1DC9">
              <w:rPr>
                <w:b/>
                <w:sz w:val="20"/>
                <w:lang w:eastAsia="pl-PL"/>
              </w:rPr>
              <w:br/>
              <w:t>[m</w:t>
            </w:r>
            <w:r w:rsidRPr="005A1DC9">
              <w:rPr>
                <w:b/>
                <w:sz w:val="20"/>
                <w:vertAlign w:val="superscript"/>
                <w:lang w:eastAsia="pl-PL"/>
              </w:rPr>
              <w:t>2</w:t>
            </w:r>
            <w:r w:rsidRPr="005A1DC9">
              <w:rPr>
                <w:b/>
                <w:sz w:val="20"/>
                <w:lang w:eastAsia="pl-PL"/>
              </w:rPr>
              <w:t>]</w:t>
            </w:r>
          </w:p>
        </w:tc>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na 1 osobę</w:t>
            </w:r>
          </w:p>
          <w:p w:rsidR="005A1DC9" w:rsidRPr="005A1DC9" w:rsidRDefault="005A1DC9" w:rsidP="005A1DC9">
            <w:pPr>
              <w:suppressAutoHyphens w:val="0"/>
              <w:jc w:val="center"/>
              <w:rPr>
                <w:b/>
                <w:sz w:val="20"/>
                <w:lang w:eastAsia="pl-PL"/>
              </w:rPr>
            </w:pPr>
            <w:r w:rsidRPr="005A1DC9">
              <w:rPr>
                <w:b/>
                <w:sz w:val="20"/>
                <w:lang w:eastAsia="pl-PL"/>
              </w:rPr>
              <w:t>[m</w:t>
            </w:r>
            <w:r w:rsidRPr="005A1DC9">
              <w:rPr>
                <w:b/>
                <w:sz w:val="20"/>
                <w:vertAlign w:val="superscript"/>
                <w:lang w:eastAsia="pl-PL"/>
              </w:rPr>
              <w:t>2</w:t>
            </w:r>
            <w:r w:rsidRPr="005A1DC9">
              <w:rPr>
                <w:b/>
                <w:sz w:val="20"/>
                <w:lang w:eastAsia="pl-PL"/>
              </w:rPr>
              <w:t>]</w:t>
            </w:r>
          </w:p>
        </w:tc>
      </w:tr>
      <w:tr w:rsidR="005A1DC9" w:rsidRPr="005A1DC9" w:rsidTr="00BF37CE">
        <w:tc>
          <w:tcPr>
            <w:tcW w:w="0" w:type="auto"/>
            <w:shd w:val="clear" w:color="auto" w:fill="D9D9D9" w:themeFill="background1" w:themeFillShade="D9"/>
            <w:vAlign w:val="center"/>
          </w:tcPr>
          <w:p w:rsidR="005A1DC9" w:rsidRPr="005A1DC9" w:rsidRDefault="005A1DC9" w:rsidP="005A1DC9">
            <w:pPr>
              <w:suppressAutoHyphens w:val="0"/>
              <w:jc w:val="center"/>
              <w:rPr>
                <w:b/>
                <w:sz w:val="20"/>
                <w:lang w:eastAsia="pl-PL"/>
              </w:rPr>
            </w:pPr>
            <w:r w:rsidRPr="005A1DC9">
              <w:rPr>
                <w:b/>
                <w:sz w:val="20"/>
                <w:lang w:eastAsia="pl-PL"/>
              </w:rPr>
              <w:t xml:space="preserve">Gmina </w:t>
            </w:r>
            <w:r w:rsidRPr="005A1DC9">
              <w:rPr>
                <w:b/>
                <w:sz w:val="20"/>
                <w:lang w:eastAsia="pl-PL"/>
              </w:rPr>
              <w:br/>
            </w:r>
            <w:r>
              <w:rPr>
                <w:b/>
                <w:sz w:val="20"/>
                <w:lang w:eastAsia="pl-PL"/>
              </w:rPr>
              <w:t>Suchedniów</w:t>
            </w:r>
          </w:p>
        </w:tc>
        <w:tc>
          <w:tcPr>
            <w:tcW w:w="0" w:type="auto"/>
            <w:vAlign w:val="center"/>
          </w:tcPr>
          <w:p w:rsidR="005A1DC9" w:rsidRPr="005A1DC9" w:rsidRDefault="005A1DC9" w:rsidP="005A1DC9">
            <w:pPr>
              <w:suppressAutoHyphens w:val="0"/>
              <w:jc w:val="center"/>
              <w:rPr>
                <w:sz w:val="20"/>
                <w:szCs w:val="20"/>
                <w:lang w:eastAsia="pl-PL"/>
              </w:rPr>
            </w:pPr>
            <w:r w:rsidRPr="005A1DC9">
              <w:rPr>
                <w:sz w:val="20"/>
                <w:szCs w:val="20"/>
                <w:lang w:eastAsia="pl-PL"/>
              </w:rPr>
              <w:t>3,</w:t>
            </w:r>
            <w:r>
              <w:rPr>
                <w:sz w:val="20"/>
                <w:szCs w:val="20"/>
                <w:lang w:eastAsia="pl-PL"/>
              </w:rPr>
              <w:t>73</w:t>
            </w:r>
          </w:p>
        </w:tc>
        <w:tc>
          <w:tcPr>
            <w:tcW w:w="0" w:type="auto"/>
            <w:vAlign w:val="center"/>
          </w:tcPr>
          <w:p w:rsidR="005A1DC9" w:rsidRPr="005A1DC9" w:rsidRDefault="005A1DC9" w:rsidP="005A1DC9">
            <w:pPr>
              <w:suppressAutoHyphens w:val="0"/>
              <w:jc w:val="center"/>
              <w:rPr>
                <w:sz w:val="20"/>
                <w:szCs w:val="20"/>
                <w:lang w:eastAsia="pl-PL"/>
              </w:rPr>
            </w:pPr>
            <w:r w:rsidRPr="005A1DC9">
              <w:rPr>
                <w:sz w:val="20"/>
                <w:szCs w:val="20"/>
                <w:lang w:eastAsia="pl-PL"/>
              </w:rPr>
              <w:t>2,</w:t>
            </w:r>
            <w:r>
              <w:rPr>
                <w:sz w:val="20"/>
                <w:szCs w:val="20"/>
                <w:lang w:eastAsia="pl-PL"/>
              </w:rPr>
              <w:t>52</w:t>
            </w:r>
          </w:p>
        </w:tc>
        <w:tc>
          <w:tcPr>
            <w:tcW w:w="0" w:type="auto"/>
            <w:vAlign w:val="center"/>
          </w:tcPr>
          <w:p w:rsidR="005A1DC9" w:rsidRPr="005A1DC9" w:rsidRDefault="005A1DC9" w:rsidP="005A1DC9">
            <w:pPr>
              <w:suppressAutoHyphens w:val="0"/>
              <w:jc w:val="center"/>
              <w:rPr>
                <w:sz w:val="20"/>
                <w:szCs w:val="20"/>
                <w:lang w:eastAsia="pl-PL"/>
              </w:rPr>
            </w:pPr>
            <w:r w:rsidRPr="005A1DC9">
              <w:rPr>
                <w:sz w:val="20"/>
                <w:szCs w:val="20"/>
                <w:lang w:eastAsia="pl-PL"/>
              </w:rPr>
              <w:t>0,6</w:t>
            </w:r>
            <w:r>
              <w:rPr>
                <w:sz w:val="20"/>
                <w:szCs w:val="20"/>
                <w:lang w:eastAsia="pl-PL"/>
              </w:rPr>
              <w:t>7</w:t>
            </w:r>
          </w:p>
        </w:tc>
        <w:tc>
          <w:tcPr>
            <w:tcW w:w="0" w:type="auto"/>
            <w:vAlign w:val="center"/>
          </w:tcPr>
          <w:p w:rsidR="005A1DC9" w:rsidRPr="005A1DC9" w:rsidRDefault="005A1DC9" w:rsidP="005A1DC9">
            <w:pPr>
              <w:suppressAutoHyphens w:val="0"/>
              <w:jc w:val="center"/>
              <w:rPr>
                <w:sz w:val="20"/>
                <w:szCs w:val="20"/>
                <w:lang w:eastAsia="pl-PL"/>
              </w:rPr>
            </w:pPr>
            <w:r w:rsidRPr="005A1DC9">
              <w:rPr>
                <w:sz w:val="20"/>
                <w:szCs w:val="20"/>
                <w:lang w:eastAsia="pl-PL"/>
              </w:rPr>
              <w:t>60,1</w:t>
            </w:r>
          </w:p>
        </w:tc>
        <w:tc>
          <w:tcPr>
            <w:tcW w:w="0" w:type="auto"/>
            <w:vAlign w:val="center"/>
          </w:tcPr>
          <w:p w:rsidR="005A1DC9" w:rsidRPr="005A1DC9" w:rsidRDefault="005A1DC9" w:rsidP="005A1DC9">
            <w:pPr>
              <w:suppressAutoHyphens w:val="0"/>
              <w:jc w:val="center"/>
              <w:rPr>
                <w:sz w:val="20"/>
                <w:szCs w:val="20"/>
                <w:lang w:eastAsia="pl-PL"/>
              </w:rPr>
            </w:pPr>
            <w:r w:rsidRPr="005A1DC9">
              <w:rPr>
                <w:sz w:val="20"/>
                <w:szCs w:val="20"/>
                <w:lang w:eastAsia="pl-PL"/>
              </w:rPr>
              <w:t>27,0</w:t>
            </w:r>
          </w:p>
        </w:tc>
      </w:tr>
    </w:tbl>
    <w:p w:rsidR="005A1DC9" w:rsidRPr="00A71DEB" w:rsidRDefault="005A1DC9" w:rsidP="00A71DEB">
      <w:pPr>
        <w:spacing w:after="120"/>
        <w:rPr>
          <w:b/>
          <w:bCs/>
          <w:sz w:val="20"/>
        </w:rPr>
      </w:pPr>
      <w:r w:rsidRPr="005A1DC9">
        <w:rPr>
          <w:bCs/>
          <w:sz w:val="20"/>
        </w:rPr>
        <w:t>Źródło – dane GUS</w:t>
      </w:r>
    </w:p>
    <w:p w:rsidR="00016345" w:rsidRPr="00153237" w:rsidRDefault="00016345" w:rsidP="001B19C8">
      <w:pPr>
        <w:rPr>
          <w:highlight w:val="yellow"/>
        </w:rPr>
      </w:pPr>
    </w:p>
    <w:p w:rsidR="001B19C8" w:rsidRPr="00BF37CE" w:rsidRDefault="0047531D" w:rsidP="001B19C8">
      <w:r w:rsidRPr="00BF37CE">
        <w:t>W latach 2016-2020</w:t>
      </w:r>
      <w:r w:rsidR="001B19C8" w:rsidRPr="00BF37CE">
        <w:t xml:space="preserve"> zasób</w:t>
      </w:r>
      <w:r w:rsidRPr="00BF37CE">
        <w:t xml:space="preserve"> mieszkaniowy zwiększył się o 85</w:t>
      </w:r>
      <w:r w:rsidR="001B19C8" w:rsidRPr="00BF37CE">
        <w:t xml:space="preserve"> mieszkań, ilość izb wzrosła </w:t>
      </w:r>
      <w:r w:rsidR="001B19C8" w:rsidRPr="00BF37CE">
        <w:br/>
      </w:r>
      <w:r w:rsidR="00BF37CE" w:rsidRPr="00BF37CE">
        <w:t>o 435, przybyło blisko 11 290</w:t>
      </w:r>
      <w:r w:rsidR="001B19C8" w:rsidRPr="00BF37CE">
        <w:t xml:space="preserve"> </w:t>
      </w:r>
      <w:proofErr w:type="spellStart"/>
      <w:r w:rsidR="001B19C8" w:rsidRPr="00BF37CE">
        <w:t>m²</w:t>
      </w:r>
      <w:proofErr w:type="spellEnd"/>
      <w:r w:rsidR="001B19C8" w:rsidRPr="00BF37CE">
        <w:t xml:space="preserve"> powierzchni użytkowej mieszkalnej.</w:t>
      </w:r>
    </w:p>
    <w:p w:rsidR="001B19C8" w:rsidRPr="00BF37CE" w:rsidRDefault="001B19C8" w:rsidP="001B19C8">
      <w:r w:rsidRPr="00BF37CE">
        <w:t xml:space="preserve">Sytuacja mieszkaniowa ludności gminy ulega systematycznej poprawie, jest to wynikiem oddawania do użytku nowych mieszkań o wyższym standardzie w zabudowie prywatnej. Zwiększa się liczba mieszkań przypadających na ilość ludności gminy oraz średnia powierzchnia samych mieszkań. </w:t>
      </w:r>
    </w:p>
    <w:p w:rsidR="00A12A0A" w:rsidRPr="0047531D" w:rsidRDefault="00A12A0A" w:rsidP="00A12A0A">
      <w:r w:rsidRPr="0047531D">
        <w:t>Wskaźniki procentowe wyposażen</w:t>
      </w:r>
      <w:r w:rsidR="0047531D" w:rsidRPr="0047531D">
        <w:t>ia mieszkań w gminie w roku 2019</w:t>
      </w:r>
      <w:r w:rsidRPr="0047531D">
        <w:t xml:space="preserve"> </w:t>
      </w:r>
      <w:r w:rsidR="0047531D" w:rsidRPr="0047531D">
        <w:t>(dane GUS</w:t>
      </w:r>
      <w:r w:rsidR="00AA0143" w:rsidRPr="0047531D">
        <w:t xml:space="preserve">) </w:t>
      </w:r>
      <w:r w:rsidRPr="0047531D">
        <w:t xml:space="preserve">wynoszą: </w:t>
      </w:r>
    </w:p>
    <w:p w:rsidR="00AE2AEF" w:rsidRPr="0047531D" w:rsidRDefault="00AE2AEF" w:rsidP="003F64FC">
      <w:pPr>
        <w:pStyle w:val="Akapitzlist"/>
        <w:numPr>
          <w:ilvl w:val="0"/>
          <w:numId w:val="12"/>
        </w:numPr>
      </w:pPr>
      <w:r w:rsidRPr="0047531D">
        <w:t>miasto</w:t>
      </w:r>
    </w:p>
    <w:p w:rsidR="00A12A0A" w:rsidRPr="0047531D" w:rsidRDefault="0047531D" w:rsidP="003F64FC">
      <w:pPr>
        <w:pStyle w:val="Styl1"/>
        <w:numPr>
          <w:ilvl w:val="0"/>
          <w:numId w:val="13"/>
        </w:numPr>
      </w:pPr>
      <w:r w:rsidRPr="0047531D">
        <w:t>wodociąg – 92,2</w:t>
      </w:r>
      <w:r w:rsidR="00AA0880" w:rsidRPr="0047531D">
        <w:t xml:space="preserve"> %</w:t>
      </w:r>
    </w:p>
    <w:p w:rsidR="00A12A0A" w:rsidRPr="0047531D" w:rsidRDefault="00AE2AEF" w:rsidP="003F64FC">
      <w:pPr>
        <w:pStyle w:val="Styl1"/>
        <w:numPr>
          <w:ilvl w:val="0"/>
          <w:numId w:val="13"/>
        </w:numPr>
      </w:pPr>
      <w:r w:rsidRPr="0047531D">
        <w:t>ła</w:t>
      </w:r>
      <w:r w:rsidR="0047531D" w:rsidRPr="0047531D">
        <w:t>zienka – 81,6</w:t>
      </w:r>
      <w:r w:rsidR="00AA0880" w:rsidRPr="0047531D">
        <w:t xml:space="preserve"> %</w:t>
      </w:r>
    </w:p>
    <w:p w:rsidR="00A12A0A" w:rsidRPr="0047531D" w:rsidRDefault="00AA0880" w:rsidP="003F64FC">
      <w:pPr>
        <w:pStyle w:val="Styl1"/>
        <w:numPr>
          <w:ilvl w:val="0"/>
          <w:numId w:val="13"/>
        </w:numPr>
      </w:pPr>
      <w:r w:rsidRPr="0047531D">
        <w:t>centra</w:t>
      </w:r>
      <w:r w:rsidR="0047531D" w:rsidRPr="0047531D">
        <w:t>lne ogrzewanie – 81,4</w:t>
      </w:r>
      <w:r w:rsidR="004D6E12" w:rsidRPr="0047531D">
        <w:t xml:space="preserve"> </w:t>
      </w:r>
      <w:r w:rsidRPr="0047531D">
        <w:t>%</w:t>
      </w:r>
    </w:p>
    <w:p w:rsidR="00AE2AEF" w:rsidRPr="0047531D" w:rsidRDefault="00AE2AEF" w:rsidP="003F64FC">
      <w:pPr>
        <w:pStyle w:val="Akapitzlist"/>
        <w:numPr>
          <w:ilvl w:val="0"/>
          <w:numId w:val="12"/>
        </w:numPr>
      </w:pPr>
      <w:r w:rsidRPr="0047531D">
        <w:t>wieś</w:t>
      </w:r>
    </w:p>
    <w:p w:rsidR="00AE2AEF" w:rsidRPr="0047531D" w:rsidRDefault="0047531D" w:rsidP="003F64FC">
      <w:pPr>
        <w:pStyle w:val="Styl1"/>
        <w:numPr>
          <w:ilvl w:val="0"/>
          <w:numId w:val="13"/>
        </w:numPr>
      </w:pPr>
      <w:r w:rsidRPr="0047531D">
        <w:t>wodociąg – 83,6</w:t>
      </w:r>
      <w:r w:rsidR="00AE2AEF" w:rsidRPr="0047531D">
        <w:t xml:space="preserve"> %</w:t>
      </w:r>
    </w:p>
    <w:p w:rsidR="00AE2AEF" w:rsidRPr="0047531D" w:rsidRDefault="0047531D" w:rsidP="003F64FC">
      <w:pPr>
        <w:pStyle w:val="Styl1"/>
        <w:numPr>
          <w:ilvl w:val="0"/>
          <w:numId w:val="13"/>
        </w:numPr>
      </w:pPr>
      <w:r w:rsidRPr="0047531D">
        <w:t>łazienka – 67,3</w:t>
      </w:r>
      <w:r w:rsidR="00AE2AEF" w:rsidRPr="0047531D">
        <w:t xml:space="preserve"> %</w:t>
      </w:r>
    </w:p>
    <w:p w:rsidR="00AE2AEF" w:rsidRPr="0047531D" w:rsidRDefault="0047531D" w:rsidP="003F64FC">
      <w:pPr>
        <w:pStyle w:val="Styl1"/>
        <w:numPr>
          <w:ilvl w:val="0"/>
          <w:numId w:val="13"/>
        </w:numPr>
      </w:pPr>
      <w:r w:rsidRPr="0047531D">
        <w:t>centralne ogrzewanie – 65,8</w:t>
      </w:r>
      <w:r w:rsidR="004D6E12" w:rsidRPr="0047531D">
        <w:t xml:space="preserve"> </w:t>
      </w:r>
      <w:r w:rsidR="00AE2AEF" w:rsidRPr="0047531D">
        <w:t>%</w:t>
      </w:r>
    </w:p>
    <w:p w:rsidR="00AE2AEF" w:rsidRPr="00153237" w:rsidRDefault="00AE2AEF" w:rsidP="00AE2AEF">
      <w:pPr>
        <w:pStyle w:val="Styl1"/>
        <w:numPr>
          <w:ilvl w:val="0"/>
          <w:numId w:val="0"/>
        </w:numPr>
        <w:rPr>
          <w:highlight w:val="yellow"/>
        </w:rPr>
      </w:pPr>
    </w:p>
    <w:p w:rsidR="00A900E6" w:rsidRPr="004604C5" w:rsidRDefault="00BF37CE" w:rsidP="00BF37CE">
      <w:pPr>
        <w:pStyle w:val="Nagwek4"/>
      </w:pPr>
      <w:bookmarkStart w:id="67" w:name="_Toc88036756"/>
      <w:r>
        <w:t>1.</w:t>
      </w:r>
      <w:r w:rsidR="005647D8" w:rsidRPr="004604C5">
        <w:t>2.3</w:t>
      </w:r>
      <w:r w:rsidR="00236F8A" w:rsidRPr="004604C5">
        <w:t xml:space="preserve">. Infrastruktura </w:t>
      </w:r>
      <w:r w:rsidR="00A900E6" w:rsidRPr="004604C5">
        <w:t>techniczna</w:t>
      </w:r>
      <w:bookmarkEnd w:id="67"/>
    </w:p>
    <w:p w:rsidR="00BE6E84" w:rsidRPr="004604C5" w:rsidRDefault="004771FF" w:rsidP="00A03963">
      <w:pPr>
        <w:rPr>
          <w:b/>
          <w:u w:val="single"/>
        </w:rPr>
      </w:pPr>
      <w:r w:rsidRPr="004604C5">
        <w:rPr>
          <w:b/>
          <w:u w:val="single"/>
        </w:rPr>
        <w:t>Zaopatrzenie w wodę</w:t>
      </w:r>
    </w:p>
    <w:p w:rsidR="00E55DDF" w:rsidRPr="00BF37CE" w:rsidRDefault="00B63B7F" w:rsidP="00B13C0A">
      <w:pPr>
        <w:rPr>
          <w:lang w:eastAsia="pl-PL"/>
        </w:rPr>
      </w:pPr>
      <w:bookmarkStart w:id="68" w:name="_Toc450651477"/>
      <w:r w:rsidRPr="00BF37CE">
        <w:rPr>
          <w:lang w:eastAsia="pl-PL"/>
        </w:rPr>
        <w:t>Jednostką zarządzającą siecią wodociągową na terenie gminy Suchedniów jest Zakład Gospodarki Komunalnej w Suchedniowie. Sieć wodociągową zasilają 2 ujęcia komunalne</w:t>
      </w:r>
      <w:r w:rsidR="00E55DDF" w:rsidRPr="00BF37CE">
        <w:rPr>
          <w:lang w:eastAsia="pl-PL"/>
        </w:rPr>
        <w:t>:</w:t>
      </w:r>
    </w:p>
    <w:p w:rsidR="00E55DDF" w:rsidRPr="00BF37CE" w:rsidRDefault="00E55DDF" w:rsidP="003F64FC">
      <w:pPr>
        <w:pStyle w:val="Akapitzlist"/>
        <w:numPr>
          <w:ilvl w:val="0"/>
          <w:numId w:val="15"/>
        </w:numPr>
        <w:rPr>
          <w:lang w:eastAsia="pl-PL"/>
        </w:rPr>
      </w:pPr>
      <w:r w:rsidRPr="00BF37CE">
        <w:rPr>
          <w:lang w:eastAsia="pl-PL"/>
        </w:rPr>
        <w:t>„Józefów” – jedna s</w:t>
      </w:r>
      <w:r w:rsidR="00B63B7F" w:rsidRPr="00BF37CE">
        <w:rPr>
          <w:lang w:eastAsia="pl-PL"/>
        </w:rPr>
        <w:t>tudnia triasowa o wydajności 125</w:t>
      </w:r>
      <w:r w:rsidRPr="00BF37CE">
        <w:rPr>
          <w:lang w:eastAsia="pl-PL"/>
        </w:rPr>
        <w:t xml:space="preserve"> </w:t>
      </w:r>
      <w:proofErr w:type="spellStart"/>
      <w:r w:rsidRPr="00BF37CE">
        <w:rPr>
          <w:lang w:eastAsia="pl-PL"/>
        </w:rPr>
        <w:t>m</w:t>
      </w:r>
      <w:r w:rsidRPr="00BF37CE">
        <w:rPr>
          <w:rFonts w:cs="Calibri"/>
          <w:lang w:eastAsia="pl-PL"/>
        </w:rPr>
        <w:t>³</w:t>
      </w:r>
      <w:proofErr w:type="spellEnd"/>
      <w:r w:rsidRPr="00BF37CE">
        <w:rPr>
          <w:lang w:eastAsia="pl-PL"/>
        </w:rPr>
        <w:t>/h</w:t>
      </w:r>
      <w:r w:rsidR="00B63B7F" w:rsidRPr="00BF37CE">
        <w:rPr>
          <w:lang w:eastAsia="pl-PL"/>
        </w:rPr>
        <w:t xml:space="preserve"> (główne źródło zaopatrzenia miasta Suchedniów)</w:t>
      </w:r>
      <w:r w:rsidRPr="00BF37CE">
        <w:rPr>
          <w:lang w:eastAsia="pl-PL"/>
        </w:rPr>
        <w:t>,</w:t>
      </w:r>
    </w:p>
    <w:p w:rsidR="00E55DDF" w:rsidRPr="00BF37CE" w:rsidRDefault="00E55DDF" w:rsidP="003F64FC">
      <w:pPr>
        <w:pStyle w:val="Akapitzlist"/>
        <w:numPr>
          <w:ilvl w:val="0"/>
          <w:numId w:val="15"/>
        </w:numPr>
        <w:rPr>
          <w:lang w:eastAsia="pl-PL"/>
        </w:rPr>
      </w:pPr>
      <w:r w:rsidRPr="00BF37CE">
        <w:rPr>
          <w:lang w:eastAsia="pl-PL"/>
        </w:rPr>
        <w:t xml:space="preserve">„Krzyżka” – dwie studnie wiercone poziomu triasowego o wydajności 35 </w:t>
      </w:r>
      <w:proofErr w:type="spellStart"/>
      <w:r w:rsidRPr="00BF37CE">
        <w:rPr>
          <w:lang w:eastAsia="pl-PL"/>
        </w:rPr>
        <w:t>m</w:t>
      </w:r>
      <w:r w:rsidRPr="00BF37CE">
        <w:rPr>
          <w:rFonts w:cs="Calibri"/>
          <w:lang w:eastAsia="pl-PL"/>
        </w:rPr>
        <w:t>³</w:t>
      </w:r>
      <w:proofErr w:type="spellEnd"/>
      <w:r w:rsidRPr="00BF37CE">
        <w:rPr>
          <w:lang w:eastAsia="pl-PL"/>
        </w:rPr>
        <w:t xml:space="preserve">/h </w:t>
      </w:r>
      <w:r w:rsidR="003C4DD2">
        <w:rPr>
          <w:lang w:eastAsia="pl-PL"/>
        </w:rPr>
        <w:br/>
      </w:r>
      <w:r w:rsidRPr="00BF37CE">
        <w:rPr>
          <w:lang w:eastAsia="pl-PL"/>
        </w:rPr>
        <w:t xml:space="preserve">i 50 </w:t>
      </w:r>
      <w:proofErr w:type="spellStart"/>
      <w:r w:rsidRPr="00BF37CE">
        <w:rPr>
          <w:lang w:eastAsia="pl-PL"/>
        </w:rPr>
        <w:t>m</w:t>
      </w:r>
      <w:r w:rsidRPr="00BF37CE">
        <w:rPr>
          <w:rFonts w:cs="Calibri"/>
          <w:lang w:eastAsia="pl-PL"/>
        </w:rPr>
        <w:t>³</w:t>
      </w:r>
      <w:proofErr w:type="spellEnd"/>
      <w:r w:rsidRPr="00BF37CE">
        <w:rPr>
          <w:lang w:eastAsia="pl-PL"/>
        </w:rPr>
        <w:t>/h.</w:t>
      </w:r>
    </w:p>
    <w:p w:rsidR="00B63B7F" w:rsidRPr="00BF37CE" w:rsidRDefault="00B63B7F" w:rsidP="00B63B7F">
      <w:pPr>
        <w:rPr>
          <w:lang w:eastAsia="pl-PL"/>
        </w:rPr>
      </w:pPr>
      <w:r w:rsidRPr="00BF37CE">
        <w:rPr>
          <w:lang w:eastAsia="pl-PL"/>
        </w:rPr>
        <w:t xml:space="preserve">Wodociąg miejski </w:t>
      </w:r>
      <w:r w:rsidR="005225DE" w:rsidRPr="00BF37CE">
        <w:rPr>
          <w:lang w:eastAsia="pl-PL"/>
        </w:rPr>
        <w:t xml:space="preserve">(ujęcie „Józefów”) </w:t>
      </w:r>
      <w:r w:rsidRPr="00BF37CE">
        <w:rPr>
          <w:lang w:eastAsia="pl-PL"/>
        </w:rPr>
        <w:t xml:space="preserve">zasila również wieś Mostki z przysiółkami </w:t>
      </w:r>
      <w:proofErr w:type="spellStart"/>
      <w:r w:rsidRPr="00BF37CE">
        <w:rPr>
          <w:lang w:eastAsia="pl-PL"/>
        </w:rPr>
        <w:t>Szelejtów</w:t>
      </w:r>
      <w:proofErr w:type="spellEnd"/>
      <w:r w:rsidRPr="00BF37CE">
        <w:rPr>
          <w:lang w:eastAsia="pl-PL"/>
        </w:rPr>
        <w:t xml:space="preserve"> </w:t>
      </w:r>
      <w:r w:rsidR="007553C7" w:rsidRPr="00BF37CE">
        <w:rPr>
          <w:lang w:eastAsia="pl-PL"/>
        </w:rPr>
        <w:br/>
      </w:r>
      <w:r w:rsidRPr="00BF37CE">
        <w:rPr>
          <w:lang w:eastAsia="pl-PL"/>
        </w:rPr>
        <w:t xml:space="preserve">i Dobra </w:t>
      </w:r>
      <w:proofErr w:type="spellStart"/>
      <w:r w:rsidRPr="00BF37CE">
        <w:rPr>
          <w:lang w:eastAsia="pl-PL"/>
        </w:rPr>
        <w:t>Dróża</w:t>
      </w:r>
      <w:proofErr w:type="spellEnd"/>
      <w:r w:rsidRPr="00BF37CE">
        <w:rPr>
          <w:lang w:eastAsia="pl-PL"/>
        </w:rPr>
        <w:t xml:space="preserve">. Pozostałe wsie gminy Suchedniów: Krzyżka, Michniów i Ostojów korzystają </w:t>
      </w:r>
      <w:r w:rsidR="007553C7" w:rsidRPr="00BF37CE">
        <w:rPr>
          <w:lang w:eastAsia="pl-PL"/>
        </w:rPr>
        <w:br/>
      </w:r>
      <w:r w:rsidRPr="00BF37CE">
        <w:rPr>
          <w:lang w:eastAsia="pl-PL"/>
        </w:rPr>
        <w:t>z wodociągu wiejskiego „Krzyżka”.</w:t>
      </w:r>
    </w:p>
    <w:p w:rsidR="00E55DDF" w:rsidRPr="00BF37CE" w:rsidRDefault="00E55DDF" w:rsidP="00B13C0A">
      <w:pPr>
        <w:rPr>
          <w:lang w:eastAsia="pl-PL"/>
        </w:rPr>
      </w:pPr>
      <w:r w:rsidRPr="00BF37CE">
        <w:rPr>
          <w:lang w:eastAsia="pl-PL"/>
        </w:rPr>
        <w:t>Uzupełnieniem sieci wodociągowej są studnie indywidualne oraz własne ujęcia wody części zakładów przemysłowych.</w:t>
      </w:r>
      <w:bookmarkStart w:id="69" w:name="_Toc450651478"/>
      <w:bookmarkEnd w:id="68"/>
    </w:p>
    <w:p w:rsidR="00160560" w:rsidRDefault="008F7AD3" w:rsidP="007277D0">
      <w:pPr>
        <w:rPr>
          <w:lang w:eastAsia="pl-PL"/>
        </w:rPr>
      </w:pPr>
      <w:r w:rsidRPr="00BF37CE">
        <w:rPr>
          <w:lang w:eastAsia="pl-PL"/>
        </w:rPr>
        <w:t xml:space="preserve">Poniżej zamieszczono zestawienie podstawowych danych dotyczących wodociągów </w:t>
      </w:r>
      <w:r w:rsidR="00B92EB7" w:rsidRPr="00BF37CE">
        <w:rPr>
          <w:lang w:eastAsia="pl-PL"/>
        </w:rPr>
        <w:t>oraz zużycia wody dla gminy Suchedniów</w:t>
      </w:r>
      <w:r w:rsidRPr="00BF37CE">
        <w:rPr>
          <w:lang w:eastAsia="pl-PL"/>
        </w:rPr>
        <w:t>.</w:t>
      </w:r>
      <w:bookmarkStart w:id="70" w:name="_Toc83208229"/>
      <w:bookmarkEnd w:id="69"/>
    </w:p>
    <w:p w:rsidR="00BF37CE" w:rsidRPr="00BD7AED" w:rsidRDefault="00BF37CE" w:rsidP="00BF37CE">
      <w:pPr>
        <w:pStyle w:val="Legenda"/>
      </w:pPr>
      <w:bookmarkStart w:id="71" w:name="_Toc88467259"/>
      <w:r>
        <w:t xml:space="preserve">Tabela </w:t>
      </w:r>
      <w:fldSimple w:instr=" SEQ Tabela \* ARABIC ">
        <w:r w:rsidR="00B73DAC">
          <w:rPr>
            <w:noProof/>
          </w:rPr>
          <w:t>7</w:t>
        </w:r>
      </w:fldSimple>
      <w:r>
        <w:t xml:space="preserve">. </w:t>
      </w:r>
      <w:r w:rsidRPr="00BD7AED">
        <w:t xml:space="preserve">Stan sieci wodociągowej w </w:t>
      </w:r>
      <w:r>
        <w:t>gminie Suchedniów</w:t>
      </w:r>
      <w:r w:rsidRPr="00BD7AED">
        <w:t xml:space="preserve"> w latach 2016-2020</w:t>
      </w:r>
      <w:bookmarkEnd w:id="70"/>
      <w:bookmarkEnd w:id="7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03"/>
        <w:gridCol w:w="1134"/>
        <w:gridCol w:w="708"/>
        <w:gridCol w:w="709"/>
        <w:gridCol w:w="709"/>
        <w:gridCol w:w="709"/>
        <w:gridCol w:w="813"/>
      </w:tblGrid>
      <w:tr w:rsidR="00BF37CE" w:rsidRPr="000507EF" w:rsidTr="0023247B">
        <w:tc>
          <w:tcPr>
            <w:tcW w:w="450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Wyszczególnienie</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Jednostka miary</w:t>
            </w:r>
          </w:p>
        </w:tc>
        <w:tc>
          <w:tcPr>
            <w:tcW w:w="70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2016</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2017</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2018</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2019</w:t>
            </w:r>
          </w:p>
        </w:tc>
        <w:tc>
          <w:tcPr>
            <w:tcW w:w="8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2020</w:t>
            </w:r>
          </w:p>
        </w:tc>
      </w:tr>
      <w:tr w:rsidR="00BF37CE" w:rsidRPr="000507EF" w:rsidTr="0023247B">
        <w:tc>
          <w:tcPr>
            <w:tcW w:w="450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F37CE" w:rsidRPr="00BD7AED" w:rsidRDefault="00BF37CE" w:rsidP="00BF37CE">
            <w:pPr>
              <w:jc w:val="left"/>
              <w:rPr>
                <w:b/>
                <w:sz w:val="20"/>
              </w:rPr>
            </w:pPr>
            <w:r w:rsidRPr="00BD7AED">
              <w:rPr>
                <w:b/>
                <w:sz w:val="20"/>
              </w:rPr>
              <w:t xml:space="preserve">Długość czynnej sieci wodociągowej rozdzielczej </w:t>
            </w:r>
          </w:p>
        </w:tc>
        <w:tc>
          <w:tcPr>
            <w:tcW w:w="1134"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BF37CE" w:rsidP="00BF37CE">
            <w:pPr>
              <w:jc w:val="center"/>
              <w:rPr>
                <w:sz w:val="20"/>
              </w:rPr>
            </w:pPr>
            <w:r w:rsidRPr="00BD7AED">
              <w:rPr>
                <w:sz w:val="20"/>
              </w:rPr>
              <w:t>km</w:t>
            </w:r>
          </w:p>
        </w:tc>
        <w:tc>
          <w:tcPr>
            <w:tcW w:w="708"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91,1</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91,2</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91,6</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91,6</w:t>
            </w:r>
          </w:p>
        </w:tc>
        <w:tc>
          <w:tcPr>
            <w:tcW w:w="813"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91,2</w:t>
            </w:r>
          </w:p>
        </w:tc>
      </w:tr>
      <w:tr w:rsidR="00BF37CE" w:rsidRPr="00BD7AED" w:rsidTr="0023247B">
        <w:tc>
          <w:tcPr>
            <w:tcW w:w="450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F37CE" w:rsidRPr="00BD7AED" w:rsidRDefault="00BF37CE" w:rsidP="00BF37CE">
            <w:pPr>
              <w:jc w:val="left"/>
              <w:rPr>
                <w:b/>
                <w:sz w:val="20"/>
              </w:rPr>
            </w:pPr>
            <w:r w:rsidRPr="00BD7AED">
              <w:rPr>
                <w:b/>
                <w:sz w:val="20"/>
              </w:rPr>
              <w:t xml:space="preserve">Połączenia wodociągowe prowadzące do budynków mieszkalnych i zbiorowego zamieszkania </w:t>
            </w:r>
          </w:p>
        </w:tc>
        <w:tc>
          <w:tcPr>
            <w:tcW w:w="1134"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BF37CE" w:rsidP="00BF37CE">
            <w:pPr>
              <w:jc w:val="center"/>
              <w:rPr>
                <w:sz w:val="20"/>
              </w:rPr>
            </w:pPr>
            <w:r w:rsidRPr="00BD7AED">
              <w:rPr>
                <w:sz w:val="20"/>
              </w:rPr>
              <w:t>szt.</w:t>
            </w:r>
          </w:p>
        </w:tc>
        <w:tc>
          <w:tcPr>
            <w:tcW w:w="708"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2 396</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2 428</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2 435</w:t>
            </w:r>
          </w:p>
        </w:tc>
        <w:tc>
          <w:tcPr>
            <w:tcW w:w="709"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2 482</w:t>
            </w:r>
          </w:p>
        </w:tc>
        <w:tc>
          <w:tcPr>
            <w:tcW w:w="813" w:type="dxa"/>
            <w:tcBorders>
              <w:top w:val="single" w:sz="4" w:space="0" w:color="000000"/>
              <w:left w:val="single" w:sz="4" w:space="0" w:color="000000"/>
              <w:bottom w:val="single" w:sz="4" w:space="0" w:color="000000"/>
              <w:right w:val="single" w:sz="4" w:space="0" w:color="000000"/>
            </w:tcBorders>
            <w:vAlign w:val="center"/>
          </w:tcPr>
          <w:p w:rsidR="00BF37CE" w:rsidRPr="00B93AA0" w:rsidRDefault="0023247B" w:rsidP="00BF37CE">
            <w:pPr>
              <w:jc w:val="center"/>
              <w:rPr>
                <w:sz w:val="20"/>
              </w:rPr>
            </w:pPr>
            <w:r>
              <w:rPr>
                <w:sz w:val="20"/>
              </w:rPr>
              <w:t>2 515</w:t>
            </w:r>
          </w:p>
        </w:tc>
      </w:tr>
    </w:tbl>
    <w:p w:rsidR="00BF37CE" w:rsidRPr="00BD7AED" w:rsidRDefault="00BF37CE" w:rsidP="00BF37CE">
      <w:pPr>
        <w:rPr>
          <w:sz w:val="20"/>
        </w:rPr>
      </w:pPr>
      <w:r w:rsidRPr="00BD7AED">
        <w:rPr>
          <w:sz w:val="20"/>
        </w:rPr>
        <w:t>Źródło – dane GUS</w:t>
      </w:r>
    </w:p>
    <w:p w:rsidR="00BF37CE" w:rsidRPr="000507EF" w:rsidRDefault="00BF37CE" w:rsidP="00C010DB">
      <w:pPr>
        <w:pStyle w:val="Legenda"/>
        <w:spacing w:before="0"/>
        <w:rPr>
          <w:highlight w:val="yellow"/>
        </w:rPr>
      </w:pPr>
      <w:bookmarkStart w:id="72" w:name="_Toc83208230"/>
      <w:bookmarkStart w:id="73" w:name="_Toc88467260"/>
      <w:r>
        <w:lastRenderedPageBreak/>
        <w:t xml:space="preserve">Tabela </w:t>
      </w:r>
      <w:fldSimple w:instr=" SEQ Tabela \* ARABIC ">
        <w:r w:rsidR="00B73DAC">
          <w:rPr>
            <w:noProof/>
          </w:rPr>
          <w:t>8</w:t>
        </w:r>
      </w:fldSimple>
      <w:r>
        <w:t xml:space="preserve">. </w:t>
      </w:r>
      <w:r w:rsidRPr="00BD7AED">
        <w:t xml:space="preserve">Eksploatacja sieci wodociągowej w </w:t>
      </w:r>
      <w:r>
        <w:t>gminie Suchedniów</w:t>
      </w:r>
      <w:r w:rsidRPr="00BD7AED">
        <w:t xml:space="preserve"> w latach 2016-2020</w:t>
      </w:r>
      <w:bookmarkEnd w:id="72"/>
      <w:bookmarkEnd w:id="7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5"/>
        <w:gridCol w:w="1049"/>
        <w:gridCol w:w="850"/>
        <w:gridCol w:w="849"/>
        <w:gridCol w:w="850"/>
        <w:gridCol w:w="812"/>
        <w:gridCol w:w="810"/>
      </w:tblGrid>
      <w:tr w:rsidR="00BF37CE" w:rsidRPr="00BD7AED" w:rsidTr="00BF37CE">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Wyszczególnienie</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Jednostka miary</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2016</w:t>
            </w:r>
          </w:p>
        </w:tc>
        <w:tc>
          <w:tcPr>
            <w:tcW w:w="8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2018</w:t>
            </w:r>
          </w:p>
        </w:tc>
        <w:tc>
          <w:tcPr>
            <w:tcW w:w="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2019</w:t>
            </w:r>
          </w:p>
        </w:tc>
        <w:tc>
          <w:tcPr>
            <w:tcW w:w="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BF37CE" w:rsidRPr="00BD7AED" w:rsidRDefault="00BF37CE" w:rsidP="00BF37CE">
            <w:pPr>
              <w:jc w:val="center"/>
              <w:rPr>
                <w:b/>
                <w:sz w:val="20"/>
              </w:rPr>
            </w:pPr>
            <w:r w:rsidRPr="00BD7AED">
              <w:rPr>
                <w:b/>
                <w:sz w:val="20"/>
              </w:rPr>
              <w:t>2020</w:t>
            </w:r>
          </w:p>
        </w:tc>
      </w:tr>
      <w:tr w:rsidR="00BF37CE" w:rsidRPr="00BD7AED" w:rsidTr="00BF37CE">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F37CE" w:rsidRPr="00BD7AED" w:rsidRDefault="00BF37CE" w:rsidP="00BF37CE">
            <w:pPr>
              <w:jc w:val="left"/>
              <w:rPr>
                <w:b/>
                <w:sz w:val="20"/>
              </w:rPr>
            </w:pPr>
            <w:r w:rsidRPr="00BD7AED">
              <w:rPr>
                <w:b/>
                <w:sz w:val="20"/>
              </w:rPr>
              <w:t xml:space="preserve">Ludność korzystająca z sieci wodociągowej </w:t>
            </w:r>
          </w:p>
        </w:tc>
        <w:tc>
          <w:tcPr>
            <w:tcW w:w="10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BF37CE" w:rsidP="00BF37CE">
            <w:pPr>
              <w:jc w:val="center"/>
              <w:rPr>
                <w:sz w:val="20"/>
              </w:rPr>
            </w:pPr>
            <w:r w:rsidRPr="00BD7AED">
              <w:rPr>
                <w:sz w:val="20"/>
              </w:rPr>
              <w:t>osoba</w:t>
            </w:r>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10 033</w:t>
            </w:r>
          </w:p>
        </w:tc>
        <w:tc>
          <w:tcPr>
            <w:tcW w:w="8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9 964</w:t>
            </w:r>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9 856</w:t>
            </w:r>
          </w:p>
        </w:tc>
        <w:tc>
          <w:tcPr>
            <w:tcW w:w="812"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9 785</w:t>
            </w:r>
          </w:p>
        </w:tc>
        <w:tc>
          <w:tcPr>
            <w:tcW w:w="81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9 717</w:t>
            </w:r>
          </w:p>
        </w:tc>
      </w:tr>
      <w:tr w:rsidR="00BF37CE" w:rsidRPr="00BD7AED" w:rsidTr="00BF37CE">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F37CE" w:rsidRPr="00BD7AED" w:rsidRDefault="00BF37CE" w:rsidP="00BF37CE">
            <w:pPr>
              <w:jc w:val="left"/>
              <w:rPr>
                <w:b/>
                <w:sz w:val="20"/>
              </w:rPr>
            </w:pPr>
            <w:r w:rsidRPr="00BD7AED">
              <w:rPr>
                <w:b/>
                <w:sz w:val="20"/>
              </w:rPr>
              <w:t xml:space="preserve">Woda dostarczona gospodarstwom domowym </w:t>
            </w:r>
          </w:p>
        </w:tc>
        <w:tc>
          <w:tcPr>
            <w:tcW w:w="10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BF37CE" w:rsidP="00BF37CE">
            <w:pPr>
              <w:jc w:val="center"/>
              <w:rPr>
                <w:sz w:val="20"/>
              </w:rPr>
            </w:pPr>
            <w:proofErr w:type="spellStart"/>
            <w:r w:rsidRPr="00BD7AED">
              <w:rPr>
                <w:sz w:val="20"/>
              </w:rPr>
              <w:t>dam³</w:t>
            </w:r>
            <w:proofErr w:type="spellEnd"/>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283,5</w:t>
            </w:r>
          </w:p>
        </w:tc>
        <w:tc>
          <w:tcPr>
            <w:tcW w:w="8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284,7</w:t>
            </w:r>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279,0</w:t>
            </w:r>
          </w:p>
        </w:tc>
        <w:tc>
          <w:tcPr>
            <w:tcW w:w="812"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291,2</w:t>
            </w:r>
          </w:p>
        </w:tc>
        <w:tc>
          <w:tcPr>
            <w:tcW w:w="81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296,5</w:t>
            </w:r>
          </w:p>
        </w:tc>
      </w:tr>
      <w:tr w:rsidR="00BF37CE" w:rsidRPr="00BD7AED" w:rsidTr="00BF37CE">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BF37CE" w:rsidRPr="00BD7AED" w:rsidRDefault="00BF37CE" w:rsidP="00BF37CE">
            <w:pPr>
              <w:jc w:val="left"/>
              <w:rPr>
                <w:b/>
                <w:sz w:val="20"/>
              </w:rPr>
            </w:pPr>
            <w:r w:rsidRPr="00BD7AED">
              <w:rPr>
                <w:b/>
                <w:sz w:val="20"/>
              </w:rPr>
              <w:t xml:space="preserve">Zużycie wody w gospodarstwach domowych na 1 mieszkańca </w:t>
            </w:r>
          </w:p>
        </w:tc>
        <w:tc>
          <w:tcPr>
            <w:tcW w:w="10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BF37CE" w:rsidP="00BF37CE">
            <w:pPr>
              <w:jc w:val="center"/>
              <w:rPr>
                <w:sz w:val="20"/>
              </w:rPr>
            </w:pPr>
            <w:proofErr w:type="spellStart"/>
            <w:r w:rsidRPr="00BD7AED">
              <w:rPr>
                <w:sz w:val="20"/>
              </w:rPr>
              <w:t>m³</w:t>
            </w:r>
            <w:proofErr w:type="spellEnd"/>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27,3</w:t>
            </w:r>
          </w:p>
        </w:tc>
        <w:tc>
          <w:tcPr>
            <w:tcW w:w="849"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27,5</w:t>
            </w:r>
          </w:p>
        </w:tc>
        <w:tc>
          <w:tcPr>
            <w:tcW w:w="85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27,3</w:t>
            </w:r>
          </w:p>
        </w:tc>
        <w:tc>
          <w:tcPr>
            <w:tcW w:w="812"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28,7</w:t>
            </w:r>
          </w:p>
        </w:tc>
        <w:tc>
          <w:tcPr>
            <w:tcW w:w="810" w:type="dxa"/>
            <w:tcBorders>
              <w:top w:val="single" w:sz="4" w:space="0" w:color="000000"/>
              <w:left w:val="single" w:sz="4" w:space="0" w:color="000000"/>
              <w:bottom w:val="single" w:sz="4" w:space="0" w:color="000000"/>
              <w:right w:val="single" w:sz="4" w:space="0" w:color="000000"/>
            </w:tcBorders>
            <w:vAlign w:val="center"/>
          </w:tcPr>
          <w:p w:rsidR="00BF37CE" w:rsidRPr="00BD7AED" w:rsidRDefault="00FC6335" w:rsidP="00BF37CE">
            <w:pPr>
              <w:jc w:val="center"/>
              <w:rPr>
                <w:sz w:val="20"/>
              </w:rPr>
            </w:pPr>
            <w:r>
              <w:rPr>
                <w:sz w:val="20"/>
              </w:rPr>
              <w:t>29,4</w:t>
            </w:r>
          </w:p>
        </w:tc>
      </w:tr>
    </w:tbl>
    <w:p w:rsidR="00BF37CE" w:rsidRPr="00BD7AED" w:rsidRDefault="00BF37CE" w:rsidP="00BF37CE">
      <w:pPr>
        <w:rPr>
          <w:sz w:val="20"/>
        </w:rPr>
      </w:pPr>
      <w:r w:rsidRPr="00BD7AED">
        <w:rPr>
          <w:sz w:val="20"/>
        </w:rPr>
        <w:t>Źródło – dane GUS</w:t>
      </w:r>
    </w:p>
    <w:p w:rsidR="00BF37CE" w:rsidRPr="00BD7AED" w:rsidRDefault="00BF37CE" w:rsidP="00BF37CE">
      <w:pPr>
        <w:rPr>
          <w:sz w:val="20"/>
          <w:vertAlign w:val="superscript"/>
        </w:rPr>
      </w:pPr>
      <w:r w:rsidRPr="00BD7AED">
        <w:rPr>
          <w:sz w:val="20"/>
        </w:rPr>
        <w:t>Wyjaśnienie: dam</w:t>
      </w:r>
      <w:r w:rsidRPr="00BD7AED">
        <w:rPr>
          <w:sz w:val="20"/>
          <w:vertAlign w:val="superscript"/>
        </w:rPr>
        <w:t>3</w:t>
      </w:r>
      <w:r w:rsidRPr="00BD7AED">
        <w:rPr>
          <w:sz w:val="20"/>
        </w:rPr>
        <w:t>- jednostka objętości dekametr sześcienny, gdzie 1 dam</w:t>
      </w:r>
      <w:r w:rsidRPr="00BD7AED">
        <w:rPr>
          <w:sz w:val="20"/>
          <w:vertAlign w:val="superscript"/>
        </w:rPr>
        <w:t>3</w:t>
      </w:r>
      <w:r w:rsidRPr="00BD7AED">
        <w:rPr>
          <w:sz w:val="20"/>
        </w:rPr>
        <w:t>=1000 m</w:t>
      </w:r>
      <w:r w:rsidRPr="00BD7AED">
        <w:rPr>
          <w:sz w:val="20"/>
          <w:vertAlign w:val="superscript"/>
        </w:rPr>
        <w:t>3</w:t>
      </w:r>
    </w:p>
    <w:p w:rsidR="00BF37CE" w:rsidRPr="00153237" w:rsidRDefault="00BF37CE" w:rsidP="004771FF">
      <w:pPr>
        <w:rPr>
          <w:highlight w:val="yellow"/>
        </w:rPr>
      </w:pPr>
    </w:p>
    <w:p w:rsidR="004771FF" w:rsidRPr="00FC6335" w:rsidRDefault="00110C57" w:rsidP="004771FF">
      <w:r w:rsidRPr="00FC6335">
        <w:t>Według danyc</w:t>
      </w:r>
      <w:r w:rsidR="00FC6335" w:rsidRPr="00FC6335">
        <w:t>h GUS z roku 2020</w:t>
      </w:r>
      <w:r w:rsidRPr="00FC6335">
        <w:t xml:space="preserve"> z</w:t>
      </w:r>
      <w:r w:rsidR="004771FF" w:rsidRPr="00FC6335">
        <w:t xml:space="preserve"> sieci wodociąg</w:t>
      </w:r>
      <w:r w:rsidRPr="00FC6335">
        <w:t>owej na terenie gminy</w:t>
      </w:r>
      <w:r w:rsidR="00453610" w:rsidRPr="00FC6335">
        <w:t xml:space="preserve"> korzysta ogółem 9</w:t>
      </w:r>
      <w:r w:rsidR="00FC6335" w:rsidRPr="00FC6335">
        <w:t>6,8% ludności (w miastach – 97,8</w:t>
      </w:r>
      <w:r w:rsidR="004771FF" w:rsidRPr="00FC6335">
        <w:t>%</w:t>
      </w:r>
      <w:r w:rsidR="00FC6335" w:rsidRPr="00FC6335">
        <w:t>, a na terenach wiejskich – 92,3</w:t>
      </w:r>
      <w:r w:rsidR="004771FF" w:rsidRPr="00FC6335">
        <w:t xml:space="preserve">%). </w:t>
      </w:r>
    </w:p>
    <w:p w:rsidR="004771FF" w:rsidRPr="00FC6335" w:rsidRDefault="004771FF" w:rsidP="004771FF">
      <w:r w:rsidRPr="00FC6335">
        <w:t>Zużycie wody z wodoc</w:t>
      </w:r>
      <w:r w:rsidR="00110C57" w:rsidRPr="00FC6335">
        <w:t>iągów na 1 mieszk</w:t>
      </w:r>
      <w:r w:rsidR="00FC6335" w:rsidRPr="00FC6335">
        <w:t>ańca w gminie wynosi ogółem 29,4</w:t>
      </w:r>
      <w:r w:rsidRPr="00FC6335">
        <w:t xml:space="preserve"> m</w:t>
      </w:r>
      <w:r w:rsidRPr="00FC6335">
        <w:rPr>
          <w:vertAlign w:val="superscript"/>
        </w:rPr>
        <w:t>3</w:t>
      </w:r>
      <w:r w:rsidRPr="00FC6335">
        <w:t>,</w:t>
      </w:r>
      <w:r w:rsidRPr="00FC6335">
        <w:rPr>
          <w:vertAlign w:val="superscript"/>
        </w:rPr>
        <w:t xml:space="preserve"> </w:t>
      </w:r>
      <w:r w:rsidR="005805F3" w:rsidRPr="00FC6335">
        <w:t>w mieście</w:t>
      </w:r>
      <w:r w:rsidRPr="00FC6335">
        <w:rPr>
          <w:vertAlign w:val="superscript"/>
        </w:rPr>
        <w:t xml:space="preserve"> </w:t>
      </w:r>
      <w:r w:rsidR="00FC6335" w:rsidRPr="00FC6335">
        <w:t>– 28,5</w:t>
      </w:r>
      <w:r w:rsidRPr="00FC6335">
        <w:t xml:space="preserve"> m</w:t>
      </w:r>
      <w:r w:rsidRPr="00FC6335">
        <w:rPr>
          <w:vertAlign w:val="superscript"/>
        </w:rPr>
        <w:t>3</w:t>
      </w:r>
      <w:r w:rsidR="00FC6335" w:rsidRPr="00FC6335">
        <w:t xml:space="preserve"> i na wsi – 33,8</w:t>
      </w:r>
      <w:r w:rsidRPr="00FC6335">
        <w:t xml:space="preserve"> m</w:t>
      </w:r>
      <w:r w:rsidRPr="00FC6335">
        <w:rPr>
          <w:vertAlign w:val="superscript"/>
        </w:rPr>
        <w:t>3</w:t>
      </w:r>
      <w:r w:rsidRPr="00FC6335">
        <w:t>.</w:t>
      </w:r>
    </w:p>
    <w:p w:rsidR="004771FF" w:rsidRPr="00153237" w:rsidRDefault="004771FF" w:rsidP="004771FF">
      <w:pPr>
        <w:autoSpaceDE w:val="0"/>
        <w:autoSpaceDN w:val="0"/>
        <w:adjustRightInd w:val="0"/>
        <w:rPr>
          <w:highlight w:val="yellow"/>
        </w:rPr>
      </w:pPr>
    </w:p>
    <w:p w:rsidR="004771FF" w:rsidRPr="00165E3A" w:rsidRDefault="004771FF" w:rsidP="004771FF">
      <w:pPr>
        <w:suppressAutoHyphens w:val="0"/>
        <w:jc w:val="left"/>
        <w:rPr>
          <w:b/>
          <w:u w:val="single"/>
        </w:rPr>
      </w:pPr>
      <w:r w:rsidRPr="00165E3A">
        <w:rPr>
          <w:b/>
          <w:u w:val="single"/>
        </w:rPr>
        <w:t>Gospodarka ściekowa</w:t>
      </w:r>
    </w:p>
    <w:p w:rsidR="00403BFC" w:rsidRPr="00403BFC" w:rsidRDefault="00403BFC" w:rsidP="00403BFC">
      <w:pPr>
        <w:suppressAutoHyphens w:val="0"/>
        <w:rPr>
          <w:lang w:eastAsia="pl-PL"/>
        </w:rPr>
      </w:pPr>
      <w:r w:rsidRPr="00403BFC">
        <w:rPr>
          <w:lang w:eastAsia="pl-PL"/>
        </w:rPr>
        <w:t xml:space="preserve">Według danych GUS (stan na koniec 2020r.), długość rozdzielczej sieci kanalizacyjnej wynosi </w:t>
      </w:r>
      <w:r w:rsidR="00AE5151">
        <w:rPr>
          <w:lang w:eastAsia="pl-PL"/>
        </w:rPr>
        <w:t>40,1</w:t>
      </w:r>
      <w:r w:rsidRPr="00403BFC">
        <w:rPr>
          <w:lang w:eastAsia="pl-PL"/>
        </w:rPr>
        <w:t xml:space="preserve"> </w:t>
      </w:r>
      <w:proofErr w:type="spellStart"/>
      <w:r w:rsidRPr="00403BFC">
        <w:rPr>
          <w:lang w:eastAsia="pl-PL"/>
        </w:rPr>
        <w:t>km</w:t>
      </w:r>
      <w:proofErr w:type="spellEnd"/>
      <w:r w:rsidRPr="00403BFC">
        <w:rPr>
          <w:lang w:eastAsia="pl-PL"/>
        </w:rPr>
        <w:t xml:space="preserve">. Liczba przyłączy wynosi </w:t>
      </w:r>
      <w:r w:rsidR="00AE5151">
        <w:rPr>
          <w:lang w:eastAsia="pl-PL"/>
        </w:rPr>
        <w:t xml:space="preserve">1 463 </w:t>
      </w:r>
      <w:r w:rsidRPr="00403BFC">
        <w:rPr>
          <w:lang w:eastAsia="pl-PL"/>
        </w:rPr>
        <w:t xml:space="preserve">szt., z sieci korzysta </w:t>
      </w:r>
      <w:r w:rsidR="00AE5151">
        <w:rPr>
          <w:lang w:eastAsia="pl-PL"/>
        </w:rPr>
        <w:t>5 353 mieszkańców (ok. 53,3</w:t>
      </w:r>
      <w:r w:rsidRPr="00403BFC">
        <w:rPr>
          <w:lang w:eastAsia="pl-PL"/>
        </w:rPr>
        <w:t xml:space="preserve">%). W 2020 r. za pomocą sieci kanalizacyjnej odprowadzono </w:t>
      </w:r>
      <w:r w:rsidR="00926CAA">
        <w:rPr>
          <w:lang w:eastAsia="pl-PL"/>
        </w:rPr>
        <w:t xml:space="preserve">i oczyszczono </w:t>
      </w:r>
      <w:r w:rsidR="00DD0169">
        <w:rPr>
          <w:lang w:eastAsia="pl-PL"/>
        </w:rPr>
        <w:t>263</w:t>
      </w:r>
      <w:r w:rsidRPr="00403BFC">
        <w:rPr>
          <w:lang w:eastAsia="pl-PL"/>
        </w:rPr>
        <w:t xml:space="preserve"> dam</w:t>
      </w:r>
      <w:r w:rsidRPr="00403BFC">
        <w:rPr>
          <w:vertAlign w:val="superscript"/>
          <w:lang w:eastAsia="pl-PL"/>
        </w:rPr>
        <w:t>3</w:t>
      </w:r>
      <w:r w:rsidRPr="00403BFC">
        <w:rPr>
          <w:lang w:eastAsia="pl-PL"/>
        </w:rPr>
        <w:t xml:space="preserve"> ścieków. </w:t>
      </w:r>
    </w:p>
    <w:p w:rsidR="00403BFC" w:rsidRPr="00403BFC" w:rsidRDefault="00403BFC" w:rsidP="00403BFC">
      <w:pPr>
        <w:rPr>
          <w:b/>
          <w:sz w:val="20"/>
        </w:rPr>
      </w:pPr>
    </w:p>
    <w:p w:rsidR="00403BFC" w:rsidRPr="00403BFC" w:rsidRDefault="00403BFC" w:rsidP="00403BFC">
      <w:pPr>
        <w:rPr>
          <w:b/>
          <w:sz w:val="20"/>
        </w:rPr>
      </w:pPr>
      <w:bookmarkStart w:id="74" w:name="_Toc83208231"/>
      <w:bookmarkStart w:id="75" w:name="_Toc88467261"/>
      <w:r w:rsidRPr="00403BFC">
        <w:rPr>
          <w:b/>
          <w:sz w:val="20"/>
        </w:rPr>
        <w:t xml:space="preserve">Tabela </w:t>
      </w:r>
      <w:r w:rsidR="00BA17A5" w:rsidRPr="00403BFC">
        <w:rPr>
          <w:b/>
          <w:sz w:val="20"/>
        </w:rPr>
        <w:fldChar w:fldCharType="begin"/>
      </w:r>
      <w:r w:rsidRPr="00403BFC">
        <w:rPr>
          <w:b/>
          <w:sz w:val="20"/>
        </w:rPr>
        <w:instrText xml:space="preserve"> SEQ Tabela \* ARABIC </w:instrText>
      </w:r>
      <w:r w:rsidR="00BA17A5" w:rsidRPr="00403BFC">
        <w:rPr>
          <w:b/>
          <w:sz w:val="20"/>
        </w:rPr>
        <w:fldChar w:fldCharType="separate"/>
      </w:r>
      <w:r w:rsidR="00B73DAC">
        <w:rPr>
          <w:b/>
          <w:noProof/>
          <w:sz w:val="20"/>
        </w:rPr>
        <w:t>9</w:t>
      </w:r>
      <w:r w:rsidR="00BA17A5" w:rsidRPr="00403BFC">
        <w:rPr>
          <w:b/>
          <w:sz w:val="20"/>
        </w:rPr>
        <w:fldChar w:fldCharType="end"/>
      </w:r>
      <w:r w:rsidRPr="00403BFC">
        <w:rPr>
          <w:b/>
          <w:sz w:val="20"/>
        </w:rPr>
        <w:t xml:space="preserve">. Stan sieci kanalizacyjnej w </w:t>
      </w:r>
      <w:r w:rsidR="00160560">
        <w:rPr>
          <w:b/>
          <w:sz w:val="20"/>
        </w:rPr>
        <w:t>Suchedniowie</w:t>
      </w:r>
      <w:r w:rsidRPr="00403BFC">
        <w:rPr>
          <w:b/>
          <w:sz w:val="20"/>
        </w:rPr>
        <w:t xml:space="preserve"> w latach 2016-2020</w:t>
      </w:r>
      <w:bookmarkEnd w:id="74"/>
      <w:bookmarkEnd w:id="7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065"/>
        <w:gridCol w:w="1049"/>
        <w:gridCol w:w="850"/>
        <w:gridCol w:w="849"/>
        <w:gridCol w:w="850"/>
        <w:gridCol w:w="812"/>
        <w:gridCol w:w="810"/>
      </w:tblGrid>
      <w:tr w:rsidR="00403BFC" w:rsidRPr="00403BFC" w:rsidTr="00776C10">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Wyszczególnienie</w:t>
            </w:r>
          </w:p>
        </w:tc>
        <w:tc>
          <w:tcPr>
            <w:tcW w:w="10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BFC" w:rsidRPr="00403BFC" w:rsidRDefault="00403BFC" w:rsidP="00403BFC">
            <w:pPr>
              <w:suppressAutoHyphens w:val="0"/>
              <w:jc w:val="center"/>
              <w:rPr>
                <w:b/>
                <w:sz w:val="20"/>
                <w:lang w:eastAsia="pl-PL"/>
              </w:rPr>
            </w:pPr>
            <w:r w:rsidRPr="00403BFC">
              <w:rPr>
                <w:b/>
                <w:sz w:val="20"/>
                <w:lang w:eastAsia="pl-PL"/>
              </w:rPr>
              <w:t>Jednostka miary</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2016</w:t>
            </w:r>
          </w:p>
        </w:tc>
        <w:tc>
          <w:tcPr>
            <w:tcW w:w="8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2018</w:t>
            </w:r>
          </w:p>
        </w:tc>
        <w:tc>
          <w:tcPr>
            <w:tcW w:w="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2019</w:t>
            </w:r>
          </w:p>
        </w:tc>
        <w:tc>
          <w:tcPr>
            <w:tcW w:w="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BFC" w:rsidRPr="00403BFC" w:rsidRDefault="00403BFC" w:rsidP="00403BFC">
            <w:pPr>
              <w:suppressAutoHyphens w:val="0"/>
              <w:jc w:val="center"/>
              <w:rPr>
                <w:b/>
                <w:sz w:val="20"/>
                <w:lang w:eastAsia="pl-PL"/>
              </w:rPr>
            </w:pPr>
            <w:r w:rsidRPr="00403BFC">
              <w:rPr>
                <w:b/>
                <w:sz w:val="20"/>
                <w:lang w:eastAsia="pl-PL"/>
              </w:rPr>
              <w:t>2020</w:t>
            </w:r>
          </w:p>
        </w:tc>
      </w:tr>
      <w:tr w:rsidR="00403BFC" w:rsidRPr="00403BFC" w:rsidTr="00776C10">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BFC" w:rsidRPr="00403BFC" w:rsidRDefault="00403BFC" w:rsidP="00403BFC">
            <w:pPr>
              <w:suppressAutoHyphens w:val="0"/>
              <w:rPr>
                <w:b/>
                <w:sz w:val="20"/>
                <w:lang w:eastAsia="pl-PL"/>
              </w:rPr>
            </w:pPr>
            <w:r w:rsidRPr="00403BFC">
              <w:rPr>
                <w:b/>
                <w:sz w:val="20"/>
                <w:lang w:eastAsia="pl-PL"/>
              </w:rPr>
              <w:t xml:space="preserve">Długość czynnej sieci kanalizacyjnej </w:t>
            </w:r>
          </w:p>
        </w:tc>
        <w:tc>
          <w:tcPr>
            <w:tcW w:w="1049" w:type="dxa"/>
            <w:tcBorders>
              <w:top w:val="single" w:sz="4" w:space="0" w:color="000000"/>
              <w:left w:val="single" w:sz="4" w:space="0" w:color="000000"/>
              <w:bottom w:val="single" w:sz="4" w:space="0" w:color="000000"/>
              <w:right w:val="single" w:sz="4" w:space="0" w:color="000000"/>
            </w:tcBorders>
            <w:vAlign w:val="center"/>
          </w:tcPr>
          <w:p w:rsidR="00403BFC" w:rsidRPr="00403BFC" w:rsidRDefault="00403BFC" w:rsidP="00403BFC">
            <w:pPr>
              <w:suppressAutoHyphens w:val="0"/>
              <w:jc w:val="center"/>
              <w:rPr>
                <w:sz w:val="20"/>
                <w:lang w:eastAsia="pl-PL"/>
              </w:rPr>
            </w:pPr>
            <w:r w:rsidRPr="00403BFC">
              <w:rPr>
                <w:sz w:val="20"/>
                <w:lang w:eastAsia="pl-PL"/>
              </w:rPr>
              <w:t>km</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33,4</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32,6</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40,9</w:t>
            </w:r>
          </w:p>
        </w:tc>
        <w:tc>
          <w:tcPr>
            <w:tcW w:w="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40,9</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40,1</w:t>
            </w:r>
          </w:p>
        </w:tc>
      </w:tr>
      <w:tr w:rsidR="00403BFC" w:rsidRPr="00403BFC" w:rsidTr="00776C10">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BFC" w:rsidRPr="00403BFC" w:rsidRDefault="00AE5151" w:rsidP="00403BFC">
            <w:pPr>
              <w:suppressAutoHyphens w:val="0"/>
              <w:jc w:val="left"/>
              <w:rPr>
                <w:b/>
                <w:sz w:val="20"/>
                <w:lang w:eastAsia="pl-PL"/>
              </w:rPr>
            </w:pPr>
            <w:r>
              <w:rPr>
                <w:b/>
                <w:sz w:val="20"/>
                <w:lang w:eastAsia="pl-PL"/>
              </w:rPr>
              <w:t>Przyłącza</w:t>
            </w:r>
            <w:r w:rsidR="00403BFC" w:rsidRPr="00403BFC">
              <w:rPr>
                <w:b/>
                <w:sz w:val="20"/>
                <w:lang w:eastAsia="pl-PL"/>
              </w:rPr>
              <w:t xml:space="preserve"> prowadzące do budynków mieszkalnych i zbiorowego zamieszkania </w:t>
            </w:r>
          </w:p>
        </w:tc>
        <w:tc>
          <w:tcPr>
            <w:tcW w:w="1049" w:type="dxa"/>
            <w:tcBorders>
              <w:top w:val="single" w:sz="4" w:space="0" w:color="000000"/>
              <w:left w:val="single" w:sz="4" w:space="0" w:color="000000"/>
              <w:bottom w:val="single" w:sz="4" w:space="0" w:color="000000"/>
              <w:right w:val="single" w:sz="4" w:space="0" w:color="000000"/>
            </w:tcBorders>
            <w:vAlign w:val="center"/>
          </w:tcPr>
          <w:p w:rsidR="00403BFC" w:rsidRPr="00403BFC" w:rsidRDefault="00403BFC" w:rsidP="00403BFC">
            <w:pPr>
              <w:suppressAutoHyphens w:val="0"/>
              <w:jc w:val="center"/>
              <w:rPr>
                <w:sz w:val="20"/>
                <w:lang w:eastAsia="pl-PL"/>
              </w:rPr>
            </w:pPr>
            <w:r w:rsidRPr="00403BFC">
              <w:rPr>
                <w:sz w:val="20"/>
                <w:lang w:eastAsia="pl-PL"/>
              </w:rPr>
              <w:t>szt.</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1 233</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1 251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1 271</w:t>
            </w:r>
          </w:p>
        </w:tc>
        <w:tc>
          <w:tcPr>
            <w:tcW w:w="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1 431</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1 463</w:t>
            </w:r>
          </w:p>
        </w:tc>
      </w:tr>
      <w:tr w:rsidR="00403BFC" w:rsidRPr="00403BFC" w:rsidTr="00776C10">
        <w:tc>
          <w:tcPr>
            <w:tcW w:w="4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BFC" w:rsidRPr="00403BFC" w:rsidRDefault="00403BFC" w:rsidP="00403BFC">
            <w:pPr>
              <w:snapToGrid w:val="0"/>
              <w:jc w:val="left"/>
              <w:rPr>
                <w:b/>
                <w:sz w:val="20"/>
                <w:szCs w:val="20"/>
              </w:rPr>
            </w:pPr>
            <w:r w:rsidRPr="00403BFC">
              <w:rPr>
                <w:b/>
                <w:sz w:val="20"/>
                <w:szCs w:val="20"/>
              </w:rPr>
              <w:t xml:space="preserve">Ludność korzystająca z sieci ogółem  </w:t>
            </w:r>
          </w:p>
        </w:tc>
        <w:tc>
          <w:tcPr>
            <w:tcW w:w="1049" w:type="dxa"/>
            <w:tcBorders>
              <w:top w:val="single" w:sz="4" w:space="0" w:color="000000"/>
              <w:left w:val="single" w:sz="4" w:space="0" w:color="000000"/>
              <w:bottom w:val="single" w:sz="4" w:space="0" w:color="000000"/>
              <w:right w:val="single" w:sz="4" w:space="0" w:color="000000"/>
            </w:tcBorders>
          </w:tcPr>
          <w:p w:rsidR="00403BFC" w:rsidRPr="00403BFC" w:rsidRDefault="00403BFC" w:rsidP="00403BFC">
            <w:pPr>
              <w:snapToGrid w:val="0"/>
              <w:jc w:val="center"/>
              <w:rPr>
                <w:sz w:val="20"/>
                <w:szCs w:val="20"/>
              </w:rPr>
            </w:pPr>
            <w:r w:rsidRPr="00403BFC">
              <w:rPr>
                <w:sz w:val="20"/>
                <w:szCs w:val="20"/>
              </w:rPr>
              <w:t>osoba</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5 123</w:t>
            </w:r>
          </w:p>
        </w:tc>
        <w:tc>
          <w:tcPr>
            <w:tcW w:w="8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5 124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5 106</w:t>
            </w:r>
          </w:p>
        </w:tc>
        <w:tc>
          <w:tcPr>
            <w:tcW w:w="8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5 349</w:t>
            </w:r>
          </w:p>
        </w:tc>
        <w:tc>
          <w:tcPr>
            <w:tcW w:w="8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3BFC" w:rsidRPr="00403BFC" w:rsidRDefault="00AE5151" w:rsidP="00403BFC">
            <w:pPr>
              <w:suppressAutoHyphens w:val="0"/>
              <w:jc w:val="center"/>
              <w:rPr>
                <w:sz w:val="20"/>
                <w:lang w:eastAsia="pl-PL"/>
              </w:rPr>
            </w:pPr>
            <w:r>
              <w:rPr>
                <w:sz w:val="20"/>
                <w:lang w:eastAsia="pl-PL"/>
              </w:rPr>
              <w:t>5 353</w:t>
            </w:r>
          </w:p>
        </w:tc>
      </w:tr>
    </w:tbl>
    <w:p w:rsidR="00403BFC" w:rsidRPr="00403BFC" w:rsidRDefault="00403BFC" w:rsidP="00403BFC">
      <w:pPr>
        <w:spacing w:after="120"/>
        <w:rPr>
          <w:b/>
          <w:bCs/>
          <w:sz w:val="20"/>
        </w:rPr>
      </w:pPr>
      <w:r w:rsidRPr="00403BFC">
        <w:rPr>
          <w:bCs/>
          <w:sz w:val="20"/>
        </w:rPr>
        <w:t>Źródło – dane GUS</w:t>
      </w:r>
    </w:p>
    <w:p w:rsidR="00403BFC" w:rsidRPr="00403BFC" w:rsidRDefault="00403BFC" w:rsidP="00403BFC">
      <w:pPr>
        <w:suppressAutoHyphens w:val="0"/>
        <w:rPr>
          <w:sz w:val="20"/>
          <w:szCs w:val="20"/>
          <w:lang w:eastAsia="pl-PL"/>
        </w:rPr>
      </w:pPr>
    </w:p>
    <w:p w:rsidR="00AE5151" w:rsidRPr="007E6AC0" w:rsidRDefault="00AE5151" w:rsidP="00AE5151">
      <w:r w:rsidRPr="007E6AC0">
        <w:t xml:space="preserve">Na terenie gminy funkcjonują dwie mechaniczno-biologiczne oczyszczalnie ścieków: </w:t>
      </w:r>
    </w:p>
    <w:p w:rsidR="00AE5151" w:rsidRPr="007E6AC0" w:rsidRDefault="00AE5151" w:rsidP="003F64FC">
      <w:pPr>
        <w:pStyle w:val="Akapitzlist"/>
        <w:numPr>
          <w:ilvl w:val="0"/>
          <w:numId w:val="17"/>
        </w:numPr>
      </w:pPr>
      <w:r w:rsidRPr="007E6AC0">
        <w:t>w Suchedniowie o przepustowości 3 020 m</w:t>
      </w:r>
      <w:r w:rsidRPr="007E6AC0">
        <w:rPr>
          <w:vertAlign w:val="superscript"/>
        </w:rPr>
        <w:t>3</w:t>
      </w:r>
      <w:r w:rsidRPr="007E6AC0">
        <w:t>/dobę – odbiornikiem oczyszczonych ścieków jest rzeka Kamionka</w:t>
      </w:r>
    </w:p>
    <w:p w:rsidR="00AE5151" w:rsidRPr="007E6AC0" w:rsidRDefault="007A6A15" w:rsidP="003F64FC">
      <w:pPr>
        <w:pStyle w:val="Akapitzlist"/>
        <w:numPr>
          <w:ilvl w:val="0"/>
          <w:numId w:val="16"/>
        </w:numPr>
      </w:pPr>
      <w:r>
        <w:t>w Michniowie o przepustowości 50</w:t>
      </w:r>
      <w:r w:rsidR="00AE5151" w:rsidRPr="007E6AC0">
        <w:t xml:space="preserve"> m</w:t>
      </w:r>
      <w:r w:rsidR="00AE5151" w:rsidRPr="007E6AC0">
        <w:rPr>
          <w:vertAlign w:val="superscript"/>
        </w:rPr>
        <w:t>3</w:t>
      </w:r>
      <w:r w:rsidR="00AE5151" w:rsidRPr="007E6AC0">
        <w:t>/dobę.</w:t>
      </w:r>
    </w:p>
    <w:p w:rsidR="009505A3" w:rsidRPr="00403BFC" w:rsidRDefault="009505A3" w:rsidP="00403BFC">
      <w:pPr>
        <w:rPr>
          <w:b/>
          <w:sz w:val="20"/>
        </w:rPr>
      </w:pPr>
    </w:p>
    <w:p w:rsidR="00403BFC" w:rsidRPr="00403BFC" w:rsidRDefault="00403BFC" w:rsidP="00403BFC">
      <w:pPr>
        <w:rPr>
          <w:b/>
          <w:sz w:val="20"/>
        </w:rPr>
      </w:pPr>
      <w:bookmarkStart w:id="76" w:name="_Toc83208232"/>
      <w:bookmarkStart w:id="77" w:name="_Toc88467262"/>
      <w:r w:rsidRPr="00403BFC">
        <w:rPr>
          <w:b/>
          <w:sz w:val="20"/>
        </w:rPr>
        <w:t xml:space="preserve">Tabela </w:t>
      </w:r>
      <w:r w:rsidR="00BA17A5" w:rsidRPr="00403BFC">
        <w:rPr>
          <w:b/>
          <w:sz w:val="20"/>
        </w:rPr>
        <w:fldChar w:fldCharType="begin"/>
      </w:r>
      <w:r w:rsidRPr="00403BFC">
        <w:rPr>
          <w:b/>
          <w:sz w:val="20"/>
        </w:rPr>
        <w:instrText xml:space="preserve"> SEQ Tabela \* ARABIC </w:instrText>
      </w:r>
      <w:r w:rsidR="00BA17A5" w:rsidRPr="00403BFC">
        <w:rPr>
          <w:b/>
          <w:sz w:val="20"/>
        </w:rPr>
        <w:fldChar w:fldCharType="separate"/>
      </w:r>
      <w:r w:rsidR="00B73DAC">
        <w:rPr>
          <w:b/>
          <w:noProof/>
          <w:sz w:val="20"/>
        </w:rPr>
        <w:t>10</w:t>
      </w:r>
      <w:r w:rsidR="00BA17A5" w:rsidRPr="00403BFC">
        <w:rPr>
          <w:b/>
          <w:sz w:val="20"/>
        </w:rPr>
        <w:fldChar w:fldCharType="end"/>
      </w:r>
      <w:r w:rsidRPr="00403BFC">
        <w:rPr>
          <w:b/>
          <w:sz w:val="20"/>
        </w:rPr>
        <w:t xml:space="preserve">. Dane o działalności oczyszczalni ścieków w </w:t>
      </w:r>
      <w:bookmarkEnd w:id="76"/>
      <w:r w:rsidR="009505A3">
        <w:rPr>
          <w:b/>
          <w:sz w:val="20"/>
        </w:rPr>
        <w:t>gminie Suchedniów</w:t>
      </w:r>
      <w:bookmarkEnd w:id="7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4"/>
        <w:gridCol w:w="1354"/>
        <w:gridCol w:w="804"/>
        <w:gridCol w:w="804"/>
        <w:gridCol w:w="804"/>
        <w:gridCol w:w="929"/>
        <w:gridCol w:w="936"/>
      </w:tblGrid>
      <w:tr w:rsidR="00403BFC" w:rsidRPr="00403BFC" w:rsidTr="00776C10">
        <w:tc>
          <w:tcPr>
            <w:tcW w:w="1968" w:type="pct"/>
            <w:vMerge w:val="restart"/>
            <w:shd w:val="clear" w:color="auto" w:fill="D9D9D9" w:themeFill="background1" w:themeFillShade="D9"/>
            <w:vAlign w:val="center"/>
          </w:tcPr>
          <w:p w:rsidR="00403BFC" w:rsidRPr="00403BFC" w:rsidRDefault="00403BFC" w:rsidP="00403BFC">
            <w:pPr>
              <w:suppressAutoHyphens w:val="0"/>
              <w:jc w:val="center"/>
              <w:rPr>
                <w:b/>
                <w:sz w:val="20"/>
                <w:szCs w:val="20"/>
                <w:lang w:eastAsia="pl-PL"/>
              </w:rPr>
            </w:pPr>
            <w:r w:rsidRPr="00403BFC">
              <w:rPr>
                <w:b/>
                <w:sz w:val="20"/>
                <w:szCs w:val="20"/>
                <w:lang w:eastAsia="pl-PL"/>
              </w:rPr>
              <w:t>Wyszczególnienie</w:t>
            </w:r>
          </w:p>
        </w:tc>
        <w:tc>
          <w:tcPr>
            <w:tcW w:w="729" w:type="pct"/>
            <w:vMerge w:val="restart"/>
            <w:shd w:val="clear" w:color="auto" w:fill="D9D9D9" w:themeFill="background1" w:themeFillShade="D9"/>
            <w:vAlign w:val="center"/>
          </w:tcPr>
          <w:p w:rsidR="00403BFC" w:rsidRPr="00403BFC" w:rsidRDefault="00403BFC" w:rsidP="00403BFC">
            <w:pPr>
              <w:suppressAutoHyphens w:val="0"/>
              <w:jc w:val="center"/>
              <w:rPr>
                <w:b/>
                <w:sz w:val="20"/>
                <w:szCs w:val="20"/>
                <w:lang w:eastAsia="pl-PL"/>
              </w:rPr>
            </w:pPr>
            <w:r w:rsidRPr="00403BFC">
              <w:rPr>
                <w:b/>
                <w:sz w:val="20"/>
                <w:szCs w:val="20"/>
                <w:lang w:eastAsia="pl-PL"/>
              </w:rPr>
              <w:t>Jednostka</w:t>
            </w:r>
          </w:p>
        </w:tc>
        <w:tc>
          <w:tcPr>
            <w:tcW w:w="2304" w:type="pct"/>
            <w:gridSpan w:val="5"/>
            <w:tcBorders>
              <w:right w:val="single" w:sz="4" w:space="0" w:color="auto"/>
            </w:tcBorders>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Rok</w:t>
            </w:r>
          </w:p>
        </w:tc>
      </w:tr>
      <w:tr w:rsidR="00403BFC" w:rsidRPr="00403BFC" w:rsidTr="00776C10">
        <w:tc>
          <w:tcPr>
            <w:tcW w:w="1968" w:type="pct"/>
            <w:vMerge/>
            <w:shd w:val="clear" w:color="auto" w:fill="D9D9D9" w:themeFill="background1" w:themeFillShade="D9"/>
          </w:tcPr>
          <w:p w:rsidR="00403BFC" w:rsidRPr="00403BFC" w:rsidRDefault="00403BFC" w:rsidP="00403BFC">
            <w:pPr>
              <w:suppressAutoHyphens w:val="0"/>
              <w:jc w:val="center"/>
              <w:rPr>
                <w:b/>
                <w:sz w:val="20"/>
                <w:szCs w:val="20"/>
                <w:lang w:eastAsia="pl-PL"/>
              </w:rPr>
            </w:pPr>
          </w:p>
        </w:tc>
        <w:tc>
          <w:tcPr>
            <w:tcW w:w="729" w:type="pct"/>
            <w:vMerge/>
            <w:shd w:val="clear" w:color="auto" w:fill="D9D9D9" w:themeFill="background1" w:themeFillShade="D9"/>
          </w:tcPr>
          <w:p w:rsidR="00403BFC" w:rsidRPr="00403BFC" w:rsidRDefault="00403BFC" w:rsidP="00403BFC">
            <w:pPr>
              <w:suppressAutoHyphens w:val="0"/>
              <w:jc w:val="center"/>
              <w:rPr>
                <w:b/>
                <w:sz w:val="20"/>
                <w:szCs w:val="20"/>
                <w:lang w:eastAsia="pl-PL"/>
              </w:rPr>
            </w:pPr>
          </w:p>
        </w:tc>
        <w:tc>
          <w:tcPr>
            <w:tcW w:w="433" w:type="pct"/>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2016</w:t>
            </w:r>
          </w:p>
        </w:tc>
        <w:tc>
          <w:tcPr>
            <w:tcW w:w="433" w:type="pct"/>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2017</w:t>
            </w:r>
          </w:p>
        </w:tc>
        <w:tc>
          <w:tcPr>
            <w:tcW w:w="433" w:type="pct"/>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2018</w:t>
            </w:r>
          </w:p>
        </w:tc>
        <w:tc>
          <w:tcPr>
            <w:tcW w:w="500" w:type="pct"/>
            <w:tcBorders>
              <w:right w:val="single" w:sz="4" w:space="0" w:color="auto"/>
            </w:tcBorders>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2019</w:t>
            </w:r>
          </w:p>
        </w:tc>
        <w:tc>
          <w:tcPr>
            <w:tcW w:w="504" w:type="pct"/>
            <w:tcBorders>
              <w:right w:val="single" w:sz="4" w:space="0" w:color="auto"/>
            </w:tcBorders>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2020</w:t>
            </w:r>
          </w:p>
        </w:tc>
      </w:tr>
      <w:tr w:rsidR="00403BFC" w:rsidRPr="00403BFC" w:rsidTr="00776C10">
        <w:tc>
          <w:tcPr>
            <w:tcW w:w="1968" w:type="pct"/>
            <w:shd w:val="clear" w:color="auto" w:fill="auto"/>
          </w:tcPr>
          <w:p w:rsidR="00403BFC" w:rsidRPr="00403BFC" w:rsidRDefault="00403BFC" w:rsidP="00403BFC">
            <w:pPr>
              <w:suppressAutoHyphens w:val="0"/>
              <w:rPr>
                <w:b/>
                <w:sz w:val="20"/>
                <w:szCs w:val="20"/>
                <w:lang w:eastAsia="pl-PL"/>
              </w:rPr>
            </w:pPr>
            <w:r w:rsidRPr="00403BFC">
              <w:rPr>
                <w:b/>
                <w:sz w:val="20"/>
                <w:szCs w:val="20"/>
                <w:lang w:eastAsia="pl-PL"/>
              </w:rPr>
              <w:t xml:space="preserve">Ścieki odprowadzane ogółem </w:t>
            </w:r>
          </w:p>
        </w:tc>
        <w:tc>
          <w:tcPr>
            <w:tcW w:w="729" w:type="pct"/>
            <w:shd w:val="clear" w:color="auto" w:fill="auto"/>
          </w:tcPr>
          <w:p w:rsidR="00403BFC" w:rsidRPr="00403BFC" w:rsidRDefault="00403BFC" w:rsidP="00403BFC">
            <w:pPr>
              <w:suppressAutoHyphens w:val="0"/>
              <w:jc w:val="center"/>
              <w:rPr>
                <w:sz w:val="20"/>
                <w:szCs w:val="20"/>
                <w:vertAlign w:val="superscript"/>
                <w:lang w:eastAsia="pl-PL"/>
              </w:rPr>
            </w:pPr>
            <w:r w:rsidRPr="00403BFC">
              <w:rPr>
                <w:sz w:val="20"/>
                <w:szCs w:val="20"/>
                <w:lang w:eastAsia="pl-PL"/>
              </w:rPr>
              <w:t>dam</w:t>
            </w:r>
            <w:r w:rsidRPr="00403BFC">
              <w:rPr>
                <w:sz w:val="20"/>
                <w:szCs w:val="20"/>
                <w:vertAlign w:val="superscript"/>
                <w:lang w:eastAsia="pl-PL"/>
              </w:rPr>
              <w:t>3</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234,0</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237,0</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250,0</w:t>
            </w:r>
          </w:p>
        </w:tc>
        <w:tc>
          <w:tcPr>
            <w:tcW w:w="500" w:type="pct"/>
          </w:tcPr>
          <w:p w:rsidR="00403BFC" w:rsidRPr="00403BFC" w:rsidRDefault="00AE5151" w:rsidP="00403BFC">
            <w:pPr>
              <w:suppressAutoHyphens w:val="0"/>
              <w:jc w:val="center"/>
              <w:rPr>
                <w:sz w:val="20"/>
                <w:szCs w:val="20"/>
                <w:lang w:eastAsia="pl-PL"/>
              </w:rPr>
            </w:pPr>
            <w:r>
              <w:rPr>
                <w:sz w:val="20"/>
                <w:szCs w:val="20"/>
                <w:lang w:eastAsia="pl-PL"/>
              </w:rPr>
              <w:t>250,0</w:t>
            </w:r>
          </w:p>
        </w:tc>
        <w:tc>
          <w:tcPr>
            <w:tcW w:w="504" w:type="pct"/>
          </w:tcPr>
          <w:p w:rsidR="00403BFC" w:rsidRPr="00403BFC" w:rsidRDefault="00AE5151" w:rsidP="00403BFC">
            <w:pPr>
              <w:suppressAutoHyphens w:val="0"/>
              <w:jc w:val="center"/>
              <w:rPr>
                <w:sz w:val="20"/>
                <w:szCs w:val="20"/>
                <w:lang w:eastAsia="pl-PL"/>
              </w:rPr>
            </w:pPr>
            <w:r>
              <w:rPr>
                <w:sz w:val="20"/>
                <w:szCs w:val="20"/>
                <w:lang w:eastAsia="pl-PL"/>
              </w:rPr>
              <w:t>263,0</w:t>
            </w:r>
          </w:p>
        </w:tc>
      </w:tr>
      <w:tr w:rsidR="00403BFC" w:rsidRPr="00403BFC" w:rsidTr="00776C10">
        <w:tc>
          <w:tcPr>
            <w:tcW w:w="5000" w:type="pct"/>
            <w:gridSpan w:val="7"/>
            <w:tcBorders>
              <w:right w:val="single" w:sz="4" w:space="0" w:color="auto"/>
            </w:tcBorders>
            <w:shd w:val="clear" w:color="auto" w:fill="D9D9D9" w:themeFill="background1" w:themeFillShade="D9"/>
          </w:tcPr>
          <w:p w:rsidR="00403BFC" w:rsidRPr="00403BFC" w:rsidRDefault="00403BFC" w:rsidP="00403BFC">
            <w:pPr>
              <w:suppressAutoHyphens w:val="0"/>
              <w:jc w:val="center"/>
              <w:rPr>
                <w:b/>
                <w:sz w:val="20"/>
                <w:szCs w:val="20"/>
                <w:lang w:eastAsia="pl-PL"/>
              </w:rPr>
            </w:pPr>
            <w:r w:rsidRPr="00403BFC">
              <w:rPr>
                <w:b/>
                <w:sz w:val="20"/>
                <w:szCs w:val="20"/>
                <w:lang w:eastAsia="pl-PL"/>
              </w:rPr>
              <w:t>Ładunki zanieczyszczeń w ściekach po oczyszczeniu</w:t>
            </w:r>
          </w:p>
        </w:tc>
      </w:tr>
      <w:tr w:rsidR="00403BFC" w:rsidRPr="00403BFC" w:rsidTr="00776C10">
        <w:tc>
          <w:tcPr>
            <w:tcW w:w="1968" w:type="pct"/>
            <w:shd w:val="clear" w:color="auto" w:fill="D9D9D9" w:themeFill="background1" w:themeFillShade="D9"/>
          </w:tcPr>
          <w:p w:rsidR="00403BFC" w:rsidRPr="00403BFC" w:rsidRDefault="00403BFC" w:rsidP="00403BFC">
            <w:pPr>
              <w:suppressAutoHyphens w:val="0"/>
              <w:rPr>
                <w:b/>
                <w:sz w:val="20"/>
                <w:szCs w:val="20"/>
                <w:lang w:eastAsia="pl-PL"/>
              </w:rPr>
            </w:pPr>
            <w:r w:rsidRPr="00403BFC">
              <w:rPr>
                <w:b/>
                <w:sz w:val="20"/>
                <w:szCs w:val="20"/>
                <w:lang w:eastAsia="pl-PL"/>
              </w:rPr>
              <w:t>BZT5</w:t>
            </w:r>
          </w:p>
        </w:tc>
        <w:tc>
          <w:tcPr>
            <w:tcW w:w="729" w:type="pct"/>
          </w:tcPr>
          <w:p w:rsidR="00403BFC" w:rsidRPr="00403BFC" w:rsidRDefault="00403BFC" w:rsidP="00403BFC">
            <w:pPr>
              <w:suppressAutoHyphens w:val="0"/>
              <w:jc w:val="center"/>
              <w:rPr>
                <w:sz w:val="20"/>
                <w:szCs w:val="20"/>
                <w:lang w:eastAsia="pl-PL"/>
              </w:rPr>
            </w:pPr>
            <w:r w:rsidRPr="00403BFC">
              <w:rPr>
                <w:sz w:val="20"/>
                <w:szCs w:val="20"/>
                <w:lang w:eastAsia="pl-PL"/>
              </w:rPr>
              <w:t>kg/rok</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2 606</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1 783</w:t>
            </w:r>
          </w:p>
        </w:tc>
        <w:tc>
          <w:tcPr>
            <w:tcW w:w="433" w:type="pct"/>
          </w:tcPr>
          <w:p w:rsidR="00403BFC" w:rsidRPr="00403BFC" w:rsidRDefault="00AE5151" w:rsidP="00403BFC">
            <w:pPr>
              <w:suppressAutoHyphens w:val="0"/>
              <w:jc w:val="center"/>
              <w:rPr>
                <w:sz w:val="20"/>
                <w:szCs w:val="20"/>
                <w:lang w:eastAsia="pl-PL"/>
              </w:rPr>
            </w:pPr>
            <w:r>
              <w:rPr>
                <w:sz w:val="20"/>
                <w:szCs w:val="20"/>
                <w:lang w:eastAsia="pl-PL"/>
              </w:rPr>
              <w:t>2 256</w:t>
            </w:r>
          </w:p>
        </w:tc>
        <w:tc>
          <w:tcPr>
            <w:tcW w:w="500" w:type="pct"/>
            <w:tcBorders>
              <w:right w:val="single" w:sz="4" w:space="0" w:color="auto"/>
            </w:tcBorders>
          </w:tcPr>
          <w:p w:rsidR="00403BFC" w:rsidRPr="00403BFC" w:rsidRDefault="00AE5151" w:rsidP="00403BFC">
            <w:pPr>
              <w:suppressAutoHyphens w:val="0"/>
              <w:jc w:val="center"/>
              <w:rPr>
                <w:sz w:val="20"/>
                <w:szCs w:val="20"/>
                <w:lang w:eastAsia="pl-PL"/>
              </w:rPr>
            </w:pPr>
            <w:r>
              <w:rPr>
                <w:sz w:val="20"/>
                <w:szCs w:val="20"/>
                <w:lang w:eastAsia="pl-PL"/>
              </w:rPr>
              <w:t>1 978</w:t>
            </w:r>
          </w:p>
        </w:tc>
        <w:tc>
          <w:tcPr>
            <w:tcW w:w="504" w:type="pct"/>
            <w:tcBorders>
              <w:right w:val="single" w:sz="4" w:space="0" w:color="auto"/>
            </w:tcBorders>
          </w:tcPr>
          <w:p w:rsidR="00403BFC" w:rsidRPr="00403BFC" w:rsidRDefault="00AE5151" w:rsidP="00403BFC">
            <w:pPr>
              <w:suppressAutoHyphens w:val="0"/>
              <w:jc w:val="center"/>
              <w:rPr>
                <w:sz w:val="20"/>
                <w:szCs w:val="20"/>
                <w:lang w:eastAsia="pl-PL"/>
              </w:rPr>
            </w:pPr>
            <w:r>
              <w:rPr>
                <w:sz w:val="20"/>
                <w:szCs w:val="20"/>
                <w:lang w:eastAsia="pl-PL"/>
              </w:rPr>
              <w:t>2 812</w:t>
            </w:r>
          </w:p>
        </w:tc>
      </w:tr>
      <w:tr w:rsidR="00403BFC" w:rsidRPr="00403BFC" w:rsidTr="00776C10">
        <w:tc>
          <w:tcPr>
            <w:tcW w:w="1968" w:type="pct"/>
            <w:shd w:val="clear" w:color="auto" w:fill="D9D9D9" w:themeFill="background1" w:themeFillShade="D9"/>
          </w:tcPr>
          <w:p w:rsidR="00403BFC" w:rsidRPr="00403BFC" w:rsidRDefault="00403BFC" w:rsidP="00403BFC">
            <w:pPr>
              <w:suppressAutoHyphens w:val="0"/>
              <w:rPr>
                <w:b/>
                <w:sz w:val="20"/>
                <w:szCs w:val="20"/>
                <w:lang w:eastAsia="pl-PL"/>
              </w:rPr>
            </w:pPr>
            <w:proofErr w:type="spellStart"/>
            <w:r w:rsidRPr="00403BFC">
              <w:rPr>
                <w:b/>
                <w:sz w:val="20"/>
                <w:szCs w:val="20"/>
                <w:lang w:eastAsia="pl-PL"/>
              </w:rPr>
              <w:t>ChZT</w:t>
            </w:r>
            <w:proofErr w:type="spellEnd"/>
          </w:p>
        </w:tc>
        <w:tc>
          <w:tcPr>
            <w:tcW w:w="729" w:type="pct"/>
          </w:tcPr>
          <w:p w:rsidR="00403BFC" w:rsidRPr="00403BFC" w:rsidRDefault="00403BFC" w:rsidP="00403BFC">
            <w:pPr>
              <w:suppressAutoHyphens w:val="0"/>
              <w:jc w:val="center"/>
              <w:rPr>
                <w:sz w:val="20"/>
                <w:szCs w:val="20"/>
                <w:lang w:eastAsia="pl-PL"/>
              </w:rPr>
            </w:pPr>
            <w:r w:rsidRPr="00403BFC">
              <w:rPr>
                <w:sz w:val="20"/>
                <w:szCs w:val="20"/>
                <w:lang w:eastAsia="pl-PL"/>
              </w:rPr>
              <w:t>kg/rok</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13 920</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14 059</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13 696</w:t>
            </w:r>
          </w:p>
        </w:tc>
        <w:tc>
          <w:tcPr>
            <w:tcW w:w="500" w:type="pct"/>
          </w:tcPr>
          <w:p w:rsidR="00403BFC" w:rsidRPr="00403BFC" w:rsidRDefault="00DD0169" w:rsidP="00403BFC">
            <w:pPr>
              <w:suppressAutoHyphens w:val="0"/>
              <w:jc w:val="center"/>
              <w:rPr>
                <w:sz w:val="20"/>
                <w:szCs w:val="20"/>
                <w:lang w:eastAsia="pl-PL"/>
              </w:rPr>
            </w:pPr>
            <w:r>
              <w:rPr>
                <w:sz w:val="20"/>
                <w:szCs w:val="20"/>
                <w:lang w:eastAsia="pl-PL"/>
              </w:rPr>
              <w:t>14 300</w:t>
            </w:r>
          </w:p>
        </w:tc>
        <w:tc>
          <w:tcPr>
            <w:tcW w:w="504" w:type="pct"/>
          </w:tcPr>
          <w:p w:rsidR="00403BFC" w:rsidRPr="00403BFC" w:rsidRDefault="00DD0169" w:rsidP="00403BFC">
            <w:pPr>
              <w:suppressAutoHyphens w:val="0"/>
              <w:jc w:val="center"/>
              <w:rPr>
                <w:sz w:val="20"/>
                <w:szCs w:val="20"/>
                <w:lang w:eastAsia="pl-PL"/>
              </w:rPr>
            </w:pPr>
            <w:r>
              <w:rPr>
                <w:sz w:val="20"/>
                <w:szCs w:val="20"/>
                <w:lang w:eastAsia="pl-PL"/>
              </w:rPr>
              <w:t>14 358</w:t>
            </w:r>
          </w:p>
        </w:tc>
      </w:tr>
      <w:tr w:rsidR="00403BFC" w:rsidRPr="00403BFC" w:rsidTr="00776C10">
        <w:trPr>
          <w:trHeight w:val="70"/>
        </w:trPr>
        <w:tc>
          <w:tcPr>
            <w:tcW w:w="1968" w:type="pct"/>
            <w:shd w:val="clear" w:color="auto" w:fill="D9D9D9" w:themeFill="background1" w:themeFillShade="D9"/>
          </w:tcPr>
          <w:p w:rsidR="00403BFC" w:rsidRPr="00403BFC" w:rsidRDefault="00403BFC" w:rsidP="00403BFC">
            <w:pPr>
              <w:suppressAutoHyphens w:val="0"/>
              <w:rPr>
                <w:b/>
                <w:sz w:val="20"/>
                <w:szCs w:val="20"/>
                <w:lang w:eastAsia="pl-PL"/>
              </w:rPr>
            </w:pPr>
            <w:r w:rsidRPr="00403BFC">
              <w:rPr>
                <w:b/>
                <w:sz w:val="20"/>
                <w:szCs w:val="20"/>
                <w:lang w:eastAsia="pl-PL"/>
              </w:rPr>
              <w:t xml:space="preserve">Zawiesina ogólna </w:t>
            </w:r>
          </w:p>
        </w:tc>
        <w:tc>
          <w:tcPr>
            <w:tcW w:w="729" w:type="pct"/>
          </w:tcPr>
          <w:p w:rsidR="00403BFC" w:rsidRPr="00403BFC" w:rsidRDefault="00403BFC" w:rsidP="00403BFC">
            <w:pPr>
              <w:suppressAutoHyphens w:val="0"/>
              <w:jc w:val="center"/>
              <w:rPr>
                <w:sz w:val="20"/>
                <w:szCs w:val="20"/>
                <w:lang w:eastAsia="pl-PL"/>
              </w:rPr>
            </w:pPr>
            <w:r w:rsidRPr="00403BFC">
              <w:rPr>
                <w:sz w:val="20"/>
                <w:szCs w:val="20"/>
                <w:lang w:eastAsia="pl-PL"/>
              </w:rPr>
              <w:t>kg/rok</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7 138</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3 759</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5 618</w:t>
            </w:r>
          </w:p>
        </w:tc>
        <w:tc>
          <w:tcPr>
            <w:tcW w:w="500" w:type="pct"/>
          </w:tcPr>
          <w:p w:rsidR="00403BFC" w:rsidRPr="00403BFC" w:rsidRDefault="00DD0169" w:rsidP="00403BFC">
            <w:pPr>
              <w:suppressAutoHyphens w:val="0"/>
              <w:jc w:val="center"/>
              <w:rPr>
                <w:sz w:val="20"/>
                <w:szCs w:val="20"/>
                <w:lang w:eastAsia="pl-PL"/>
              </w:rPr>
            </w:pPr>
            <w:r>
              <w:rPr>
                <w:sz w:val="20"/>
                <w:szCs w:val="20"/>
                <w:lang w:eastAsia="pl-PL"/>
              </w:rPr>
              <w:t>4 268</w:t>
            </w:r>
          </w:p>
        </w:tc>
        <w:tc>
          <w:tcPr>
            <w:tcW w:w="504" w:type="pct"/>
          </w:tcPr>
          <w:p w:rsidR="00403BFC" w:rsidRPr="00403BFC" w:rsidRDefault="00DD0169" w:rsidP="00403BFC">
            <w:pPr>
              <w:suppressAutoHyphens w:val="0"/>
              <w:jc w:val="center"/>
              <w:rPr>
                <w:sz w:val="20"/>
                <w:szCs w:val="20"/>
                <w:lang w:eastAsia="pl-PL"/>
              </w:rPr>
            </w:pPr>
            <w:r>
              <w:rPr>
                <w:sz w:val="20"/>
                <w:szCs w:val="20"/>
                <w:lang w:eastAsia="pl-PL"/>
              </w:rPr>
              <w:t>2 957</w:t>
            </w:r>
          </w:p>
        </w:tc>
      </w:tr>
      <w:tr w:rsidR="00403BFC" w:rsidRPr="00403BFC" w:rsidTr="00776C10">
        <w:trPr>
          <w:trHeight w:val="70"/>
        </w:trPr>
        <w:tc>
          <w:tcPr>
            <w:tcW w:w="1968" w:type="pct"/>
            <w:shd w:val="clear" w:color="auto" w:fill="D9D9D9" w:themeFill="background1" w:themeFillShade="D9"/>
          </w:tcPr>
          <w:p w:rsidR="00403BFC" w:rsidRPr="00403BFC" w:rsidRDefault="00403BFC" w:rsidP="00403BFC">
            <w:pPr>
              <w:suppressAutoHyphens w:val="0"/>
              <w:rPr>
                <w:b/>
                <w:sz w:val="20"/>
                <w:szCs w:val="20"/>
                <w:lang w:eastAsia="pl-PL"/>
              </w:rPr>
            </w:pPr>
            <w:r w:rsidRPr="00403BFC">
              <w:rPr>
                <w:b/>
                <w:sz w:val="20"/>
                <w:szCs w:val="20"/>
                <w:lang w:eastAsia="pl-PL"/>
              </w:rPr>
              <w:t>Azot ogólny</w:t>
            </w:r>
          </w:p>
        </w:tc>
        <w:tc>
          <w:tcPr>
            <w:tcW w:w="729" w:type="pct"/>
            <w:vAlign w:val="center"/>
          </w:tcPr>
          <w:p w:rsidR="00403BFC" w:rsidRPr="00403BFC" w:rsidRDefault="00403BFC" w:rsidP="00403BFC">
            <w:pPr>
              <w:suppressAutoHyphens w:val="0"/>
              <w:jc w:val="center"/>
              <w:rPr>
                <w:lang w:eastAsia="pl-PL"/>
              </w:rPr>
            </w:pPr>
            <w:r w:rsidRPr="00403BFC">
              <w:rPr>
                <w:sz w:val="20"/>
                <w:szCs w:val="20"/>
                <w:lang w:eastAsia="pl-PL"/>
              </w:rPr>
              <w:t>kg/rok</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1 798</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1 850</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2 096</w:t>
            </w:r>
          </w:p>
        </w:tc>
        <w:tc>
          <w:tcPr>
            <w:tcW w:w="500" w:type="pct"/>
          </w:tcPr>
          <w:p w:rsidR="00403BFC" w:rsidRPr="00403BFC" w:rsidRDefault="00DD0169" w:rsidP="00403BFC">
            <w:pPr>
              <w:suppressAutoHyphens w:val="0"/>
              <w:jc w:val="center"/>
              <w:rPr>
                <w:sz w:val="20"/>
                <w:szCs w:val="20"/>
                <w:lang w:eastAsia="pl-PL"/>
              </w:rPr>
            </w:pPr>
            <w:r>
              <w:rPr>
                <w:sz w:val="20"/>
                <w:szCs w:val="20"/>
                <w:lang w:eastAsia="pl-PL"/>
              </w:rPr>
              <w:t>3 162</w:t>
            </w:r>
          </w:p>
        </w:tc>
        <w:tc>
          <w:tcPr>
            <w:tcW w:w="504" w:type="pct"/>
          </w:tcPr>
          <w:p w:rsidR="00403BFC" w:rsidRPr="00403BFC" w:rsidRDefault="00DD0169" w:rsidP="00403BFC">
            <w:pPr>
              <w:suppressAutoHyphens w:val="0"/>
              <w:jc w:val="center"/>
              <w:rPr>
                <w:sz w:val="20"/>
                <w:szCs w:val="20"/>
                <w:lang w:eastAsia="pl-PL"/>
              </w:rPr>
            </w:pPr>
            <w:r>
              <w:rPr>
                <w:sz w:val="20"/>
                <w:szCs w:val="20"/>
                <w:lang w:eastAsia="pl-PL"/>
              </w:rPr>
              <w:t>3 411</w:t>
            </w:r>
          </w:p>
        </w:tc>
      </w:tr>
      <w:tr w:rsidR="00403BFC" w:rsidRPr="00403BFC" w:rsidTr="00776C10">
        <w:trPr>
          <w:trHeight w:val="70"/>
        </w:trPr>
        <w:tc>
          <w:tcPr>
            <w:tcW w:w="1968" w:type="pct"/>
            <w:shd w:val="clear" w:color="auto" w:fill="D9D9D9" w:themeFill="background1" w:themeFillShade="D9"/>
          </w:tcPr>
          <w:p w:rsidR="00403BFC" w:rsidRPr="00403BFC" w:rsidRDefault="00403BFC" w:rsidP="00403BFC">
            <w:pPr>
              <w:suppressAutoHyphens w:val="0"/>
              <w:rPr>
                <w:b/>
                <w:sz w:val="20"/>
                <w:szCs w:val="20"/>
                <w:lang w:eastAsia="pl-PL"/>
              </w:rPr>
            </w:pPr>
            <w:r w:rsidRPr="00403BFC">
              <w:rPr>
                <w:b/>
                <w:sz w:val="20"/>
                <w:szCs w:val="20"/>
                <w:lang w:eastAsia="pl-PL"/>
              </w:rPr>
              <w:t>Fosfor ogólny</w:t>
            </w:r>
          </w:p>
        </w:tc>
        <w:tc>
          <w:tcPr>
            <w:tcW w:w="729" w:type="pct"/>
            <w:vAlign w:val="center"/>
          </w:tcPr>
          <w:p w:rsidR="00403BFC" w:rsidRPr="00403BFC" w:rsidRDefault="00403BFC" w:rsidP="00403BFC">
            <w:pPr>
              <w:suppressAutoHyphens w:val="0"/>
              <w:jc w:val="center"/>
              <w:rPr>
                <w:lang w:eastAsia="pl-PL"/>
              </w:rPr>
            </w:pPr>
            <w:r w:rsidRPr="00403BFC">
              <w:rPr>
                <w:sz w:val="20"/>
                <w:szCs w:val="20"/>
                <w:lang w:eastAsia="pl-PL"/>
              </w:rPr>
              <w:t>kg/rok</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392</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358</w:t>
            </w:r>
          </w:p>
        </w:tc>
        <w:tc>
          <w:tcPr>
            <w:tcW w:w="433" w:type="pct"/>
          </w:tcPr>
          <w:p w:rsidR="00403BFC" w:rsidRPr="00403BFC" w:rsidRDefault="00DD0169" w:rsidP="00403BFC">
            <w:pPr>
              <w:suppressAutoHyphens w:val="0"/>
              <w:jc w:val="center"/>
              <w:rPr>
                <w:sz w:val="20"/>
                <w:szCs w:val="20"/>
                <w:lang w:eastAsia="pl-PL"/>
              </w:rPr>
            </w:pPr>
            <w:r>
              <w:rPr>
                <w:sz w:val="20"/>
                <w:szCs w:val="20"/>
                <w:lang w:eastAsia="pl-PL"/>
              </w:rPr>
              <w:t>335</w:t>
            </w:r>
          </w:p>
        </w:tc>
        <w:tc>
          <w:tcPr>
            <w:tcW w:w="500" w:type="pct"/>
          </w:tcPr>
          <w:p w:rsidR="00403BFC" w:rsidRPr="00403BFC" w:rsidRDefault="00DD0169" w:rsidP="00403BFC">
            <w:pPr>
              <w:suppressAutoHyphens w:val="0"/>
              <w:jc w:val="center"/>
              <w:rPr>
                <w:sz w:val="20"/>
                <w:szCs w:val="20"/>
                <w:lang w:eastAsia="pl-PL"/>
              </w:rPr>
            </w:pPr>
            <w:r>
              <w:rPr>
                <w:sz w:val="20"/>
                <w:szCs w:val="20"/>
                <w:lang w:eastAsia="pl-PL"/>
              </w:rPr>
              <w:t>452</w:t>
            </w:r>
          </w:p>
        </w:tc>
        <w:tc>
          <w:tcPr>
            <w:tcW w:w="504" w:type="pct"/>
          </w:tcPr>
          <w:p w:rsidR="00403BFC" w:rsidRPr="00403BFC" w:rsidRDefault="00DD0169" w:rsidP="00403BFC">
            <w:pPr>
              <w:suppressAutoHyphens w:val="0"/>
              <w:jc w:val="center"/>
              <w:rPr>
                <w:sz w:val="20"/>
                <w:szCs w:val="20"/>
                <w:lang w:eastAsia="pl-PL"/>
              </w:rPr>
            </w:pPr>
            <w:r>
              <w:rPr>
                <w:sz w:val="20"/>
                <w:szCs w:val="20"/>
                <w:lang w:eastAsia="pl-PL"/>
              </w:rPr>
              <w:t>672</w:t>
            </w:r>
          </w:p>
        </w:tc>
      </w:tr>
    </w:tbl>
    <w:p w:rsidR="00403BFC" w:rsidRPr="00403BFC" w:rsidRDefault="00403BFC" w:rsidP="00403BFC">
      <w:pPr>
        <w:suppressAutoHyphens w:val="0"/>
        <w:rPr>
          <w:sz w:val="22"/>
          <w:szCs w:val="22"/>
          <w:lang w:eastAsia="pl-PL"/>
        </w:rPr>
      </w:pPr>
      <w:r w:rsidRPr="00403BFC">
        <w:rPr>
          <w:rFonts w:asciiTheme="minorHAnsi" w:hAnsiTheme="minorHAnsi"/>
          <w:sz w:val="20"/>
        </w:rPr>
        <w:t>Źródło – dane GUS</w:t>
      </w:r>
    </w:p>
    <w:p w:rsidR="00403BFC" w:rsidRPr="00403BFC" w:rsidRDefault="00403BFC" w:rsidP="00403BFC">
      <w:pPr>
        <w:suppressAutoHyphens w:val="0"/>
        <w:rPr>
          <w:sz w:val="20"/>
          <w:vertAlign w:val="superscript"/>
          <w:lang w:eastAsia="pl-PL"/>
        </w:rPr>
      </w:pPr>
      <w:r w:rsidRPr="00403BFC">
        <w:rPr>
          <w:sz w:val="20"/>
          <w:lang w:eastAsia="pl-PL"/>
        </w:rPr>
        <w:t>Wyjaśnienie: dam</w:t>
      </w:r>
      <w:r w:rsidRPr="00403BFC">
        <w:rPr>
          <w:sz w:val="20"/>
          <w:vertAlign w:val="superscript"/>
          <w:lang w:eastAsia="pl-PL"/>
        </w:rPr>
        <w:t>3</w:t>
      </w:r>
      <w:r w:rsidRPr="00403BFC">
        <w:rPr>
          <w:sz w:val="20"/>
          <w:lang w:eastAsia="pl-PL"/>
        </w:rPr>
        <w:t>- jednostka objętości dekametr sześcienny, gdzie 1 dam</w:t>
      </w:r>
      <w:r w:rsidRPr="00403BFC">
        <w:rPr>
          <w:sz w:val="20"/>
          <w:vertAlign w:val="superscript"/>
          <w:lang w:eastAsia="pl-PL"/>
        </w:rPr>
        <w:t>3</w:t>
      </w:r>
      <w:r w:rsidRPr="00403BFC">
        <w:rPr>
          <w:sz w:val="20"/>
          <w:lang w:eastAsia="pl-PL"/>
        </w:rPr>
        <w:t>=1000 m</w:t>
      </w:r>
      <w:r w:rsidRPr="00403BFC">
        <w:rPr>
          <w:sz w:val="20"/>
          <w:vertAlign w:val="superscript"/>
          <w:lang w:eastAsia="pl-PL"/>
        </w:rPr>
        <w:t>3</w:t>
      </w:r>
    </w:p>
    <w:p w:rsidR="00403BFC" w:rsidRPr="00403BFC" w:rsidRDefault="00403BFC" w:rsidP="00403BFC">
      <w:pPr>
        <w:suppressAutoHyphens w:val="0"/>
        <w:rPr>
          <w:highlight w:val="yellow"/>
          <w:lang w:eastAsia="pl-PL"/>
        </w:rPr>
      </w:pPr>
    </w:p>
    <w:p w:rsidR="00403BFC" w:rsidRPr="00403BFC" w:rsidRDefault="00403BFC" w:rsidP="00403BFC">
      <w:pPr>
        <w:suppressAutoHyphens w:val="0"/>
        <w:rPr>
          <w:lang w:eastAsia="pl-PL"/>
        </w:rPr>
      </w:pPr>
      <w:r w:rsidRPr="00403BFC">
        <w:rPr>
          <w:lang w:eastAsia="pl-PL"/>
        </w:rPr>
        <w:t>Sieć kanalizacyjna uzupełniana jest przez indywidual</w:t>
      </w:r>
      <w:r w:rsidR="00926CAA">
        <w:rPr>
          <w:lang w:eastAsia="pl-PL"/>
        </w:rPr>
        <w:t>ne zbiorniki bezodpływowe (985</w:t>
      </w:r>
      <w:r w:rsidRPr="00403BFC">
        <w:rPr>
          <w:lang w:eastAsia="pl-PL"/>
        </w:rPr>
        <w:t xml:space="preserve"> szt.) l</w:t>
      </w:r>
      <w:r w:rsidR="00926CAA">
        <w:rPr>
          <w:lang w:eastAsia="pl-PL"/>
        </w:rPr>
        <w:t>ub oczyszczalnie przydomowe (65</w:t>
      </w:r>
      <w:r w:rsidRPr="00403BFC">
        <w:rPr>
          <w:lang w:eastAsia="pl-PL"/>
        </w:rPr>
        <w:t xml:space="preserve"> szt.) – dane GUS</w:t>
      </w:r>
      <w:r w:rsidR="00926CAA">
        <w:rPr>
          <w:lang w:eastAsia="pl-PL"/>
        </w:rPr>
        <w:t>, stan na koniec 2020</w:t>
      </w:r>
      <w:r w:rsidRPr="00403BFC">
        <w:rPr>
          <w:lang w:eastAsia="pl-PL"/>
        </w:rPr>
        <w:t xml:space="preserve">r. </w:t>
      </w:r>
    </w:p>
    <w:p w:rsidR="00403BFC" w:rsidRPr="00403BFC" w:rsidRDefault="00403BFC" w:rsidP="00403BFC">
      <w:pPr>
        <w:suppressAutoHyphens w:val="0"/>
        <w:rPr>
          <w:lang w:eastAsia="pl-PL"/>
        </w:rPr>
      </w:pPr>
      <w:r w:rsidRPr="00403BFC">
        <w:rPr>
          <w:lang w:eastAsia="pl-PL"/>
        </w:rPr>
        <w:lastRenderedPageBreak/>
        <w:t xml:space="preserve">Oczyszczalnie przydomowe są popularne na terenach, gdzie nie ma sieci kanalizacyjnej lub na terenach gdzie budowa sieci nie jest opłacalna ekonomicznie. </w:t>
      </w:r>
    </w:p>
    <w:p w:rsidR="00403BFC" w:rsidRDefault="00403BFC" w:rsidP="004771FF">
      <w:pPr>
        <w:rPr>
          <w:b/>
          <w:u w:val="single"/>
        </w:rPr>
      </w:pPr>
    </w:p>
    <w:p w:rsidR="00FD1A54" w:rsidRPr="000215D4" w:rsidRDefault="004771FF" w:rsidP="004771FF">
      <w:pPr>
        <w:rPr>
          <w:b/>
          <w:u w:val="single"/>
        </w:rPr>
      </w:pPr>
      <w:r w:rsidRPr="000215D4">
        <w:rPr>
          <w:b/>
          <w:u w:val="single"/>
        </w:rPr>
        <w:t>Zaopatrzenie w gaz</w:t>
      </w:r>
    </w:p>
    <w:p w:rsidR="00FD1A54" w:rsidRPr="00153237" w:rsidRDefault="00926CAA" w:rsidP="004771FF">
      <w:pPr>
        <w:rPr>
          <w:highlight w:val="yellow"/>
        </w:rPr>
      </w:pPr>
      <w:r w:rsidRPr="00926CAA">
        <w:t>Gmina Suchedniów zaopatrywana jest</w:t>
      </w:r>
      <w:r w:rsidR="00ED1605" w:rsidRPr="00926CAA">
        <w:t xml:space="preserve"> w gaz ziemny poprzez sieć krajową z gazociągu wysokoprężnego Kielce-Parszów. Zasilanie odbiorców odbywa się poprzez stację redukcyjno-pomiarową pierwszego i drugiego stopnia zlokalizowaną w Suchedniowie. Miasto posiada dobrze rozwinięty układ sieci gazowej, który obsługuje wszystkie główne tereny zainwestowania miejskiego. Z systemu gazowniczego korzysta około 70% mieszkańców Suchedniowa. Na terenach wiejskich sieć gazociągową posiada sołectwo Mostki </w:t>
      </w:r>
      <w:r w:rsidR="00AA353A" w:rsidRPr="00926CAA">
        <w:br/>
      </w:r>
      <w:r w:rsidR="00ED1605" w:rsidRPr="00926CAA">
        <w:t xml:space="preserve">z przysiółkami </w:t>
      </w:r>
      <w:proofErr w:type="spellStart"/>
      <w:r w:rsidR="00ED1605" w:rsidRPr="00926CAA">
        <w:t>Szelejtów</w:t>
      </w:r>
      <w:proofErr w:type="spellEnd"/>
      <w:r w:rsidR="00ED1605" w:rsidRPr="00926CAA">
        <w:t xml:space="preserve"> i Dobra </w:t>
      </w:r>
      <w:proofErr w:type="spellStart"/>
      <w:r w:rsidR="00ED1605" w:rsidRPr="00926CAA">
        <w:t>Dróża</w:t>
      </w:r>
      <w:proofErr w:type="spellEnd"/>
      <w:r w:rsidR="00ED1605" w:rsidRPr="00926CAA">
        <w:t xml:space="preserve"> oraz sołectwo Ostojów. Pozostałe miejscowości korzystają z gazu w butlach. </w:t>
      </w:r>
      <w:r w:rsidR="00892319" w:rsidRPr="00AB1C57">
        <w:t>D</w:t>
      </w:r>
      <w:r w:rsidR="00FD1A54" w:rsidRPr="00AB1C57">
        <w:t>ługość czynnej sieci gazowej wynosi obecni</w:t>
      </w:r>
      <w:r w:rsidR="00AB1C57" w:rsidRPr="00AB1C57">
        <w:t>e 65</w:t>
      </w:r>
      <w:r w:rsidR="0005670A" w:rsidRPr="00AB1C57">
        <w:t xml:space="preserve">,9 km </w:t>
      </w:r>
      <w:r w:rsidR="00FD1A54" w:rsidRPr="00AB1C57">
        <w:t>natomiast liczba czynnych prz</w:t>
      </w:r>
      <w:r w:rsidR="00892319" w:rsidRPr="00AB1C57">
        <w:t xml:space="preserve">yłączy do </w:t>
      </w:r>
      <w:r w:rsidR="00AB1C57" w:rsidRPr="00AB1C57">
        <w:t>budynków wyniosła 1 652</w:t>
      </w:r>
      <w:r w:rsidR="0005670A" w:rsidRPr="00AB1C57">
        <w:t xml:space="preserve"> szt. </w:t>
      </w:r>
    </w:p>
    <w:p w:rsidR="00357669" w:rsidRPr="000507EF" w:rsidRDefault="00357669" w:rsidP="00357669">
      <w:pPr>
        <w:rPr>
          <w:rFonts w:asciiTheme="minorHAnsi" w:hAnsiTheme="minorHAnsi"/>
          <w:highlight w:val="yellow"/>
        </w:rPr>
      </w:pPr>
    </w:p>
    <w:p w:rsidR="00357669" w:rsidRPr="00210B01" w:rsidRDefault="00AB1C57" w:rsidP="00232549">
      <w:pPr>
        <w:pStyle w:val="Legenda"/>
        <w:spacing w:before="0"/>
        <w:rPr>
          <w:rFonts w:asciiTheme="minorHAnsi" w:hAnsiTheme="minorHAnsi" w:cstheme="minorHAnsi"/>
          <w:b w:val="0"/>
        </w:rPr>
      </w:pPr>
      <w:bookmarkStart w:id="78" w:name="_Toc83208233"/>
      <w:bookmarkStart w:id="79" w:name="_Toc88467263"/>
      <w:r>
        <w:t xml:space="preserve">Tabela </w:t>
      </w:r>
      <w:fldSimple w:instr=" SEQ Tabela \* ARABIC ">
        <w:r w:rsidR="00B73DAC">
          <w:rPr>
            <w:noProof/>
          </w:rPr>
          <w:t>11</w:t>
        </w:r>
      </w:fldSimple>
      <w:r>
        <w:t xml:space="preserve">. </w:t>
      </w:r>
      <w:r w:rsidR="00357669" w:rsidRPr="00AB1C57">
        <w:rPr>
          <w:rFonts w:asciiTheme="minorHAnsi" w:hAnsiTheme="minorHAnsi" w:cstheme="minorHAnsi"/>
        </w:rPr>
        <w:t>Zmiany stanu infrastruktury gazowej na terenie gminy Suchedniów w latach 2016-20</w:t>
      </w:r>
      <w:bookmarkEnd w:id="78"/>
      <w:r w:rsidR="00357669" w:rsidRPr="00AB1C57">
        <w:rPr>
          <w:rFonts w:asciiTheme="minorHAnsi" w:hAnsiTheme="minorHAnsi" w:cstheme="minorHAnsi"/>
        </w:rPr>
        <w:t>20</w:t>
      </w:r>
      <w:bookmarkEnd w:id="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55"/>
        <w:gridCol w:w="1032"/>
        <w:gridCol w:w="903"/>
        <w:gridCol w:w="1032"/>
        <w:gridCol w:w="1032"/>
        <w:gridCol w:w="1031"/>
      </w:tblGrid>
      <w:tr w:rsidR="00357669" w:rsidRPr="00210B01" w:rsidTr="00357669">
        <w:tc>
          <w:tcPr>
            <w:tcW w:w="2291" w:type="pct"/>
            <w:shd w:val="clear" w:color="auto" w:fill="D9D9D9" w:themeFill="background1" w:themeFillShade="D9"/>
          </w:tcPr>
          <w:p w:rsidR="00357669" w:rsidRPr="00210B01" w:rsidRDefault="00357669" w:rsidP="00776C10">
            <w:pPr>
              <w:jc w:val="center"/>
              <w:rPr>
                <w:rFonts w:asciiTheme="minorHAnsi" w:hAnsiTheme="minorHAnsi" w:cstheme="minorHAnsi"/>
                <w:b/>
                <w:sz w:val="20"/>
                <w:szCs w:val="20"/>
              </w:rPr>
            </w:pPr>
            <w:r w:rsidRPr="00210B01">
              <w:rPr>
                <w:rFonts w:asciiTheme="minorHAnsi" w:hAnsiTheme="minorHAnsi" w:cstheme="minorHAnsi"/>
                <w:b/>
                <w:sz w:val="20"/>
                <w:szCs w:val="20"/>
              </w:rPr>
              <w:t xml:space="preserve">Wyszczególnienie </w:t>
            </w:r>
          </w:p>
        </w:tc>
        <w:tc>
          <w:tcPr>
            <w:tcW w:w="556" w:type="pct"/>
            <w:shd w:val="clear" w:color="auto" w:fill="D9D9D9" w:themeFill="background1" w:themeFillShade="D9"/>
            <w:vAlign w:val="center"/>
          </w:tcPr>
          <w:p w:rsidR="00357669" w:rsidRPr="00210B01" w:rsidRDefault="00357669" w:rsidP="00776C10">
            <w:pPr>
              <w:jc w:val="center"/>
              <w:rPr>
                <w:rFonts w:asciiTheme="minorHAnsi" w:hAnsiTheme="minorHAnsi" w:cstheme="minorHAnsi"/>
                <w:b/>
                <w:sz w:val="20"/>
                <w:szCs w:val="20"/>
              </w:rPr>
            </w:pPr>
            <w:r w:rsidRPr="00210B01">
              <w:rPr>
                <w:rFonts w:asciiTheme="minorHAnsi" w:hAnsiTheme="minorHAnsi" w:cstheme="minorHAnsi"/>
                <w:b/>
                <w:sz w:val="20"/>
                <w:szCs w:val="20"/>
              </w:rPr>
              <w:t>2016</w:t>
            </w:r>
          </w:p>
        </w:tc>
        <w:tc>
          <w:tcPr>
            <w:tcW w:w="486" w:type="pct"/>
            <w:shd w:val="clear" w:color="auto" w:fill="D9D9D9" w:themeFill="background1" w:themeFillShade="D9"/>
            <w:vAlign w:val="center"/>
          </w:tcPr>
          <w:p w:rsidR="00357669" w:rsidRPr="00210B01" w:rsidRDefault="00357669" w:rsidP="00776C10">
            <w:pPr>
              <w:jc w:val="center"/>
              <w:rPr>
                <w:rFonts w:asciiTheme="minorHAnsi" w:hAnsiTheme="minorHAnsi" w:cstheme="minorHAnsi"/>
                <w:b/>
                <w:sz w:val="20"/>
                <w:szCs w:val="20"/>
              </w:rPr>
            </w:pPr>
            <w:r w:rsidRPr="00210B01">
              <w:rPr>
                <w:rFonts w:asciiTheme="minorHAnsi" w:hAnsiTheme="minorHAnsi" w:cstheme="minorHAnsi"/>
                <w:b/>
                <w:sz w:val="20"/>
                <w:szCs w:val="20"/>
              </w:rPr>
              <w:t>2017</w:t>
            </w:r>
          </w:p>
        </w:tc>
        <w:tc>
          <w:tcPr>
            <w:tcW w:w="556" w:type="pct"/>
            <w:shd w:val="clear" w:color="auto" w:fill="D9D9D9" w:themeFill="background1" w:themeFillShade="D9"/>
            <w:vAlign w:val="center"/>
          </w:tcPr>
          <w:p w:rsidR="00357669" w:rsidRPr="00210B01" w:rsidRDefault="00357669" w:rsidP="00776C10">
            <w:pPr>
              <w:jc w:val="center"/>
              <w:rPr>
                <w:rFonts w:asciiTheme="minorHAnsi" w:hAnsiTheme="minorHAnsi" w:cstheme="minorHAnsi"/>
                <w:b/>
                <w:sz w:val="20"/>
                <w:szCs w:val="20"/>
              </w:rPr>
            </w:pPr>
            <w:r w:rsidRPr="00210B01">
              <w:rPr>
                <w:rFonts w:asciiTheme="minorHAnsi" w:hAnsiTheme="minorHAnsi" w:cstheme="minorHAnsi"/>
                <w:b/>
                <w:sz w:val="20"/>
                <w:szCs w:val="20"/>
              </w:rPr>
              <w:t>2018</w:t>
            </w:r>
          </w:p>
        </w:tc>
        <w:tc>
          <w:tcPr>
            <w:tcW w:w="556" w:type="pct"/>
            <w:shd w:val="clear" w:color="auto" w:fill="D9D9D9" w:themeFill="background1" w:themeFillShade="D9"/>
            <w:vAlign w:val="center"/>
          </w:tcPr>
          <w:p w:rsidR="00357669" w:rsidRPr="00210B01" w:rsidRDefault="00357669" w:rsidP="00776C10">
            <w:pPr>
              <w:jc w:val="center"/>
              <w:rPr>
                <w:rFonts w:asciiTheme="minorHAnsi" w:hAnsiTheme="minorHAnsi" w:cstheme="minorHAnsi"/>
                <w:b/>
                <w:sz w:val="20"/>
                <w:szCs w:val="20"/>
              </w:rPr>
            </w:pPr>
            <w:r w:rsidRPr="00210B01">
              <w:rPr>
                <w:rFonts w:asciiTheme="minorHAnsi" w:hAnsiTheme="minorHAnsi" w:cstheme="minorHAnsi"/>
                <w:b/>
                <w:sz w:val="20"/>
                <w:szCs w:val="20"/>
              </w:rPr>
              <w:t>2019</w:t>
            </w:r>
          </w:p>
        </w:tc>
        <w:tc>
          <w:tcPr>
            <w:tcW w:w="555" w:type="pct"/>
            <w:shd w:val="clear" w:color="auto" w:fill="D9D9D9" w:themeFill="background1" w:themeFillShade="D9"/>
          </w:tcPr>
          <w:p w:rsidR="00357669" w:rsidRPr="00210B01" w:rsidRDefault="00357669" w:rsidP="00776C10">
            <w:pPr>
              <w:jc w:val="center"/>
              <w:rPr>
                <w:rFonts w:asciiTheme="minorHAnsi" w:hAnsiTheme="minorHAnsi" w:cstheme="minorHAnsi"/>
                <w:b/>
                <w:sz w:val="20"/>
                <w:szCs w:val="20"/>
              </w:rPr>
            </w:pPr>
            <w:r>
              <w:rPr>
                <w:rFonts w:asciiTheme="minorHAnsi" w:hAnsiTheme="minorHAnsi" w:cstheme="minorHAnsi"/>
                <w:b/>
                <w:sz w:val="20"/>
                <w:szCs w:val="20"/>
              </w:rPr>
              <w:t>2020</w:t>
            </w:r>
          </w:p>
        </w:tc>
      </w:tr>
      <w:tr w:rsidR="00357669" w:rsidRPr="00210B01" w:rsidTr="00AB1C57">
        <w:tc>
          <w:tcPr>
            <w:tcW w:w="2291" w:type="pct"/>
            <w:shd w:val="clear" w:color="auto" w:fill="D9D9D9" w:themeFill="background1" w:themeFillShade="D9"/>
            <w:vAlign w:val="center"/>
          </w:tcPr>
          <w:p w:rsidR="00357669" w:rsidRPr="00210B01" w:rsidRDefault="00357669" w:rsidP="00776C10">
            <w:pPr>
              <w:jc w:val="left"/>
              <w:rPr>
                <w:rFonts w:asciiTheme="minorHAnsi" w:hAnsiTheme="minorHAnsi" w:cstheme="minorHAnsi"/>
                <w:b/>
                <w:sz w:val="20"/>
                <w:szCs w:val="20"/>
              </w:rPr>
            </w:pPr>
            <w:r w:rsidRPr="00210B01">
              <w:rPr>
                <w:rFonts w:asciiTheme="minorHAnsi" w:hAnsiTheme="minorHAnsi" w:cstheme="minorHAnsi"/>
                <w:b/>
                <w:sz w:val="20"/>
                <w:szCs w:val="20"/>
              </w:rPr>
              <w:t>Długość czynnej sieci gazowej ogółem (m)</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67 261</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67 555</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67 555</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65 730</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65 894</w:t>
            </w:r>
          </w:p>
        </w:tc>
      </w:tr>
      <w:tr w:rsidR="00357669" w:rsidRPr="00210B01" w:rsidTr="00AB1C57">
        <w:tc>
          <w:tcPr>
            <w:tcW w:w="2291" w:type="pct"/>
            <w:shd w:val="clear" w:color="auto" w:fill="D9D9D9" w:themeFill="background1" w:themeFillShade="D9"/>
            <w:vAlign w:val="center"/>
          </w:tcPr>
          <w:p w:rsidR="00357669" w:rsidRPr="00210B01" w:rsidRDefault="00357669" w:rsidP="00776C10">
            <w:pPr>
              <w:jc w:val="left"/>
              <w:rPr>
                <w:rFonts w:asciiTheme="minorHAnsi" w:hAnsiTheme="minorHAnsi" w:cstheme="minorHAnsi"/>
                <w:b/>
                <w:sz w:val="20"/>
                <w:szCs w:val="20"/>
              </w:rPr>
            </w:pPr>
            <w:r w:rsidRPr="00210B01">
              <w:rPr>
                <w:rFonts w:asciiTheme="minorHAnsi" w:hAnsiTheme="minorHAnsi" w:cstheme="minorHAnsi"/>
                <w:b/>
                <w:sz w:val="20"/>
                <w:szCs w:val="20"/>
              </w:rPr>
              <w:t>Długość czynnej sieci gazowej przesyłowej (m)</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12 445</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12 445</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12 445</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12 445</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12 445</w:t>
            </w:r>
          </w:p>
        </w:tc>
      </w:tr>
      <w:tr w:rsidR="00357669" w:rsidRPr="00210B01" w:rsidTr="00AB1C57">
        <w:tc>
          <w:tcPr>
            <w:tcW w:w="2291" w:type="pct"/>
            <w:shd w:val="clear" w:color="auto" w:fill="D9D9D9" w:themeFill="background1" w:themeFillShade="D9"/>
            <w:vAlign w:val="center"/>
          </w:tcPr>
          <w:p w:rsidR="00357669" w:rsidRPr="00210B01" w:rsidRDefault="00357669" w:rsidP="00776C10">
            <w:pPr>
              <w:jc w:val="left"/>
              <w:rPr>
                <w:rFonts w:asciiTheme="minorHAnsi" w:hAnsiTheme="minorHAnsi" w:cstheme="minorHAnsi"/>
                <w:b/>
                <w:sz w:val="20"/>
                <w:szCs w:val="20"/>
              </w:rPr>
            </w:pPr>
            <w:r w:rsidRPr="00210B01">
              <w:rPr>
                <w:rFonts w:asciiTheme="minorHAnsi" w:hAnsiTheme="minorHAnsi" w:cstheme="minorHAnsi"/>
                <w:b/>
                <w:sz w:val="20"/>
                <w:szCs w:val="20"/>
              </w:rPr>
              <w:t>Długość czynnej sieci gazowej rozdzielczej (m)</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54 816</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55 110</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55 110</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53 285</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53 449</w:t>
            </w:r>
          </w:p>
        </w:tc>
      </w:tr>
      <w:tr w:rsidR="00357669" w:rsidRPr="00210B01" w:rsidTr="00AB1C57">
        <w:tc>
          <w:tcPr>
            <w:tcW w:w="2291" w:type="pct"/>
            <w:shd w:val="clear" w:color="auto" w:fill="D9D9D9" w:themeFill="background1" w:themeFillShade="D9"/>
            <w:vAlign w:val="center"/>
          </w:tcPr>
          <w:p w:rsidR="00357669" w:rsidRPr="00210B01" w:rsidRDefault="00357669" w:rsidP="00776C10">
            <w:pPr>
              <w:jc w:val="left"/>
              <w:rPr>
                <w:rFonts w:asciiTheme="minorHAnsi" w:hAnsiTheme="minorHAnsi" w:cstheme="minorHAnsi"/>
                <w:b/>
                <w:sz w:val="20"/>
                <w:szCs w:val="20"/>
              </w:rPr>
            </w:pPr>
            <w:r w:rsidRPr="00210B01">
              <w:rPr>
                <w:rFonts w:asciiTheme="minorHAnsi" w:hAnsiTheme="minorHAnsi" w:cstheme="minorHAnsi"/>
                <w:b/>
                <w:sz w:val="20"/>
                <w:szCs w:val="20"/>
              </w:rPr>
              <w:t>Czynne przyłącza do budynków ogółem tj. mieszkalnych i niemieszkalnych (szt.)</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1 685</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1 696</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1 729</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1 677</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1 720</w:t>
            </w:r>
          </w:p>
        </w:tc>
      </w:tr>
      <w:tr w:rsidR="00357669" w:rsidRPr="00210B01" w:rsidTr="00AB1C57">
        <w:tc>
          <w:tcPr>
            <w:tcW w:w="2291" w:type="pct"/>
            <w:shd w:val="clear" w:color="auto" w:fill="D9D9D9" w:themeFill="background1" w:themeFillShade="D9"/>
            <w:vAlign w:val="center"/>
          </w:tcPr>
          <w:p w:rsidR="00357669" w:rsidRPr="00210B01" w:rsidRDefault="00357669" w:rsidP="00776C10">
            <w:pPr>
              <w:jc w:val="left"/>
              <w:rPr>
                <w:rFonts w:asciiTheme="minorHAnsi" w:hAnsiTheme="minorHAnsi" w:cstheme="minorHAnsi"/>
                <w:b/>
                <w:sz w:val="20"/>
                <w:szCs w:val="20"/>
              </w:rPr>
            </w:pPr>
            <w:r w:rsidRPr="00210B01">
              <w:rPr>
                <w:rFonts w:asciiTheme="minorHAnsi" w:hAnsiTheme="minorHAnsi" w:cstheme="minorHAnsi"/>
                <w:b/>
                <w:sz w:val="20"/>
                <w:szCs w:val="20"/>
              </w:rPr>
              <w:t>Czynne przyłącza do budynków mieszkalnych (szt.)</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1 618</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1 629</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1 662</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1 609</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1 652</w:t>
            </w:r>
          </w:p>
        </w:tc>
      </w:tr>
      <w:tr w:rsidR="00357669" w:rsidRPr="00210B01" w:rsidTr="00AB1C57">
        <w:tc>
          <w:tcPr>
            <w:tcW w:w="2291" w:type="pct"/>
            <w:shd w:val="clear" w:color="auto" w:fill="D9D9D9" w:themeFill="background1" w:themeFillShade="D9"/>
          </w:tcPr>
          <w:p w:rsidR="00357669" w:rsidRPr="00210B01" w:rsidRDefault="00357669" w:rsidP="00776C10">
            <w:pPr>
              <w:jc w:val="left"/>
              <w:rPr>
                <w:b/>
                <w:sz w:val="20"/>
                <w:szCs w:val="20"/>
              </w:rPr>
            </w:pPr>
            <w:r w:rsidRPr="00210B01">
              <w:rPr>
                <w:b/>
                <w:sz w:val="20"/>
                <w:szCs w:val="20"/>
              </w:rPr>
              <w:t>Odbiorcy gazu</w:t>
            </w:r>
            <w:r>
              <w:rPr>
                <w:b/>
                <w:sz w:val="20"/>
                <w:szCs w:val="20"/>
              </w:rPr>
              <w:t xml:space="preserve"> [gosp.]</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2 161</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2 180</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2 208</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2 225</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2 297</w:t>
            </w:r>
          </w:p>
        </w:tc>
      </w:tr>
      <w:tr w:rsidR="00357669" w:rsidRPr="00210B01" w:rsidTr="00AB1C57">
        <w:tc>
          <w:tcPr>
            <w:tcW w:w="2291" w:type="pct"/>
            <w:shd w:val="clear" w:color="auto" w:fill="D9D9D9" w:themeFill="background1" w:themeFillShade="D9"/>
          </w:tcPr>
          <w:p w:rsidR="00357669" w:rsidRPr="00210B01" w:rsidRDefault="00357669" w:rsidP="00776C10">
            <w:pPr>
              <w:rPr>
                <w:b/>
                <w:sz w:val="20"/>
                <w:szCs w:val="20"/>
              </w:rPr>
            </w:pPr>
            <w:r w:rsidRPr="00210B01">
              <w:rPr>
                <w:b/>
                <w:sz w:val="20"/>
                <w:szCs w:val="20"/>
              </w:rPr>
              <w:t>Ludność korzystająca z sieci gazowej</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6 042</w:t>
            </w:r>
          </w:p>
        </w:tc>
        <w:tc>
          <w:tcPr>
            <w:tcW w:w="48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6 043</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6 025</w:t>
            </w:r>
          </w:p>
        </w:tc>
        <w:tc>
          <w:tcPr>
            <w:tcW w:w="556" w:type="pct"/>
            <w:vAlign w:val="center"/>
          </w:tcPr>
          <w:p w:rsidR="00357669" w:rsidRPr="00210B01" w:rsidRDefault="00357669" w:rsidP="00AB1C57">
            <w:pPr>
              <w:jc w:val="center"/>
              <w:rPr>
                <w:rFonts w:asciiTheme="minorHAnsi" w:hAnsiTheme="minorHAnsi" w:cstheme="minorHAnsi"/>
                <w:sz w:val="20"/>
                <w:szCs w:val="20"/>
              </w:rPr>
            </w:pPr>
            <w:r>
              <w:rPr>
                <w:rFonts w:asciiTheme="minorHAnsi" w:hAnsiTheme="minorHAnsi" w:cstheme="minorHAnsi"/>
                <w:sz w:val="20"/>
                <w:szCs w:val="20"/>
              </w:rPr>
              <w:t>5 993</w:t>
            </w:r>
          </w:p>
        </w:tc>
        <w:tc>
          <w:tcPr>
            <w:tcW w:w="555" w:type="pct"/>
            <w:vAlign w:val="center"/>
          </w:tcPr>
          <w:p w:rsidR="00357669" w:rsidRDefault="00357669" w:rsidP="00AB1C57">
            <w:pPr>
              <w:jc w:val="center"/>
              <w:rPr>
                <w:rFonts w:asciiTheme="minorHAnsi" w:hAnsiTheme="minorHAnsi" w:cstheme="minorHAnsi"/>
                <w:sz w:val="20"/>
                <w:szCs w:val="20"/>
              </w:rPr>
            </w:pPr>
            <w:r>
              <w:rPr>
                <w:rFonts w:asciiTheme="minorHAnsi" w:hAnsiTheme="minorHAnsi" w:cstheme="minorHAnsi"/>
                <w:sz w:val="20"/>
                <w:szCs w:val="20"/>
              </w:rPr>
              <w:t>6 107</w:t>
            </w:r>
          </w:p>
        </w:tc>
      </w:tr>
    </w:tbl>
    <w:p w:rsidR="00357669" w:rsidRPr="00210B01" w:rsidRDefault="00357669" w:rsidP="00357669">
      <w:pPr>
        <w:pStyle w:val="Bezodstpw"/>
        <w:numPr>
          <w:ilvl w:val="0"/>
          <w:numId w:val="0"/>
        </w:numPr>
        <w:rPr>
          <w:rFonts w:asciiTheme="minorHAnsi" w:hAnsiTheme="minorHAnsi" w:cstheme="minorHAnsi"/>
          <w:sz w:val="20"/>
        </w:rPr>
      </w:pPr>
      <w:r w:rsidRPr="00210B01">
        <w:rPr>
          <w:rFonts w:asciiTheme="minorHAnsi" w:hAnsiTheme="minorHAnsi" w:cstheme="minorHAnsi"/>
          <w:sz w:val="20"/>
        </w:rPr>
        <w:t>Źródło- dane GUS</w:t>
      </w:r>
    </w:p>
    <w:p w:rsidR="00C43A6C" w:rsidRPr="00153237" w:rsidRDefault="00C43A6C" w:rsidP="00C43A6C">
      <w:pPr>
        <w:rPr>
          <w:highlight w:val="yellow"/>
        </w:rPr>
      </w:pPr>
    </w:p>
    <w:p w:rsidR="00C43A6C" w:rsidRPr="00AB1C57" w:rsidRDefault="00AB1C57" w:rsidP="00C43A6C">
      <w:r w:rsidRPr="00AB1C57">
        <w:t>Według danych GUS z roku 2020</w:t>
      </w:r>
      <w:r w:rsidR="003D0DE3" w:rsidRPr="00AB1C57">
        <w:t xml:space="preserve"> z</w:t>
      </w:r>
      <w:r w:rsidR="00C43A6C" w:rsidRPr="00AB1C57">
        <w:t xml:space="preserve"> sieci gazowej na tere</w:t>
      </w:r>
      <w:r w:rsidRPr="00AB1C57">
        <w:t>nie gminy korzystało ogółem 60,9</w:t>
      </w:r>
      <w:r w:rsidR="00C43A6C" w:rsidRPr="00AB1C57">
        <w:t>% ogółu ludności.</w:t>
      </w:r>
    </w:p>
    <w:p w:rsidR="00B475B1" w:rsidRPr="00153237" w:rsidRDefault="00B475B1" w:rsidP="004771FF">
      <w:pPr>
        <w:pStyle w:val="Styl2podrelenie"/>
        <w:spacing w:before="0"/>
        <w:rPr>
          <w:i w:val="0"/>
          <w:highlight w:val="yellow"/>
        </w:rPr>
      </w:pPr>
    </w:p>
    <w:p w:rsidR="004771FF" w:rsidRPr="004B3E15" w:rsidRDefault="004771FF" w:rsidP="004771FF">
      <w:pPr>
        <w:pStyle w:val="Styl2podrelenie"/>
        <w:spacing w:before="0"/>
        <w:rPr>
          <w:i w:val="0"/>
        </w:rPr>
      </w:pPr>
      <w:r w:rsidRPr="004B3E15">
        <w:rPr>
          <w:i w:val="0"/>
        </w:rPr>
        <w:t>Sieć ciepłownicza i ogrzewanie mieszkań</w:t>
      </w:r>
    </w:p>
    <w:p w:rsidR="004B3E15" w:rsidRDefault="004B3E15" w:rsidP="004B3E15">
      <w:r w:rsidRPr="00400C48">
        <w:t xml:space="preserve">System ciepłowniczy na terenie miasta rozwinął się na bazie ciepłowni znajdującej się na terenie byłej Fabryki Urządzeń Transportowych FUT S.A. Od 2001 roku właścicielem ciepłowni (Zakład Ciepłowniczy Suchedniów) jest przedsiębiorstwo SFW ENERGIA Sp. </w:t>
      </w:r>
      <w:proofErr w:type="spellStart"/>
      <w:r w:rsidRPr="00400C48">
        <w:t>z.o.o</w:t>
      </w:r>
      <w:proofErr w:type="spellEnd"/>
      <w:r w:rsidRPr="00400C48">
        <w:t xml:space="preserve">. z Gliwic. </w:t>
      </w:r>
    </w:p>
    <w:p w:rsidR="003E36EA" w:rsidRPr="00400C48" w:rsidRDefault="003E36EA" w:rsidP="0023398D">
      <w:r w:rsidRPr="00400C48">
        <w:t>Dystrybucja ciepła do odbiorców następuje poprzez sieci:</w:t>
      </w:r>
    </w:p>
    <w:p w:rsidR="003E36EA" w:rsidRPr="00400C48" w:rsidRDefault="003E36EA" w:rsidP="003F64FC">
      <w:pPr>
        <w:pStyle w:val="Akapitzlist"/>
        <w:numPr>
          <w:ilvl w:val="0"/>
          <w:numId w:val="26"/>
        </w:numPr>
        <w:suppressAutoHyphens w:val="0"/>
        <w:spacing w:before="120" w:after="120"/>
        <w:contextualSpacing/>
      </w:pPr>
      <w:r w:rsidRPr="00400C48">
        <w:rPr>
          <w:u w:val="single"/>
        </w:rPr>
        <w:t>sieć ciepłownicza nr 1</w:t>
      </w:r>
      <w:r w:rsidRPr="00400C48">
        <w:t xml:space="preserve"> będąca własnością gminy Suchedniów – zasila odbiorców </w:t>
      </w:r>
      <w:r w:rsidR="0023398D">
        <w:br/>
      </w:r>
      <w:r w:rsidRPr="00400C48">
        <w:t xml:space="preserve">z osiedla Bugaj (w tym: Szkołę Podstawową Nr 3 i Szkołę Podstawową Nr 1). </w:t>
      </w:r>
    </w:p>
    <w:p w:rsidR="003E36EA" w:rsidRPr="00400C48" w:rsidRDefault="003E36EA" w:rsidP="003F64FC">
      <w:pPr>
        <w:pStyle w:val="Akapitzlist"/>
        <w:numPr>
          <w:ilvl w:val="0"/>
          <w:numId w:val="26"/>
        </w:numPr>
        <w:suppressAutoHyphens w:val="0"/>
        <w:spacing w:before="120" w:after="120"/>
        <w:contextualSpacing/>
      </w:pPr>
      <w:r w:rsidRPr="00400C48">
        <w:rPr>
          <w:u w:val="single"/>
        </w:rPr>
        <w:t xml:space="preserve">sieć ciepłownicza nr 2 </w:t>
      </w:r>
      <w:r w:rsidRPr="00400C48">
        <w:t xml:space="preserve">będąca własnością SFW Energia sp. z o.o. - zasila odbiorców komunalnych: bloki Spółdzielni Mieszkaniowej, osiedle Piłsudskiego, wspólnoty mieszkaniowe, Urząd Miasta i Gminy oraz obiekty handlowe. </w:t>
      </w:r>
    </w:p>
    <w:p w:rsidR="007B5807" w:rsidRPr="00A27233" w:rsidRDefault="007B5807" w:rsidP="0023398D">
      <w:pPr>
        <w:pStyle w:val="Styl2podrelenie"/>
        <w:spacing w:before="0"/>
        <w:rPr>
          <w:b w:val="0"/>
          <w:i w:val="0"/>
          <w:u w:val="none"/>
        </w:rPr>
      </w:pPr>
      <w:r w:rsidRPr="00A27233">
        <w:rPr>
          <w:b w:val="0"/>
          <w:i w:val="0"/>
          <w:u w:val="none"/>
        </w:rPr>
        <w:t xml:space="preserve">Budownictwo jednorodzinne posiada indywidualne źródła ciepła, są to głównie kotłownie opalane paliwem stałym. Na terenach wiejskich w zabudowie zagrodowej i jednorodzinnej wykorzystuje się piece ceramiczne, instalacje centralnego ogrzewania z własnych kotłowni </w:t>
      </w:r>
      <w:r w:rsidR="0023398D">
        <w:rPr>
          <w:b w:val="0"/>
          <w:i w:val="0"/>
          <w:u w:val="none"/>
        </w:rPr>
        <w:br/>
      </w:r>
      <w:r w:rsidRPr="00A27233">
        <w:rPr>
          <w:b w:val="0"/>
          <w:i w:val="0"/>
          <w:u w:val="none"/>
        </w:rPr>
        <w:t>z reguły na paliwa stałe (węgiel, drewno). Budynki użyteczności publicznej wykorzystują ogrzewanie z sieci cieplnej lub kotłowni lokalnych opalanych gazem ziemnym.</w:t>
      </w:r>
    </w:p>
    <w:p w:rsidR="003E36EA" w:rsidRDefault="003E36EA" w:rsidP="004771FF">
      <w:pPr>
        <w:pStyle w:val="Styl2podrelenie"/>
        <w:spacing w:before="0"/>
        <w:rPr>
          <w:b w:val="0"/>
          <w:i w:val="0"/>
          <w:highlight w:val="yellow"/>
          <w:u w:val="none"/>
        </w:rPr>
      </w:pPr>
    </w:p>
    <w:p w:rsidR="009369EF" w:rsidRDefault="009369EF" w:rsidP="004771FF">
      <w:pPr>
        <w:pStyle w:val="Styl2podrelenie"/>
        <w:spacing w:before="0"/>
        <w:rPr>
          <w:b w:val="0"/>
          <w:i w:val="0"/>
          <w:highlight w:val="yellow"/>
          <w:u w:val="none"/>
        </w:rPr>
      </w:pPr>
    </w:p>
    <w:p w:rsidR="004771FF" w:rsidRPr="00A27233" w:rsidRDefault="004771FF" w:rsidP="00A27233">
      <w:pPr>
        <w:rPr>
          <w:b/>
          <w:u w:val="single"/>
        </w:rPr>
      </w:pPr>
      <w:r w:rsidRPr="00A27233">
        <w:rPr>
          <w:b/>
          <w:u w:val="single"/>
        </w:rPr>
        <w:lastRenderedPageBreak/>
        <w:t>Energia elektryczna</w:t>
      </w:r>
    </w:p>
    <w:p w:rsidR="00A27233" w:rsidRPr="00400C48" w:rsidRDefault="00A27233" w:rsidP="00A27233">
      <w:r w:rsidRPr="00400C48">
        <w:t xml:space="preserve">Zaopatrzenie terenu gminy Suchedniów w energię elektryczną odbywa się z krajowego systemu elektroenergetycznego. Operatorem systemu dystrybucyjnego energii elektrycznej na tym terenie jest spółka PGE Dystrybucja S.A. Oddział Skarżysko - Kamienna, wchodząca </w:t>
      </w:r>
      <w:r w:rsidR="0023398D">
        <w:br/>
      </w:r>
      <w:r w:rsidRPr="00400C48">
        <w:t xml:space="preserve">w skład Grupy Energetycznej – PGE Dystrybucja S.A. Bezpośrednią obsługą odbiorców m.in. </w:t>
      </w:r>
      <w:r w:rsidR="0023398D">
        <w:br/>
      </w:r>
      <w:r w:rsidRPr="00400C48">
        <w:t>z terenu gminy Suchedniów zajmuje się Rejon Energetyczny Skarżysko.</w:t>
      </w:r>
    </w:p>
    <w:p w:rsidR="00A27233" w:rsidRDefault="00A27233" w:rsidP="00A27233">
      <w:pPr>
        <w:rPr>
          <w:rFonts w:cs="Calibri"/>
          <w:u w:val="single"/>
        </w:rPr>
      </w:pPr>
    </w:p>
    <w:p w:rsidR="00A27233" w:rsidRPr="00400C48" w:rsidRDefault="00A27233" w:rsidP="00A27233">
      <w:pPr>
        <w:rPr>
          <w:rFonts w:cs="Calibri"/>
          <w:u w:val="single"/>
        </w:rPr>
      </w:pPr>
      <w:r w:rsidRPr="00400C48">
        <w:rPr>
          <w:rFonts w:cs="Calibri"/>
          <w:u w:val="single"/>
        </w:rPr>
        <w:t>System energetyczny gminy Suchedniów to:</w:t>
      </w:r>
    </w:p>
    <w:p w:rsidR="00A27233" w:rsidRPr="00400C48" w:rsidRDefault="00A27233" w:rsidP="003F64FC">
      <w:pPr>
        <w:pStyle w:val="Akapitzlist"/>
        <w:numPr>
          <w:ilvl w:val="0"/>
          <w:numId w:val="27"/>
        </w:numPr>
        <w:suppressAutoHyphens w:val="0"/>
        <w:rPr>
          <w:rFonts w:cs="Calibri"/>
        </w:rPr>
      </w:pPr>
      <w:r w:rsidRPr="00400C48">
        <w:rPr>
          <w:rFonts w:cs="Calibri"/>
        </w:rPr>
        <w:t>linia elektroenergetyczna wysokiego napięcia 110kV;</w:t>
      </w:r>
    </w:p>
    <w:p w:rsidR="00A27233" w:rsidRPr="00400C48" w:rsidRDefault="00A27233" w:rsidP="003F64FC">
      <w:pPr>
        <w:pStyle w:val="Akapitzlist"/>
        <w:numPr>
          <w:ilvl w:val="0"/>
          <w:numId w:val="27"/>
        </w:numPr>
        <w:suppressAutoHyphens w:val="0"/>
        <w:rPr>
          <w:rFonts w:cs="Calibri"/>
        </w:rPr>
      </w:pPr>
      <w:r w:rsidRPr="00400C48">
        <w:rPr>
          <w:rFonts w:cs="Calibri"/>
        </w:rPr>
        <w:t>linie elektroenergetyczne średniego napięcia 15kV;</w:t>
      </w:r>
    </w:p>
    <w:p w:rsidR="00A27233" w:rsidRPr="00400C48" w:rsidRDefault="00A27233" w:rsidP="003F64FC">
      <w:pPr>
        <w:pStyle w:val="Akapitzlist"/>
        <w:numPr>
          <w:ilvl w:val="0"/>
          <w:numId w:val="27"/>
        </w:numPr>
        <w:suppressAutoHyphens w:val="0"/>
        <w:rPr>
          <w:rFonts w:cs="Calibri"/>
        </w:rPr>
      </w:pPr>
      <w:r w:rsidRPr="00400C48">
        <w:rPr>
          <w:rFonts w:cs="Calibri"/>
        </w:rPr>
        <w:t>linie elektroenergetyczne niskiego napięcia 0,4kV;</w:t>
      </w:r>
    </w:p>
    <w:p w:rsidR="00A27233" w:rsidRPr="00400C48" w:rsidRDefault="00A27233" w:rsidP="003F64FC">
      <w:pPr>
        <w:pStyle w:val="Akapitzlist"/>
        <w:numPr>
          <w:ilvl w:val="0"/>
          <w:numId w:val="27"/>
        </w:numPr>
        <w:suppressAutoHyphens w:val="0"/>
        <w:rPr>
          <w:rFonts w:cs="Calibri"/>
        </w:rPr>
      </w:pPr>
      <w:r w:rsidRPr="00400C48">
        <w:rPr>
          <w:rFonts w:cs="Calibri"/>
        </w:rPr>
        <w:t>stacja transformatorowa WN/SN (110kV/15kV);</w:t>
      </w:r>
    </w:p>
    <w:p w:rsidR="00A27233" w:rsidRPr="00400C48" w:rsidRDefault="00A27233" w:rsidP="003F64FC">
      <w:pPr>
        <w:pStyle w:val="Akapitzlist"/>
        <w:numPr>
          <w:ilvl w:val="0"/>
          <w:numId w:val="27"/>
        </w:numPr>
        <w:suppressAutoHyphens w:val="0"/>
        <w:rPr>
          <w:rFonts w:cs="Calibri"/>
        </w:rPr>
      </w:pPr>
      <w:r w:rsidRPr="00400C48">
        <w:rPr>
          <w:rFonts w:cs="Calibri"/>
        </w:rPr>
        <w:t>stacje transformatorowe SN/</w:t>
      </w:r>
      <w:proofErr w:type="spellStart"/>
      <w:r w:rsidRPr="00400C48">
        <w:rPr>
          <w:rFonts w:cs="Calibri"/>
        </w:rPr>
        <w:t>nN</w:t>
      </w:r>
      <w:proofErr w:type="spellEnd"/>
      <w:r w:rsidRPr="00400C48">
        <w:rPr>
          <w:rFonts w:cs="Calibri"/>
        </w:rPr>
        <w:t xml:space="preserve"> 15kV/0,4kV).</w:t>
      </w:r>
    </w:p>
    <w:p w:rsidR="00A27233" w:rsidRDefault="00A27233" w:rsidP="00A27233"/>
    <w:p w:rsidR="00A27233" w:rsidRPr="00400C48" w:rsidRDefault="00A27233" w:rsidP="00A27233">
      <w:r w:rsidRPr="00400C48">
        <w:t xml:space="preserve">Przez teren gminy Suchedniów na kierunku północ – południe przebiega napowietrzna linia elektroenergetyczna wysokiego napięcia 110 </w:t>
      </w:r>
      <w:proofErr w:type="spellStart"/>
      <w:r w:rsidRPr="00400C48">
        <w:t>kV</w:t>
      </w:r>
      <w:proofErr w:type="spellEnd"/>
      <w:r w:rsidRPr="00400C48">
        <w:t xml:space="preserve"> wyprowadzona ze stacji systemowej 220/110 </w:t>
      </w:r>
      <w:proofErr w:type="spellStart"/>
      <w:r w:rsidRPr="00400C48">
        <w:t>kV</w:t>
      </w:r>
      <w:proofErr w:type="spellEnd"/>
      <w:r w:rsidRPr="00400C48">
        <w:t xml:space="preserve"> Kielce Piaski i poprzez stacje elektroenergetyczne (tzw. GPZ - główne punkt zasilania) w Występie i Suchedniowie doprowadzona do stacji GPZ Skarżysko Bór.</w:t>
      </w:r>
    </w:p>
    <w:p w:rsidR="00A27233" w:rsidRPr="00400C48" w:rsidRDefault="00A27233" w:rsidP="00A27233">
      <w:r w:rsidRPr="00400C48">
        <w:t xml:space="preserve">Stacje elektroenergetyczne GPZ Występa i GPZ Suchedniów zasilane poprzez odgałęzienia od linii 110 </w:t>
      </w:r>
      <w:proofErr w:type="spellStart"/>
      <w:r w:rsidRPr="00400C48">
        <w:t>kV</w:t>
      </w:r>
      <w:proofErr w:type="spellEnd"/>
      <w:r w:rsidRPr="00400C48">
        <w:t xml:space="preserve"> stanowią podstawowe źródło zasilania obszaru gminy Suchedniów.</w:t>
      </w:r>
    </w:p>
    <w:p w:rsidR="00A27233" w:rsidRPr="00400C48" w:rsidRDefault="00A27233" w:rsidP="00A27233">
      <w:r w:rsidRPr="00400C48">
        <w:t xml:space="preserve">Stacje elektroenergetyczne 110/15 </w:t>
      </w:r>
      <w:proofErr w:type="spellStart"/>
      <w:r w:rsidRPr="00400C48">
        <w:t>kV</w:t>
      </w:r>
      <w:proofErr w:type="spellEnd"/>
      <w:r w:rsidRPr="00400C48">
        <w:t xml:space="preserve"> stanowiące źródło zaopatrzenia energetycznego obszaru gminy Suchedniów (również jako źródła rezerwowe) to:</w:t>
      </w:r>
    </w:p>
    <w:p w:rsidR="00A27233" w:rsidRPr="00400C48" w:rsidRDefault="00A27233" w:rsidP="003F64FC">
      <w:pPr>
        <w:pStyle w:val="Akapitzlist"/>
        <w:numPr>
          <w:ilvl w:val="0"/>
          <w:numId w:val="28"/>
        </w:numPr>
        <w:suppressAutoHyphens w:val="0"/>
        <w:spacing w:after="120"/>
        <w:contextualSpacing/>
      </w:pPr>
      <w:r w:rsidRPr="00400C48">
        <w:t>GPZ Suchedniów (na terenie gminy Suchedniów)- wyposażony w transformator o mocy 10 MVA, który zasilany jest promieniowo z linii 110kV Bór – Występa;</w:t>
      </w:r>
    </w:p>
    <w:p w:rsidR="00A27233" w:rsidRPr="00400C48" w:rsidRDefault="00A27233" w:rsidP="003F64FC">
      <w:pPr>
        <w:pStyle w:val="Akapitzlist"/>
        <w:numPr>
          <w:ilvl w:val="0"/>
          <w:numId w:val="28"/>
        </w:numPr>
        <w:suppressAutoHyphens w:val="0"/>
        <w:spacing w:before="120" w:after="120"/>
        <w:contextualSpacing/>
      </w:pPr>
      <w:r w:rsidRPr="00400C48">
        <w:t>GPZ Występa (poza terenem gminy) – wyposażony w dwa transformatory o mocy nominalnej 16MVA i 10MVA;</w:t>
      </w:r>
    </w:p>
    <w:p w:rsidR="00A27233" w:rsidRPr="00400C48" w:rsidRDefault="00A27233" w:rsidP="003F64FC">
      <w:pPr>
        <w:pStyle w:val="Akapitzlist"/>
        <w:numPr>
          <w:ilvl w:val="0"/>
          <w:numId w:val="28"/>
        </w:numPr>
        <w:suppressAutoHyphens w:val="0"/>
        <w:spacing w:before="120" w:after="120"/>
        <w:contextualSpacing/>
      </w:pPr>
      <w:r w:rsidRPr="00400C48">
        <w:t>GPZ Bór (poza terenem gminy) – wyposażony w dwa transformatory o mocy 16MVA;</w:t>
      </w:r>
    </w:p>
    <w:p w:rsidR="00A27233" w:rsidRPr="00400C48" w:rsidRDefault="00A27233" w:rsidP="003F64FC">
      <w:pPr>
        <w:pStyle w:val="Akapitzlist"/>
        <w:numPr>
          <w:ilvl w:val="0"/>
          <w:numId w:val="28"/>
        </w:numPr>
        <w:suppressAutoHyphens w:val="0"/>
        <w:spacing w:before="120" w:after="120"/>
        <w:contextualSpacing/>
      </w:pPr>
      <w:r w:rsidRPr="00400C48">
        <w:t xml:space="preserve">GPZ </w:t>
      </w:r>
      <w:proofErr w:type="spellStart"/>
      <w:r w:rsidRPr="00400C48">
        <w:t>Podemłynek</w:t>
      </w:r>
      <w:proofErr w:type="spellEnd"/>
      <w:r w:rsidRPr="00400C48">
        <w:t xml:space="preserve"> (poza terenem gminy).</w:t>
      </w:r>
    </w:p>
    <w:p w:rsidR="00A27233" w:rsidRPr="00400C48" w:rsidRDefault="00A27233" w:rsidP="00A27233">
      <w:r w:rsidRPr="00400C48">
        <w:t xml:space="preserve">Z </w:t>
      </w:r>
      <w:proofErr w:type="spellStart"/>
      <w:r w:rsidRPr="00400C48">
        <w:t>GPZ-tu</w:t>
      </w:r>
      <w:proofErr w:type="spellEnd"/>
      <w:r w:rsidRPr="00400C48">
        <w:t xml:space="preserve"> Suchedniów wyprowadzone są następujące linie magistralne SN zasilające teren gminy Suchedniów:</w:t>
      </w:r>
    </w:p>
    <w:p w:rsidR="00A27233" w:rsidRPr="00400C48" w:rsidRDefault="00A27233" w:rsidP="003F64FC">
      <w:pPr>
        <w:pStyle w:val="Styl1"/>
        <w:numPr>
          <w:ilvl w:val="0"/>
          <w:numId w:val="29"/>
        </w:numPr>
      </w:pPr>
      <w:r w:rsidRPr="00400C48">
        <w:t xml:space="preserve">linia 15 </w:t>
      </w:r>
      <w:proofErr w:type="spellStart"/>
      <w:r w:rsidRPr="00400C48">
        <w:t>kV</w:t>
      </w:r>
      <w:proofErr w:type="spellEnd"/>
      <w:r w:rsidRPr="00400C48">
        <w:t xml:space="preserve"> Suchedniów - FUT 1,</w:t>
      </w:r>
    </w:p>
    <w:p w:rsidR="00A27233" w:rsidRPr="00400C48" w:rsidRDefault="00A27233" w:rsidP="003F64FC">
      <w:pPr>
        <w:pStyle w:val="Styl1"/>
        <w:numPr>
          <w:ilvl w:val="0"/>
          <w:numId w:val="29"/>
        </w:numPr>
      </w:pPr>
      <w:r w:rsidRPr="00400C48">
        <w:t xml:space="preserve">linia 15 </w:t>
      </w:r>
      <w:proofErr w:type="spellStart"/>
      <w:r w:rsidRPr="00400C48">
        <w:t>kV</w:t>
      </w:r>
      <w:proofErr w:type="spellEnd"/>
      <w:r w:rsidRPr="00400C48">
        <w:t xml:space="preserve"> Suchedniów – FUT 2,</w:t>
      </w:r>
    </w:p>
    <w:p w:rsidR="00A27233" w:rsidRPr="00400C48" w:rsidRDefault="00A27233" w:rsidP="003F64FC">
      <w:pPr>
        <w:pStyle w:val="Styl1"/>
        <w:numPr>
          <w:ilvl w:val="0"/>
          <w:numId w:val="29"/>
        </w:numPr>
      </w:pPr>
      <w:r w:rsidRPr="00400C48">
        <w:t xml:space="preserve">linia 15 </w:t>
      </w:r>
      <w:proofErr w:type="spellStart"/>
      <w:r w:rsidRPr="00400C48">
        <w:t>kV</w:t>
      </w:r>
      <w:proofErr w:type="spellEnd"/>
      <w:r w:rsidRPr="00400C48">
        <w:t xml:space="preserve"> Suchedniów - </w:t>
      </w:r>
      <w:proofErr w:type="spellStart"/>
      <w:r w:rsidRPr="00400C48">
        <w:t>Marywil</w:t>
      </w:r>
      <w:proofErr w:type="spellEnd"/>
      <w:r w:rsidRPr="00400C48">
        <w:t>,</w:t>
      </w:r>
    </w:p>
    <w:p w:rsidR="00A27233" w:rsidRPr="00400C48" w:rsidRDefault="00A27233" w:rsidP="003F64FC">
      <w:pPr>
        <w:pStyle w:val="Styl1"/>
        <w:numPr>
          <w:ilvl w:val="0"/>
          <w:numId w:val="29"/>
        </w:numPr>
      </w:pPr>
      <w:r w:rsidRPr="00400C48">
        <w:t xml:space="preserve">linia 15 </w:t>
      </w:r>
      <w:proofErr w:type="spellStart"/>
      <w:r w:rsidRPr="00400C48">
        <w:t>kV</w:t>
      </w:r>
      <w:proofErr w:type="spellEnd"/>
      <w:r w:rsidRPr="00400C48">
        <w:t xml:space="preserve"> Suchedniów - Zagórska,</w:t>
      </w:r>
    </w:p>
    <w:p w:rsidR="00A27233" w:rsidRPr="00400C48" w:rsidRDefault="00A27233" w:rsidP="003F64FC">
      <w:pPr>
        <w:pStyle w:val="Styl1"/>
        <w:numPr>
          <w:ilvl w:val="0"/>
          <w:numId w:val="29"/>
        </w:numPr>
      </w:pPr>
      <w:r w:rsidRPr="00400C48">
        <w:t xml:space="preserve">linia 15 </w:t>
      </w:r>
      <w:proofErr w:type="spellStart"/>
      <w:r w:rsidRPr="00400C48">
        <w:t>kV</w:t>
      </w:r>
      <w:proofErr w:type="spellEnd"/>
      <w:r w:rsidRPr="00400C48">
        <w:t xml:space="preserve"> Suchedniów – Warszawska.</w:t>
      </w:r>
    </w:p>
    <w:p w:rsidR="00A27233" w:rsidRPr="00400C48" w:rsidRDefault="00A27233" w:rsidP="00A27233">
      <w:pPr>
        <w:rPr>
          <w:highlight w:val="yellow"/>
        </w:rPr>
      </w:pPr>
      <w:r w:rsidRPr="00400C48">
        <w:t xml:space="preserve">Lokalna sieć rozdzielcza średniego napięcia wykonana jest jako napowietrzno – kablowa. </w:t>
      </w:r>
      <w:r>
        <w:t>L</w:t>
      </w:r>
      <w:r w:rsidRPr="00400C48">
        <w:t xml:space="preserve">inie zasilające stacje transformatorowe na terenie miasta Suchedniów w zdecydowanej większości są liniami kablowymi. </w:t>
      </w:r>
    </w:p>
    <w:p w:rsidR="00FD5ADC" w:rsidRPr="00153237" w:rsidRDefault="00FD5ADC" w:rsidP="004771FF">
      <w:pPr>
        <w:rPr>
          <w:b/>
          <w:highlight w:val="yellow"/>
          <w:u w:val="single"/>
        </w:rPr>
      </w:pPr>
      <w:bookmarkStart w:id="80" w:name="_Toc334524297"/>
    </w:p>
    <w:p w:rsidR="004771FF" w:rsidRPr="004B3E15" w:rsidRDefault="004771FF" w:rsidP="004771FF">
      <w:pPr>
        <w:rPr>
          <w:b/>
          <w:u w:val="single"/>
        </w:rPr>
      </w:pPr>
      <w:r w:rsidRPr="004B3E15">
        <w:rPr>
          <w:b/>
          <w:u w:val="single"/>
        </w:rPr>
        <w:t>System komunikacyjny</w:t>
      </w:r>
    </w:p>
    <w:p w:rsidR="002B1CF1" w:rsidRPr="004B3E15" w:rsidRDefault="002B1CF1" w:rsidP="00AA353A">
      <w:r w:rsidRPr="004B3E15">
        <w:t xml:space="preserve">Głównymi ciągami komunikacyjnym </w:t>
      </w:r>
      <w:r w:rsidR="00911678" w:rsidRPr="004B3E15">
        <w:t>miasta i gminy Suchedniów</w:t>
      </w:r>
      <w:r w:rsidRPr="004B3E15">
        <w:t xml:space="preserve"> są: </w:t>
      </w:r>
    </w:p>
    <w:p w:rsidR="00911678" w:rsidRPr="004B3E15" w:rsidRDefault="004B3E15" w:rsidP="00AA353A">
      <w:pPr>
        <w:pStyle w:val="Styl1"/>
      </w:pPr>
      <w:r>
        <w:t>droga ekspresowa S</w:t>
      </w:r>
      <w:r w:rsidR="00911678" w:rsidRPr="004B3E15">
        <w:t xml:space="preserve">7 relacji </w:t>
      </w:r>
      <w:r>
        <w:t xml:space="preserve">Straszyn – </w:t>
      </w:r>
      <w:r w:rsidRPr="00400C48">
        <w:t>Gdańsk</w:t>
      </w:r>
      <w:r>
        <w:t xml:space="preserve"> – </w:t>
      </w:r>
      <w:r w:rsidRPr="00400C48">
        <w:t>Warszawa</w:t>
      </w:r>
      <w:r>
        <w:t xml:space="preserve"> – </w:t>
      </w:r>
      <w:r w:rsidRPr="00400C48">
        <w:t>Radom</w:t>
      </w:r>
      <w:r>
        <w:t xml:space="preserve"> – </w:t>
      </w:r>
      <w:r w:rsidRPr="00400C48">
        <w:t>Kraków</w:t>
      </w:r>
      <w:r>
        <w:t xml:space="preserve"> </w:t>
      </w:r>
      <w:r w:rsidRPr="00400C48">
        <w:t>-</w:t>
      </w:r>
      <w:r>
        <w:t xml:space="preserve"> </w:t>
      </w:r>
      <w:r w:rsidRPr="00400C48">
        <w:t>Lubień – Rabka-Zdrój</w:t>
      </w:r>
      <w:r w:rsidR="00F82E4E" w:rsidRPr="004B3E15">
        <w:t>,</w:t>
      </w:r>
    </w:p>
    <w:p w:rsidR="00911678" w:rsidRPr="004B3E15" w:rsidRDefault="00911678" w:rsidP="00AA353A">
      <w:pPr>
        <w:pStyle w:val="Styl1"/>
      </w:pPr>
      <w:r w:rsidRPr="004B3E15">
        <w:t>droga wojewódzka Nr 751 relacji Suchedniów</w:t>
      </w:r>
      <w:r w:rsidR="004B3E15">
        <w:t xml:space="preserve"> – </w:t>
      </w:r>
      <w:r w:rsidRPr="004B3E15">
        <w:t>Bodzentyn</w:t>
      </w:r>
      <w:r w:rsidR="004B3E15">
        <w:t xml:space="preserve"> </w:t>
      </w:r>
      <w:r w:rsidRPr="004B3E15">
        <w:t>-</w:t>
      </w:r>
      <w:r w:rsidR="004B3E15">
        <w:t xml:space="preserve"> </w:t>
      </w:r>
      <w:r w:rsidRPr="004B3E15">
        <w:t>Ostrowiec Świętokrzyski</w:t>
      </w:r>
      <w:r w:rsidR="00F82E4E" w:rsidRPr="004B3E15">
        <w:t>,</w:t>
      </w:r>
    </w:p>
    <w:p w:rsidR="00911678" w:rsidRPr="004B3E15" w:rsidRDefault="00911678" w:rsidP="00AA353A">
      <w:pPr>
        <w:pStyle w:val="Styl1"/>
      </w:pPr>
      <w:r w:rsidRPr="004B3E15">
        <w:t>drogi powiatowe</w:t>
      </w:r>
      <w:r w:rsidR="00F82E4E" w:rsidRPr="004B3E15">
        <w:t>,</w:t>
      </w:r>
    </w:p>
    <w:p w:rsidR="00BA5899" w:rsidRPr="004B3E15" w:rsidRDefault="00911678" w:rsidP="00AA353A">
      <w:pPr>
        <w:pStyle w:val="Styl1"/>
      </w:pPr>
      <w:r w:rsidRPr="004B3E15">
        <w:t>drogi gminne</w:t>
      </w:r>
      <w:r w:rsidR="00F82E4E" w:rsidRPr="004B3E15">
        <w:t>,</w:t>
      </w:r>
    </w:p>
    <w:p w:rsidR="00F82E4E" w:rsidRPr="004B3E15" w:rsidRDefault="00F82E4E" w:rsidP="00AA353A">
      <w:pPr>
        <w:pStyle w:val="Styl1"/>
      </w:pPr>
      <w:r w:rsidRPr="004B3E15">
        <w:lastRenderedPageBreak/>
        <w:t>drogi lokalne.</w:t>
      </w:r>
    </w:p>
    <w:bookmarkEnd w:id="80"/>
    <w:p w:rsidR="004771FF" w:rsidRPr="00A4231F" w:rsidRDefault="004771FF" w:rsidP="004771FF"/>
    <w:p w:rsidR="002C3D78" w:rsidRPr="00A4231F" w:rsidRDefault="002C3D78" w:rsidP="002C3D78">
      <w:r w:rsidRPr="00A4231F">
        <w:t xml:space="preserve">Przez Gminę Suchedniów przebiega linia kolejowa Nr 8 Warszawa – Kraków. </w:t>
      </w:r>
      <w:r w:rsidR="00687A2E" w:rsidRPr="00A4231F">
        <w:br/>
      </w:r>
      <w:r w:rsidRPr="00A4231F">
        <w:t>W obrębie miasta znajduje się stacja kolejowa i dwa przystanki.</w:t>
      </w:r>
    </w:p>
    <w:p w:rsidR="002C3D78" w:rsidRPr="00153237" w:rsidRDefault="002C3D78" w:rsidP="002C3D78">
      <w:pPr>
        <w:pStyle w:val="Nagwek3"/>
        <w:spacing w:before="0" w:after="0"/>
        <w:rPr>
          <w:highlight w:val="yellow"/>
        </w:rPr>
      </w:pPr>
    </w:p>
    <w:p w:rsidR="00A900E6" w:rsidRPr="00CE589E" w:rsidRDefault="007D14F0" w:rsidP="007D14F0">
      <w:pPr>
        <w:pStyle w:val="Nagwek4"/>
      </w:pPr>
      <w:bookmarkStart w:id="81" w:name="_Toc88036757"/>
      <w:r>
        <w:t>1.</w:t>
      </w:r>
      <w:r w:rsidR="00B13C0A" w:rsidRPr="00CE589E">
        <w:t>2.4</w:t>
      </w:r>
      <w:r w:rsidR="00A900E6" w:rsidRPr="00CE589E">
        <w:t>. Gospodarka</w:t>
      </w:r>
      <w:bookmarkEnd w:id="81"/>
    </w:p>
    <w:p w:rsidR="00D6380B" w:rsidRPr="00F33D48" w:rsidRDefault="00D6380B" w:rsidP="00D6380B">
      <w:r w:rsidRPr="00F33D48">
        <w:t xml:space="preserve">W gminie Suchedniów zarejestrowanych jest ogółem </w:t>
      </w:r>
      <w:r w:rsidR="00FC1416" w:rsidRPr="00F33D48">
        <w:t>1</w:t>
      </w:r>
      <w:r w:rsidR="00F33D48" w:rsidRPr="00F33D48">
        <w:t xml:space="preserve"> </w:t>
      </w:r>
      <w:r w:rsidR="00FC1416" w:rsidRPr="00F33D48">
        <w:t>079</w:t>
      </w:r>
      <w:r w:rsidRPr="00F33D48">
        <w:t xml:space="preserve"> po</w:t>
      </w:r>
      <w:r w:rsidR="00FC1416" w:rsidRPr="00F33D48">
        <w:t>dmiotów gospodarczych (GUS, 2020</w:t>
      </w:r>
      <w:r w:rsidRPr="00F33D48">
        <w:t xml:space="preserve">) z czego: </w:t>
      </w:r>
      <w:r w:rsidR="00FC1416" w:rsidRPr="00F33D48">
        <w:t>15 w sektorze publicznym i 1</w:t>
      </w:r>
      <w:r w:rsidR="0023398D">
        <w:t xml:space="preserve"> </w:t>
      </w:r>
      <w:r w:rsidR="00FC1416" w:rsidRPr="00F33D48">
        <w:t>056</w:t>
      </w:r>
      <w:r w:rsidRPr="00F33D48">
        <w:t xml:space="preserve"> w sektorze prywatnym (w tym: osoby prywatne prowadzące</w:t>
      </w:r>
      <w:r w:rsidR="00FC1416" w:rsidRPr="00F33D48">
        <w:t xml:space="preserve"> działalność gospodarczą - 863 podmioty</w:t>
      </w:r>
      <w:r w:rsidRPr="00F33D48">
        <w:t xml:space="preserve">). Ponad </w:t>
      </w:r>
      <w:r w:rsidR="001A646F" w:rsidRPr="00F33D48">
        <w:t>97</w:t>
      </w:r>
      <w:r w:rsidRPr="00F33D48">
        <w:t xml:space="preserve"> % podmiotów gospodarczych to podmioty prywatne. Według po</w:t>
      </w:r>
      <w:r w:rsidR="00F33D48" w:rsidRPr="00F33D48">
        <w:t>działu na sekcje PKD w roku 2020</w:t>
      </w:r>
      <w:r w:rsidRPr="00F33D48">
        <w:t xml:space="preserve"> najliczniej reprezentowane były: </w:t>
      </w:r>
    </w:p>
    <w:p w:rsidR="00D6380B" w:rsidRPr="002904E3" w:rsidRDefault="00D6380B" w:rsidP="00D6380B">
      <w:pPr>
        <w:pStyle w:val="Styl1"/>
      </w:pPr>
      <w:r w:rsidRPr="002904E3">
        <w:t>handel hurtowy i detaliczny, naprawa pojazdów samochodowych, włączając motocykle (Sekcja G)</w:t>
      </w:r>
      <w:r w:rsidR="00F33D48" w:rsidRPr="002904E3">
        <w:t xml:space="preserve"> - ok. 28</w:t>
      </w:r>
      <w:r w:rsidRPr="002904E3">
        <w:t>%</w:t>
      </w:r>
    </w:p>
    <w:p w:rsidR="00F15BFB" w:rsidRPr="002904E3" w:rsidRDefault="00F15BFB" w:rsidP="00D6380B">
      <w:pPr>
        <w:pStyle w:val="Styl1"/>
      </w:pPr>
      <w:r w:rsidRPr="002904E3">
        <w:t>przetwórstwo</w:t>
      </w:r>
      <w:r w:rsidR="002904E3" w:rsidRPr="002904E3">
        <w:t xml:space="preserve"> przemysłowe (Sekcja C) – ok. 14</w:t>
      </w:r>
      <w:r w:rsidRPr="002904E3">
        <w:t>%</w:t>
      </w:r>
    </w:p>
    <w:p w:rsidR="00D6380B" w:rsidRPr="002904E3" w:rsidRDefault="00D6380B" w:rsidP="00D6380B">
      <w:pPr>
        <w:pStyle w:val="Styl1"/>
      </w:pPr>
      <w:r w:rsidRPr="002904E3">
        <w:t xml:space="preserve">budownictwo (Sekcja F) – </w:t>
      </w:r>
      <w:r w:rsidR="002904E3" w:rsidRPr="002904E3">
        <w:t>ok. 11</w:t>
      </w:r>
      <w:r w:rsidRPr="002904E3">
        <w:t>%</w:t>
      </w:r>
      <w:r w:rsidR="009578BF" w:rsidRPr="002904E3">
        <w:t>.</w:t>
      </w:r>
    </w:p>
    <w:p w:rsidR="00D6380B" w:rsidRPr="00153237" w:rsidRDefault="00D6380B" w:rsidP="00173CD2">
      <w:pPr>
        <w:pStyle w:val="Styl1"/>
        <w:numPr>
          <w:ilvl w:val="0"/>
          <w:numId w:val="0"/>
        </w:numPr>
        <w:rPr>
          <w:highlight w:val="yellow"/>
        </w:rPr>
      </w:pPr>
    </w:p>
    <w:p w:rsidR="00FC1416" w:rsidRPr="00FC1416" w:rsidRDefault="00FC1416" w:rsidP="00FC1416">
      <w:pPr>
        <w:rPr>
          <w:b/>
          <w:sz w:val="20"/>
        </w:rPr>
      </w:pPr>
      <w:bookmarkStart w:id="82" w:name="_Toc83208234"/>
      <w:bookmarkStart w:id="83" w:name="_Toc88467264"/>
      <w:bookmarkStart w:id="84" w:name="_Toc462143445"/>
      <w:r w:rsidRPr="00FC1416">
        <w:rPr>
          <w:b/>
          <w:sz w:val="20"/>
        </w:rPr>
        <w:t xml:space="preserve">Tabela </w:t>
      </w:r>
      <w:r w:rsidR="00BA17A5" w:rsidRPr="00FC1416">
        <w:rPr>
          <w:b/>
          <w:sz w:val="20"/>
        </w:rPr>
        <w:fldChar w:fldCharType="begin"/>
      </w:r>
      <w:r w:rsidRPr="00FC1416">
        <w:rPr>
          <w:b/>
          <w:sz w:val="20"/>
        </w:rPr>
        <w:instrText xml:space="preserve"> SEQ Tabela \* ARABIC </w:instrText>
      </w:r>
      <w:r w:rsidR="00BA17A5" w:rsidRPr="00FC1416">
        <w:rPr>
          <w:b/>
          <w:sz w:val="20"/>
        </w:rPr>
        <w:fldChar w:fldCharType="separate"/>
      </w:r>
      <w:r w:rsidR="00B73DAC">
        <w:rPr>
          <w:b/>
          <w:noProof/>
          <w:sz w:val="20"/>
        </w:rPr>
        <w:t>12</w:t>
      </w:r>
      <w:r w:rsidR="00BA17A5" w:rsidRPr="00FC1416">
        <w:rPr>
          <w:b/>
          <w:sz w:val="20"/>
        </w:rPr>
        <w:fldChar w:fldCharType="end"/>
      </w:r>
      <w:r w:rsidRPr="00FC1416">
        <w:rPr>
          <w:b/>
          <w:sz w:val="20"/>
        </w:rPr>
        <w:t xml:space="preserve">. Nowo zarejestrowane oraz wyrejestrowane podmioty gospodarcze w </w:t>
      </w:r>
      <w:r w:rsidR="004A1D99">
        <w:rPr>
          <w:b/>
          <w:sz w:val="20"/>
        </w:rPr>
        <w:t>gminie Suchedniów</w:t>
      </w:r>
      <w:r w:rsidRPr="00FC1416">
        <w:rPr>
          <w:b/>
          <w:sz w:val="20"/>
        </w:rPr>
        <w:t xml:space="preserve"> </w:t>
      </w:r>
      <w:r w:rsidRPr="00FC1416">
        <w:rPr>
          <w:b/>
          <w:sz w:val="20"/>
        </w:rPr>
        <w:br/>
        <w:t>w latach 2016-2020</w:t>
      </w:r>
      <w:bookmarkEnd w:id="82"/>
      <w:bookmarkEnd w:id="83"/>
    </w:p>
    <w:tbl>
      <w:tblPr>
        <w:tblStyle w:val="Tabela-Siatka"/>
        <w:tblW w:w="5000" w:type="pct"/>
        <w:tblLook w:val="04A0"/>
      </w:tblPr>
      <w:tblGrid>
        <w:gridCol w:w="3106"/>
        <w:gridCol w:w="1237"/>
        <w:gridCol w:w="1237"/>
        <w:gridCol w:w="1235"/>
        <w:gridCol w:w="1235"/>
        <w:gridCol w:w="1235"/>
      </w:tblGrid>
      <w:tr w:rsidR="00FC1416" w:rsidRPr="00FC1416" w:rsidTr="007D14F0">
        <w:tc>
          <w:tcPr>
            <w:tcW w:w="1673" w:type="pct"/>
            <w:shd w:val="clear" w:color="auto" w:fill="D9D9D9" w:themeFill="background1" w:themeFillShade="D9"/>
          </w:tcPr>
          <w:p w:rsidR="00FC1416" w:rsidRPr="00FC1416" w:rsidRDefault="00FC1416" w:rsidP="00FC1416">
            <w:pPr>
              <w:suppressAutoHyphens w:val="0"/>
              <w:rPr>
                <w:b/>
                <w:sz w:val="20"/>
                <w:lang w:eastAsia="pl-PL"/>
              </w:rPr>
            </w:pPr>
            <w:r w:rsidRPr="00FC1416">
              <w:rPr>
                <w:b/>
                <w:sz w:val="20"/>
                <w:lang w:eastAsia="pl-PL"/>
              </w:rPr>
              <w:t>Podmioty gospodarcze</w:t>
            </w:r>
          </w:p>
        </w:tc>
        <w:tc>
          <w:tcPr>
            <w:tcW w:w="666" w:type="pct"/>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2016</w:t>
            </w:r>
          </w:p>
        </w:tc>
        <w:tc>
          <w:tcPr>
            <w:tcW w:w="666" w:type="pct"/>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2017</w:t>
            </w:r>
          </w:p>
        </w:tc>
        <w:tc>
          <w:tcPr>
            <w:tcW w:w="665" w:type="pct"/>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2018</w:t>
            </w:r>
          </w:p>
        </w:tc>
        <w:tc>
          <w:tcPr>
            <w:tcW w:w="665" w:type="pct"/>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2019</w:t>
            </w:r>
          </w:p>
        </w:tc>
        <w:tc>
          <w:tcPr>
            <w:tcW w:w="665" w:type="pct"/>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2020</w:t>
            </w:r>
          </w:p>
        </w:tc>
      </w:tr>
      <w:tr w:rsidR="00FC1416" w:rsidRPr="00FC1416" w:rsidTr="007D14F0">
        <w:tc>
          <w:tcPr>
            <w:tcW w:w="1673" w:type="pct"/>
            <w:shd w:val="clear" w:color="auto" w:fill="D9D9D9" w:themeFill="background1" w:themeFillShade="D9"/>
          </w:tcPr>
          <w:p w:rsidR="00FC1416" w:rsidRPr="00FC1416" w:rsidRDefault="00FC1416" w:rsidP="00FC1416">
            <w:pPr>
              <w:suppressAutoHyphens w:val="0"/>
              <w:rPr>
                <w:b/>
                <w:sz w:val="20"/>
                <w:lang w:eastAsia="pl-PL"/>
              </w:rPr>
            </w:pPr>
            <w:r w:rsidRPr="00FC1416">
              <w:rPr>
                <w:b/>
                <w:sz w:val="20"/>
                <w:lang w:eastAsia="pl-PL"/>
              </w:rPr>
              <w:t>Nowo zarejestrowane</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85</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119</w:t>
            </w:r>
          </w:p>
        </w:tc>
        <w:tc>
          <w:tcPr>
            <w:tcW w:w="665" w:type="pct"/>
          </w:tcPr>
          <w:p w:rsidR="00FC1416" w:rsidRPr="00FC1416" w:rsidRDefault="00CD333B" w:rsidP="00FC1416">
            <w:pPr>
              <w:suppressAutoHyphens w:val="0"/>
              <w:jc w:val="center"/>
              <w:rPr>
                <w:sz w:val="20"/>
                <w:lang w:eastAsia="pl-PL"/>
              </w:rPr>
            </w:pPr>
            <w:r>
              <w:rPr>
                <w:sz w:val="20"/>
                <w:lang w:eastAsia="pl-PL"/>
              </w:rPr>
              <w:t>100</w:t>
            </w:r>
          </w:p>
        </w:tc>
        <w:tc>
          <w:tcPr>
            <w:tcW w:w="665" w:type="pct"/>
          </w:tcPr>
          <w:p w:rsidR="00FC1416" w:rsidRPr="00FC1416" w:rsidRDefault="00CD333B" w:rsidP="00FC1416">
            <w:pPr>
              <w:suppressAutoHyphens w:val="0"/>
              <w:jc w:val="center"/>
              <w:rPr>
                <w:sz w:val="20"/>
                <w:lang w:eastAsia="pl-PL"/>
              </w:rPr>
            </w:pPr>
            <w:r>
              <w:rPr>
                <w:sz w:val="20"/>
                <w:lang w:eastAsia="pl-PL"/>
              </w:rPr>
              <w:t>81</w:t>
            </w:r>
          </w:p>
        </w:tc>
        <w:tc>
          <w:tcPr>
            <w:tcW w:w="665" w:type="pct"/>
          </w:tcPr>
          <w:p w:rsidR="00FC1416" w:rsidRPr="00FC1416" w:rsidRDefault="00CD333B" w:rsidP="00FC1416">
            <w:pPr>
              <w:suppressAutoHyphens w:val="0"/>
              <w:jc w:val="center"/>
              <w:rPr>
                <w:sz w:val="20"/>
                <w:lang w:eastAsia="pl-PL"/>
              </w:rPr>
            </w:pPr>
            <w:r>
              <w:rPr>
                <w:sz w:val="20"/>
                <w:lang w:eastAsia="pl-PL"/>
              </w:rPr>
              <w:t>74</w:t>
            </w:r>
          </w:p>
        </w:tc>
      </w:tr>
      <w:tr w:rsidR="00FC1416" w:rsidRPr="00FC1416" w:rsidTr="007D14F0">
        <w:tc>
          <w:tcPr>
            <w:tcW w:w="1673" w:type="pct"/>
            <w:shd w:val="clear" w:color="auto" w:fill="D9D9D9" w:themeFill="background1" w:themeFillShade="D9"/>
          </w:tcPr>
          <w:p w:rsidR="00FC1416" w:rsidRPr="00FC1416" w:rsidRDefault="00FC1416" w:rsidP="00FC1416">
            <w:pPr>
              <w:suppressAutoHyphens w:val="0"/>
              <w:rPr>
                <w:b/>
                <w:sz w:val="20"/>
                <w:lang w:eastAsia="pl-PL"/>
              </w:rPr>
            </w:pPr>
            <w:r w:rsidRPr="00FC1416">
              <w:rPr>
                <w:b/>
                <w:sz w:val="20"/>
                <w:lang w:eastAsia="pl-PL"/>
              </w:rPr>
              <w:t>Wyrejestrowane</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93</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83</w:t>
            </w:r>
          </w:p>
        </w:tc>
        <w:tc>
          <w:tcPr>
            <w:tcW w:w="665" w:type="pct"/>
          </w:tcPr>
          <w:p w:rsidR="00FC1416" w:rsidRPr="00FC1416" w:rsidRDefault="00CD333B" w:rsidP="00FC1416">
            <w:pPr>
              <w:suppressAutoHyphens w:val="0"/>
              <w:jc w:val="center"/>
              <w:rPr>
                <w:sz w:val="20"/>
                <w:lang w:eastAsia="pl-PL"/>
              </w:rPr>
            </w:pPr>
            <w:r>
              <w:rPr>
                <w:sz w:val="20"/>
                <w:lang w:eastAsia="pl-PL"/>
              </w:rPr>
              <w:t>83</w:t>
            </w:r>
          </w:p>
        </w:tc>
        <w:tc>
          <w:tcPr>
            <w:tcW w:w="665" w:type="pct"/>
          </w:tcPr>
          <w:p w:rsidR="00FC1416" w:rsidRPr="00FC1416" w:rsidRDefault="00CD333B" w:rsidP="00FC1416">
            <w:pPr>
              <w:suppressAutoHyphens w:val="0"/>
              <w:jc w:val="center"/>
              <w:rPr>
                <w:sz w:val="20"/>
                <w:lang w:eastAsia="pl-PL"/>
              </w:rPr>
            </w:pPr>
            <w:r>
              <w:rPr>
                <w:sz w:val="20"/>
                <w:lang w:eastAsia="pl-PL"/>
              </w:rPr>
              <w:t>58</w:t>
            </w:r>
          </w:p>
        </w:tc>
        <w:tc>
          <w:tcPr>
            <w:tcW w:w="665" w:type="pct"/>
          </w:tcPr>
          <w:p w:rsidR="00FC1416" w:rsidRPr="00FC1416" w:rsidRDefault="00CD333B" w:rsidP="00FC1416">
            <w:pPr>
              <w:suppressAutoHyphens w:val="0"/>
              <w:jc w:val="center"/>
              <w:rPr>
                <w:sz w:val="20"/>
                <w:lang w:eastAsia="pl-PL"/>
              </w:rPr>
            </w:pPr>
            <w:r>
              <w:rPr>
                <w:sz w:val="20"/>
                <w:lang w:eastAsia="pl-PL"/>
              </w:rPr>
              <w:t>48</w:t>
            </w:r>
          </w:p>
        </w:tc>
      </w:tr>
      <w:tr w:rsidR="00FC1416" w:rsidRPr="00FC1416" w:rsidTr="007D14F0">
        <w:tc>
          <w:tcPr>
            <w:tcW w:w="1673" w:type="pct"/>
            <w:shd w:val="clear" w:color="auto" w:fill="D9D9D9" w:themeFill="background1" w:themeFillShade="D9"/>
          </w:tcPr>
          <w:p w:rsidR="00FC1416" w:rsidRPr="00FC1416" w:rsidRDefault="00FC1416" w:rsidP="00FC1416">
            <w:pPr>
              <w:suppressAutoHyphens w:val="0"/>
              <w:jc w:val="right"/>
              <w:rPr>
                <w:b/>
                <w:i/>
                <w:sz w:val="20"/>
                <w:lang w:eastAsia="pl-PL"/>
              </w:rPr>
            </w:pPr>
            <w:r w:rsidRPr="00FC1416">
              <w:rPr>
                <w:b/>
                <w:sz w:val="20"/>
                <w:lang w:eastAsia="pl-PL"/>
              </w:rPr>
              <w:t>Saldo</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-8</w:t>
            </w:r>
          </w:p>
        </w:tc>
        <w:tc>
          <w:tcPr>
            <w:tcW w:w="666" w:type="pct"/>
            <w:shd w:val="clear" w:color="auto" w:fill="auto"/>
          </w:tcPr>
          <w:p w:rsidR="00FC1416" w:rsidRPr="00FC1416" w:rsidRDefault="00CD333B" w:rsidP="00FC1416">
            <w:pPr>
              <w:suppressAutoHyphens w:val="0"/>
              <w:jc w:val="center"/>
              <w:rPr>
                <w:sz w:val="20"/>
                <w:lang w:eastAsia="pl-PL"/>
              </w:rPr>
            </w:pPr>
            <w:r>
              <w:rPr>
                <w:sz w:val="20"/>
                <w:lang w:eastAsia="pl-PL"/>
              </w:rPr>
              <w:t>36</w:t>
            </w:r>
          </w:p>
        </w:tc>
        <w:tc>
          <w:tcPr>
            <w:tcW w:w="665" w:type="pct"/>
          </w:tcPr>
          <w:p w:rsidR="00FC1416" w:rsidRPr="00FC1416" w:rsidRDefault="00CD333B" w:rsidP="00FC1416">
            <w:pPr>
              <w:suppressAutoHyphens w:val="0"/>
              <w:jc w:val="center"/>
              <w:rPr>
                <w:sz w:val="20"/>
                <w:lang w:eastAsia="pl-PL"/>
              </w:rPr>
            </w:pPr>
            <w:r>
              <w:rPr>
                <w:sz w:val="20"/>
                <w:lang w:eastAsia="pl-PL"/>
              </w:rPr>
              <w:t>17</w:t>
            </w:r>
          </w:p>
        </w:tc>
        <w:tc>
          <w:tcPr>
            <w:tcW w:w="665" w:type="pct"/>
          </w:tcPr>
          <w:p w:rsidR="00FC1416" w:rsidRPr="00FC1416" w:rsidRDefault="00CD333B" w:rsidP="00FC1416">
            <w:pPr>
              <w:suppressAutoHyphens w:val="0"/>
              <w:jc w:val="center"/>
              <w:rPr>
                <w:sz w:val="20"/>
                <w:lang w:eastAsia="pl-PL"/>
              </w:rPr>
            </w:pPr>
            <w:r>
              <w:rPr>
                <w:sz w:val="20"/>
                <w:lang w:eastAsia="pl-PL"/>
              </w:rPr>
              <w:t>23</w:t>
            </w:r>
          </w:p>
        </w:tc>
        <w:tc>
          <w:tcPr>
            <w:tcW w:w="665" w:type="pct"/>
          </w:tcPr>
          <w:p w:rsidR="00FC1416" w:rsidRPr="00FC1416" w:rsidRDefault="00CD333B" w:rsidP="00FC1416">
            <w:pPr>
              <w:suppressAutoHyphens w:val="0"/>
              <w:jc w:val="center"/>
              <w:rPr>
                <w:sz w:val="20"/>
                <w:lang w:eastAsia="pl-PL"/>
              </w:rPr>
            </w:pPr>
            <w:r>
              <w:rPr>
                <w:sz w:val="20"/>
                <w:lang w:eastAsia="pl-PL"/>
              </w:rPr>
              <w:t>26</w:t>
            </w:r>
          </w:p>
        </w:tc>
      </w:tr>
    </w:tbl>
    <w:p w:rsidR="00FC1416" w:rsidRPr="00FC1416" w:rsidRDefault="00FC1416" w:rsidP="00FC1416">
      <w:pPr>
        <w:suppressAutoHyphens w:val="0"/>
        <w:rPr>
          <w:lang w:eastAsia="pl-PL"/>
        </w:rPr>
      </w:pPr>
      <w:r w:rsidRPr="00FC1416">
        <w:rPr>
          <w:bCs/>
          <w:sz w:val="20"/>
        </w:rPr>
        <w:t>Źródło – dane GUS</w:t>
      </w:r>
    </w:p>
    <w:p w:rsidR="00FC1416" w:rsidRPr="00FC1416" w:rsidRDefault="00FC1416" w:rsidP="00FC1416">
      <w:pPr>
        <w:suppressAutoHyphens w:val="0"/>
        <w:rPr>
          <w:highlight w:val="yellow"/>
        </w:rPr>
      </w:pPr>
    </w:p>
    <w:p w:rsidR="00FC1416" w:rsidRPr="00FC1416" w:rsidRDefault="00FC1416" w:rsidP="00FC1416">
      <w:pPr>
        <w:rPr>
          <w:b/>
          <w:spacing w:val="-6"/>
          <w:sz w:val="20"/>
        </w:rPr>
      </w:pPr>
      <w:bookmarkStart w:id="85" w:name="_Toc83208235"/>
      <w:bookmarkStart w:id="86" w:name="_Toc88467265"/>
      <w:r w:rsidRPr="00FC1416">
        <w:rPr>
          <w:b/>
          <w:sz w:val="20"/>
        </w:rPr>
        <w:t xml:space="preserve">Tabela </w:t>
      </w:r>
      <w:r w:rsidR="00BA17A5" w:rsidRPr="00FC1416">
        <w:rPr>
          <w:b/>
          <w:sz w:val="20"/>
        </w:rPr>
        <w:fldChar w:fldCharType="begin"/>
      </w:r>
      <w:r w:rsidRPr="00FC1416">
        <w:rPr>
          <w:b/>
          <w:sz w:val="20"/>
        </w:rPr>
        <w:instrText xml:space="preserve"> SEQ Tabela \* ARABIC </w:instrText>
      </w:r>
      <w:r w:rsidR="00BA17A5" w:rsidRPr="00FC1416">
        <w:rPr>
          <w:b/>
          <w:sz w:val="20"/>
        </w:rPr>
        <w:fldChar w:fldCharType="separate"/>
      </w:r>
      <w:r w:rsidR="00B73DAC">
        <w:rPr>
          <w:b/>
          <w:noProof/>
          <w:sz w:val="20"/>
        </w:rPr>
        <w:t>13</w:t>
      </w:r>
      <w:r w:rsidR="00BA17A5" w:rsidRPr="00FC1416">
        <w:rPr>
          <w:b/>
          <w:sz w:val="20"/>
        </w:rPr>
        <w:fldChar w:fldCharType="end"/>
      </w:r>
      <w:r w:rsidRPr="00FC1416">
        <w:rPr>
          <w:b/>
          <w:sz w:val="20"/>
        </w:rPr>
        <w:t xml:space="preserve">. </w:t>
      </w:r>
      <w:r w:rsidRPr="00FC1416">
        <w:rPr>
          <w:rFonts w:eastAsia="TimesNewRoman"/>
          <w:b/>
          <w:sz w:val="20"/>
        </w:rPr>
        <w:t>P</w:t>
      </w:r>
      <w:r w:rsidRPr="00FC1416">
        <w:rPr>
          <w:b/>
          <w:sz w:val="20"/>
        </w:rPr>
        <w:t xml:space="preserve">odmioty gospodarki narodowej w </w:t>
      </w:r>
      <w:r w:rsidR="002904E3">
        <w:rPr>
          <w:b/>
          <w:sz w:val="20"/>
        </w:rPr>
        <w:t>gminie Suchedniów</w:t>
      </w:r>
      <w:r w:rsidRPr="00FC1416">
        <w:rPr>
          <w:b/>
          <w:sz w:val="20"/>
        </w:rPr>
        <w:t xml:space="preserve"> </w:t>
      </w:r>
      <w:r w:rsidRPr="00FC1416">
        <w:rPr>
          <w:b/>
          <w:spacing w:val="-6"/>
          <w:sz w:val="20"/>
        </w:rPr>
        <w:t xml:space="preserve">według sekcji </w:t>
      </w:r>
      <w:r w:rsidRPr="00FC1416">
        <w:rPr>
          <w:b/>
          <w:sz w:val="20"/>
        </w:rPr>
        <w:t>w 2020r.</w:t>
      </w:r>
      <w:bookmarkEnd w:id="85"/>
      <w:bookmarkEnd w:id="86"/>
    </w:p>
    <w:tbl>
      <w:tblPr>
        <w:tblW w:w="5000" w:type="pct"/>
        <w:jc w:val="center"/>
        <w:tblCellMar>
          <w:left w:w="70" w:type="dxa"/>
          <w:right w:w="70" w:type="dxa"/>
        </w:tblCellMar>
        <w:tblLook w:val="0000"/>
      </w:tblPr>
      <w:tblGrid>
        <w:gridCol w:w="1115"/>
        <w:gridCol w:w="5676"/>
        <w:gridCol w:w="2418"/>
      </w:tblGrid>
      <w:tr w:rsidR="00FC1416" w:rsidRPr="00FC1416" w:rsidTr="00165C0F">
        <w:trPr>
          <w:cantSplit/>
          <w:trHeight w:val="737"/>
          <w:jc w:val="center"/>
        </w:trPr>
        <w:tc>
          <w:tcPr>
            <w:tcW w:w="368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spacing w:line="276" w:lineRule="auto"/>
              <w:jc w:val="center"/>
              <w:rPr>
                <w:rFonts w:eastAsia="Calibri"/>
                <w:b/>
                <w:sz w:val="20"/>
                <w:lang w:eastAsia="en-US"/>
              </w:rPr>
            </w:pPr>
            <w:r w:rsidRPr="00FC1416">
              <w:rPr>
                <w:rFonts w:eastAsia="Calibri"/>
                <w:b/>
                <w:sz w:val="20"/>
                <w:lang w:eastAsia="en-US"/>
              </w:rPr>
              <w:t>Sektor gospodarki</w:t>
            </w:r>
          </w:p>
        </w:tc>
        <w:tc>
          <w:tcPr>
            <w:tcW w:w="13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spacing w:line="276" w:lineRule="auto"/>
              <w:jc w:val="center"/>
              <w:rPr>
                <w:rFonts w:eastAsia="Calibri"/>
                <w:b/>
                <w:spacing w:val="-6"/>
                <w:sz w:val="20"/>
                <w:lang w:eastAsia="en-US"/>
              </w:rPr>
            </w:pPr>
            <w:r w:rsidRPr="00FC1416">
              <w:rPr>
                <w:rFonts w:eastAsia="Calibri"/>
                <w:b/>
                <w:spacing w:val="-6"/>
                <w:sz w:val="20"/>
                <w:lang w:eastAsia="en-US"/>
              </w:rPr>
              <w:t>Liczba podmiotów gospodarczych</w:t>
            </w:r>
          </w:p>
        </w:tc>
      </w:tr>
      <w:tr w:rsidR="00FC1416" w:rsidRPr="00FC1416" w:rsidTr="00165C0F">
        <w:trPr>
          <w:trHeight w:val="452"/>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A</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 xml:space="preserve">Rolnictwo, leśnictwo, </w:t>
            </w:r>
            <w:r w:rsidRPr="00FC1416">
              <w:rPr>
                <w:rFonts w:eastAsia="Calibri"/>
                <w:b/>
                <w:sz w:val="20"/>
                <w:lang w:eastAsia="en-US"/>
              </w:rPr>
              <w:br/>
              <w:t>łowiectwo i rybactwo</w:t>
            </w:r>
          </w:p>
        </w:tc>
        <w:tc>
          <w:tcPr>
            <w:tcW w:w="1313" w:type="pct"/>
            <w:tcBorders>
              <w:top w:val="single" w:sz="4" w:space="0" w:color="auto"/>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14</w:t>
            </w:r>
          </w:p>
        </w:tc>
      </w:tr>
      <w:tr w:rsidR="00FC1416" w:rsidRPr="00FC1416" w:rsidTr="00165C0F">
        <w:trPr>
          <w:trHeight w:val="283"/>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B</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Górnictwo i wydobywanie</w:t>
            </w:r>
          </w:p>
        </w:tc>
        <w:tc>
          <w:tcPr>
            <w:tcW w:w="1313" w:type="pct"/>
            <w:tcBorders>
              <w:top w:val="single" w:sz="4" w:space="0" w:color="auto"/>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4</w:t>
            </w:r>
          </w:p>
        </w:tc>
      </w:tr>
      <w:tr w:rsidR="00FC1416" w:rsidRPr="00FC1416" w:rsidTr="00165C0F">
        <w:trPr>
          <w:trHeight w:val="236"/>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C</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Przetwórstwo przemysłowe</w:t>
            </w:r>
          </w:p>
        </w:tc>
        <w:tc>
          <w:tcPr>
            <w:tcW w:w="1313" w:type="pct"/>
            <w:tcBorders>
              <w:top w:val="single" w:sz="4" w:space="0" w:color="auto"/>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153</w:t>
            </w:r>
          </w:p>
        </w:tc>
      </w:tr>
      <w:tr w:rsidR="00FC1416" w:rsidRPr="00FC1416" w:rsidTr="00165C0F">
        <w:trPr>
          <w:trHeight w:val="236"/>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D</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Wytwarzanie i zaopatrywanie w energię elektryczną, gaz, parę wodną i powietrze do układów klimatyzacyjnych</w:t>
            </w:r>
          </w:p>
        </w:tc>
        <w:tc>
          <w:tcPr>
            <w:tcW w:w="1313" w:type="pct"/>
            <w:tcBorders>
              <w:top w:val="single" w:sz="4" w:space="0" w:color="auto"/>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w:t>
            </w:r>
          </w:p>
        </w:tc>
      </w:tr>
      <w:tr w:rsidR="00FC1416" w:rsidRPr="00FC1416" w:rsidTr="00165C0F">
        <w:trPr>
          <w:trHeight w:val="410"/>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E</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Dostawa wody; gospodarowanie ściekami i odpadami oraz działalność związana z rekultywacją</w:t>
            </w:r>
          </w:p>
        </w:tc>
        <w:tc>
          <w:tcPr>
            <w:tcW w:w="1313" w:type="pct"/>
            <w:tcBorders>
              <w:top w:val="single" w:sz="4" w:space="0" w:color="auto"/>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38</w:t>
            </w:r>
          </w:p>
        </w:tc>
      </w:tr>
      <w:tr w:rsidR="00FC1416" w:rsidRPr="00FC1416" w:rsidTr="00165C0F">
        <w:trPr>
          <w:trHeight w:val="244"/>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F</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Budownictwo</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119</w:t>
            </w:r>
          </w:p>
        </w:tc>
      </w:tr>
      <w:tr w:rsidR="00FC1416" w:rsidRPr="00FC1416" w:rsidTr="00165C0F">
        <w:trPr>
          <w:trHeight w:val="340"/>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G</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Handel hurtowy i detaliczny; naprawa pojazdów samochodowych, włączając motocykle</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305</w:t>
            </w:r>
          </w:p>
        </w:tc>
      </w:tr>
      <w:tr w:rsidR="00FC1416" w:rsidRPr="00FC1416" w:rsidTr="00165C0F">
        <w:trPr>
          <w:trHeight w:val="184"/>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H</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Transport i gospodarka magazynowa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51</w:t>
            </w:r>
          </w:p>
        </w:tc>
      </w:tr>
      <w:tr w:rsidR="00FC1416" w:rsidRPr="00FC1416" w:rsidTr="00165C0F">
        <w:trPr>
          <w:trHeight w:val="340"/>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I</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związana z zakwaterowaniem i usługami gastronomicznymi</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40</w:t>
            </w:r>
          </w:p>
        </w:tc>
      </w:tr>
      <w:tr w:rsidR="00FC1416" w:rsidRPr="00FC1416" w:rsidTr="00165C0F">
        <w:trPr>
          <w:trHeight w:val="253"/>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J</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Informacja i komunikacja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26</w:t>
            </w:r>
          </w:p>
        </w:tc>
      </w:tr>
      <w:tr w:rsidR="00FC1416" w:rsidRPr="00FC1416" w:rsidTr="00165C0F">
        <w:trPr>
          <w:trHeight w:val="142"/>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K</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finansowa i ubezpieczeniowa</w:t>
            </w:r>
          </w:p>
        </w:tc>
        <w:tc>
          <w:tcPr>
            <w:tcW w:w="1313" w:type="pct"/>
            <w:tcBorders>
              <w:top w:val="nil"/>
              <w:left w:val="nil"/>
              <w:bottom w:val="single" w:sz="4" w:space="0" w:color="auto"/>
              <w:right w:val="single" w:sz="4" w:space="0" w:color="auto"/>
            </w:tcBorders>
            <w:vAlign w:val="center"/>
          </w:tcPr>
          <w:p w:rsidR="00FC1416" w:rsidRPr="00FC1416" w:rsidRDefault="00FC1416" w:rsidP="00FC1416">
            <w:pPr>
              <w:tabs>
                <w:tab w:val="left" w:pos="1951"/>
              </w:tabs>
              <w:ind w:right="-56"/>
              <w:jc w:val="center"/>
              <w:rPr>
                <w:rFonts w:eastAsia="Calibri"/>
                <w:sz w:val="20"/>
                <w:lang w:eastAsia="en-US"/>
              </w:rPr>
            </w:pPr>
            <w:r w:rsidRPr="00FC1416">
              <w:rPr>
                <w:rFonts w:eastAsia="Calibri"/>
                <w:sz w:val="20"/>
                <w:lang w:eastAsia="en-US"/>
              </w:rPr>
              <w:t>1</w:t>
            </w:r>
            <w:r w:rsidR="00F33D48">
              <w:rPr>
                <w:rFonts w:eastAsia="Calibri"/>
                <w:sz w:val="20"/>
                <w:lang w:eastAsia="en-US"/>
              </w:rPr>
              <w:t>6</w:t>
            </w:r>
          </w:p>
        </w:tc>
      </w:tr>
      <w:tr w:rsidR="00FC1416" w:rsidRPr="00FC1416" w:rsidTr="00165C0F">
        <w:trPr>
          <w:trHeight w:val="261"/>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L</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związana z obsługą rynku nieruchomości</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21</w:t>
            </w:r>
          </w:p>
        </w:tc>
      </w:tr>
      <w:tr w:rsidR="00FC1416" w:rsidRPr="00FC1416" w:rsidTr="00165C0F">
        <w:trPr>
          <w:trHeight w:val="164"/>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M</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profesjonalna, naukowa i techniczna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55</w:t>
            </w:r>
          </w:p>
        </w:tc>
      </w:tr>
      <w:tr w:rsidR="00FC1416" w:rsidRPr="00FC1416" w:rsidTr="00165C0F">
        <w:trPr>
          <w:trHeight w:val="340"/>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N</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w zakresie usług administrowania</w:t>
            </w:r>
            <w:r w:rsidRPr="00FC1416">
              <w:rPr>
                <w:rFonts w:eastAsia="Calibri"/>
                <w:b/>
                <w:sz w:val="20"/>
                <w:lang w:eastAsia="en-US"/>
              </w:rPr>
              <w:br/>
              <w:t>i działalność wspierająca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25</w:t>
            </w:r>
          </w:p>
        </w:tc>
      </w:tr>
      <w:tr w:rsidR="00FC1416" w:rsidRPr="00FC1416" w:rsidTr="00165C0F">
        <w:trPr>
          <w:trHeight w:val="191"/>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O</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Administracja publiczna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4</w:t>
            </w:r>
          </w:p>
        </w:tc>
      </w:tr>
      <w:tr w:rsidR="00FC1416" w:rsidRPr="00FC1416" w:rsidTr="00165C0F">
        <w:trPr>
          <w:trHeight w:val="226"/>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P</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Edukacja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28</w:t>
            </w:r>
          </w:p>
        </w:tc>
      </w:tr>
      <w:tr w:rsidR="00FC1416" w:rsidRPr="00FC1416" w:rsidTr="00165C0F">
        <w:trPr>
          <w:trHeight w:val="258"/>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Sekcja Q</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Opieka zdrowotna i pomoc społeczna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52</w:t>
            </w:r>
          </w:p>
        </w:tc>
      </w:tr>
      <w:tr w:rsidR="00FC1416" w:rsidRPr="00FC1416" w:rsidTr="00165C0F">
        <w:trPr>
          <w:trHeight w:val="176"/>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lastRenderedPageBreak/>
              <w:t>Sekcja R</w:t>
            </w: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Działalność związana z kulturą, rozrywką i rekreacją</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28</w:t>
            </w:r>
          </w:p>
        </w:tc>
      </w:tr>
      <w:tr w:rsidR="00FC1416" w:rsidRPr="00FC1416" w:rsidTr="00165C0F">
        <w:trPr>
          <w:trHeight w:val="266"/>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 xml:space="preserve">Sekcja </w:t>
            </w:r>
            <w:proofErr w:type="spellStart"/>
            <w:r w:rsidRPr="00FC1416">
              <w:rPr>
                <w:rFonts w:eastAsia="Calibri"/>
                <w:b/>
                <w:sz w:val="20"/>
                <w:lang w:eastAsia="en-US"/>
              </w:rPr>
              <w:t>SiT</w:t>
            </w:r>
            <w:proofErr w:type="spellEnd"/>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left"/>
              <w:rPr>
                <w:rFonts w:eastAsia="Calibri"/>
                <w:b/>
                <w:sz w:val="20"/>
                <w:lang w:eastAsia="en-US"/>
              </w:rPr>
            </w:pPr>
            <w:r w:rsidRPr="00FC1416">
              <w:rPr>
                <w:rFonts w:eastAsia="Calibri"/>
                <w:b/>
                <w:sz w:val="20"/>
                <w:lang w:eastAsia="en-US"/>
              </w:rPr>
              <w:t>Pozostała działalność usługowa</w:t>
            </w:r>
          </w:p>
        </w:tc>
        <w:tc>
          <w:tcPr>
            <w:tcW w:w="1313" w:type="pct"/>
            <w:tcBorders>
              <w:top w:val="nil"/>
              <w:left w:val="nil"/>
              <w:bottom w:val="single" w:sz="4" w:space="0" w:color="auto"/>
              <w:right w:val="single" w:sz="4" w:space="0" w:color="auto"/>
            </w:tcBorders>
            <w:vAlign w:val="center"/>
          </w:tcPr>
          <w:p w:rsidR="00FC1416" w:rsidRPr="00FC1416" w:rsidRDefault="00F33D48" w:rsidP="00FC1416">
            <w:pPr>
              <w:tabs>
                <w:tab w:val="left" w:pos="1951"/>
              </w:tabs>
              <w:ind w:right="-56"/>
              <w:jc w:val="center"/>
              <w:rPr>
                <w:rFonts w:eastAsia="Calibri"/>
                <w:sz w:val="20"/>
                <w:lang w:eastAsia="en-US"/>
              </w:rPr>
            </w:pPr>
            <w:r>
              <w:rPr>
                <w:rFonts w:eastAsia="Calibri"/>
                <w:sz w:val="20"/>
                <w:lang w:eastAsia="en-US"/>
              </w:rPr>
              <w:t>91</w:t>
            </w:r>
          </w:p>
        </w:tc>
      </w:tr>
      <w:tr w:rsidR="00FC1416" w:rsidRPr="00FC1416" w:rsidTr="00165C0F">
        <w:trPr>
          <w:trHeight w:val="70"/>
          <w:jc w:val="center"/>
        </w:trPr>
        <w:tc>
          <w:tcPr>
            <w:tcW w:w="605" w:type="pct"/>
            <w:tcBorders>
              <w:top w:val="nil"/>
              <w:left w:val="single" w:sz="4" w:space="0" w:color="auto"/>
              <w:bottom w:val="single" w:sz="4" w:space="0" w:color="auto"/>
              <w:right w:val="single" w:sz="4" w:space="0" w:color="auto"/>
            </w:tcBorders>
            <w:shd w:val="clear" w:color="auto" w:fill="D9D9D9" w:themeFill="background1" w:themeFillShade="D9"/>
          </w:tcPr>
          <w:p w:rsidR="00FC1416" w:rsidRPr="00FC1416" w:rsidRDefault="00FC1416" w:rsidP="00FC1416">
            <w:pPr>
              <w:suppressAutoHyphens w:val="0"/>
              <w:ind w:right="110"/>
              <w:jc w:val="right"/>
              <w:rPr>
                <w:rFonts w:eastAsia="Calibri"/>
                <w:b/>
                <w:i/>
                <w:sz w:val="20"/>
                <w:lang w:eastAsia="en-US"/>
              </w:rPr>
            </w:pPr>
          </w:p>
        </w:tc>
        <w:tc>
          <w:tcPr>
            <w:tcW w:w="3082" w:type="pct"/>
            <w:tcBorders>
              <w:top w:val="nil"/>
              <w:left w:val="single" w:sz="4" w:space="0" w:color="auto"/>
              <w:bottom w:val="single" w:sz="4" w:space="0" w:color="auto"/>
              <w:right w:val="single" w:sz="4" w:space="0" w:color="auto"/>
            </w:tcBorders>
            <w:shd w:val="clear" w:color="auto" w:fill="D9D9D9" w:themeFill="background1" w:themeFillShade="D9"/>
            <w:vAlign w:val="bottom"/>
          </w:tcPr>
          <w:p w:rsidR="00FC1416" w:rsidRPr="00FC1416" w:rsidRDefault="00FC1416" w:rsidP="00FC1416">
            <w:pPr>
              <w:suppressAutoHyphens w:val="0"/>
              <w:ind w:right="110"/>
              <w:jc w:val="right"/>
              <w:rPr>
                <w:rFonts w:eastAsia="Calibri"/>
                <w:b/>
                <w:i/>
                <w:sz w:val="20"/>
                <w:lang w:eastAsia="en-US"/>
              </w:rPr>
            </w:pPr>
            <w:r w:rsidRPr="00FC1416">
              <w:rPr>
                <w:rFonts w:eastAsia="Calibri"/>
                <w:b/>
                <w:i/>
                <w:sz w:val="20"/>
                <w:lang w:eastAsia="en-US"/>
              </w:rPr>
              <w:t>Ogółem:</w:t>
            </w:r>
          </w:p>
        </w:tc>
        <w:tc>
          <w:tcPr>
            <w:tcW w:w="1313" w:type="pct"/>
            <w:tcBorders>
              <w:top w:val="nil"/>
              <w:left w:val="nil"/>
              <w:bottom w:val="single" w:sz="4" w:space="0" w:color="auto"/>
              <w:right w:val="single" w:sz="4" w:space="0" w:color="auto"/>
            </w:tcBorders>
            <w:shd w:val="clear" w:color="auto" w:fill="D9D9D9" w:themeFill="background1" w:themeFillShade="D9"/>
            <w:vAlign w:val="center"/>
          </w:tcPr>
          <w:p w:rsidR="00FC1416" w:rsidRPr="00FC1416" w:rsidRDefault="00F33D48" w:rsidP="00FC1416">
            <w:pPr>
              <w:tabs>
                <w:tab w:val="left" w:pos="1951"/>
              </w:tabs>
              <w:ind w:right="-56"/>
              <w:jc w:val="center"/>
              <w:rPr>
                <w:rFonts w:eastAsia="Calibri"/>
                <w:b/>
                <w:sz w:val="20"/>
                <w:lang w:eastAsia="en-US"/>
              </w:rPr>
            </w:pPr>
            <w:r>
              <w:rPr>
                <w:rFonts w:eastAsia="Calibri"/>
                <w:b/>
                <w:sz w:val="20"/>
                <w:lang w:eastAsia="en-US"/>
              </w:rPr>
              <w:t>1 079</w:t>
            </w:r>
          </w:p>
        </w:tc>
      </w:tr>
    </w:tbl>
    <w:p w:rsidR="00FC1416" w:rsidRPr="00FC1416" w:rsidRDefault="00FC1416" w:rsidP="00FC1416">
      <w:pPr>
        <w:rPr>
          <w:b/>
          <w:bCs/>
          <w:sz w:val="20"/>
        </w:rPr>
      </w:pPr>
      <w:r w:rsidRPr="00FC1416">
        <w:rPr>
          <w:bCs/>
          <w:sz w:val="20"/>
        </w:rPr>
        <w:t xml:space="preserve"> Źródło – dane GUS</w:t>
      </w:r>
    </w:p>
    <w:p w:rsidR="00FC1416" w:rsidRPr="00FC1416" w:rsidRDefault="00FC1416" w:rsidP="00FC1416">
      <w:pPr>
        <w:suppressAutoHyphens w:val="0"/>
        <w:rPr>
          <w:lang w:eastAsia="pl-PL"/>
        </w:rPr>
      </w:pPr>
    </w:p>
    <w:p w:rsidR="00FC1416" w:rsidRPr="00FC1416" w:rsidRDefault="00FC1416" w:rsidP="00FC1416">
      <w:r w:rsidRPr="00FC1416">
        <w:t xml:space="preserve">Ponad 96% podmiotów gospodarczych działających na terenie gminy </w:t>
      </w:r>
      <w:r w:rsidR="002904E3">
        <w:t>Suchedniów</w:t>
      </w:r>
      <w:r w:rsidRPr="00FC1416">
        <w:t xml:space="preserve"> to mikro przedsiębiorstwa zatrudniające do 9 osób.</w:t>
      </w:r>
    </w:p>
    <w:p w:rsidR="00FC1416" w:rsidRPr="00FC1416" w:rsidRDefault="00FC1416" w:rsidP="00FC1416">
      <w:pPr>
        <w:suppressAutoHyphens w:val="0"/>
        <w:rPr>
          <w:highlight w:val="yellow"/>
        </w:rPr>
      </w:pPr>
    </w:p>
    <w:p w:rsidR="00FC1416" w:rsidRPr="00FC1416" w:rsidRDefault="00FC1416" w:rsidP="00FC1416">
      <w:pPr>
        <w:rPr>
          <w:b/>
          <w:sz w:val="20"/>
        </w:rPr>
      </w:pPr>
      <w:bookmarkStart w:id="87" w:name="_Toc83208236"/>
      <w:bookmarkStart w:id="88" w:name="_Toc88467266"/>
      <w:r w:rsidRPr="00FC1416">
        <w:rPr>
          <w:b/>
          <w:sz w:val="20"/>
        </w:rPr>
        <w:t xml:space="preserve">Tabela </w:t>
      </w:r>
      <w:r w:rsidR="00BA17A5" w:rsidRPr="00FC1416">
        <w:rPr>
          <w:b/>
          <w:sz w:val="20"/>
        </w:rPr>
        <w:fldChar w:fldCharType="begin"/>
      </w:r>
      <w:r w:rsidRPr="00FC1416">
        <w:rPr>
          <w:b/>
          <w:sz w:val="20"/>
        </w:rPr>
        <w:instrText xml:space="preserve"> SEQ Tabela \* ARABIC </w:instrText>
      </w:r>
      <w:r w:rsidR="00BA17A5" w:rsidRPr="00FC1416">
        <w:rPr>
          <w:b/>
          <w:sz w:val="20"/>
        </w:rPr>
        <w:fldChar w:fldCharType="separate"/>
      </w:r>
      <w:r w:rsidR="00B73DAC">
        <w:rPr>
          <w:b/>
          <w:noProof/>
          <w:sz w:val="20"/>
        </w:rPr>
        <w:t>14</w:t>
      </w:r>
      <w:r w:rsidR="00BA17A5" w:rsidRPr="00FC1416">
        <w:rPr>
          <w:b/>
          <w:sz w:val="20"/>
        </w:rPr>
        <w:fldChar w:fldCharType="end"/>
      </w:r>
      <w:r w:rsidRPr="00FC1416">
        <w:rPr>
          <w:b/>
          <w:sz w:val="20"/>
        </w:rPr>
        <w:t xml:space="preserve">. Zestawienie podmiotów gospodarczych działających na terenie </w:t>
      </w:r>
      <w:r w:rsidR="008976D5">
        <w:rPr>
          <w:b/>
          <w:sz w:val="20"/>
        </w:rPr>
        <w:t>gminy Suchedniów</w:t>
      </w:r>
      <w:r w:rsidRPr="00FC1416">
        <w:rPr>
          <w:b/>
          <w:sz w:val="20"/>
        </w:rPr>
        <w:t xml:space="preserve"> w 2020 roku według wielkości, tj. liczby zatrudnionych osób</w:t>
      </w:r>
      <w:bookmarkEnd w:id="87"/>
      <w:bookmarkEnd w:id="88"/>
      <w:r w:rsidRPr="00FC1416">
        <w:rPr>
          <w:b/>
          <w:sz w:val="20"/>
        </w:rPr>
        <w:t xml:space="preserve"> </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45"/>
        <w:gridCol w:w="1929"/>
        <w:gridCol w:w="1805"/>
        <w:gridCol w:w="1805"/>
        <w:gridCol w:w="1801"/>
      </w:tblGrid>
      <w:tr w:rsidR="00FC1416" w:rsidRPr="00FC1416" w:rsidTr="00165C0F">
        <w:trPr>
          <w:trHeight w:val="285"/>
          <w:jc w:val="center"/>
        </w:trPr>
        <w:tc>
          <w:tcPr>
            <w:tcW w:w="5000" w:type="pct"/>
            <w:gridSpan w:val="5"/>
            <w:tcBorders>
              <w:bottom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center"/>
              <w:rPr>
                <w:b/>
                <w:sz w:val="20"/>
                <w:lang w:eastAsia="pl-PL"/>
              </w:rPr>
            </w:pPr>
            <w:r w:rsidRPr="00FC1416">
              <w:rPr>
                <w:b/>
                <w:sz w:val="20"/>
                <w:lang w:eastAsia="pl-PL"/>
              </w:rPr>
              <w:t>Liczba zatrudnionych osób</w:t>
            </w:r>
          </w:p>
        </w:tc>
      </w:tr>
      <w:tr w:rsidR="00FC1416" w:rsidRPr="00FC1416" w:rsidTr="00165C0F">
        <w:trPr>
          <w:trHeight w:val="164"/>
          <w:jc w:val="center"/>
        </w:trPr>
        <w:tc>
          <w:tcPr>
            <w:tcW w:w="1047" w:type="pct"/>
            <w:tcBorders>
              <w:top w:val="single" w:sz="4" w:space="0" w:color="auto"/>
            </w:tcBorders>
            <w:shd w:val="clear" w:color="auto" w:fill="D9D9D9" w:themeFill="background1" w:themeFillShade="D9"/>
            <w:vAlign w:val="center"/>
          </w:tcPr>
          <w:p w:rsidR="00FC1416" w:rsidRPr="00FC1416" w:rsidRDefault="00FC1416" w:rsidP="00FC1416">
            <w:pPr>
              <w:suppressAutoHyphens w:val="0"/>
              <w:jc w:val="center"/>
              <w:rPr>
                <w:b/>
                <w:sz w:val="20"/>
                <w:lang w:eastAsia="pl-PL"/>
              </w:rPr>
            </w:pPr>
            <w:r w:rsidRPr="00FC1416">
              <w:rPr>
                <w:b/>
                <w:sz w:val="20"/>
                <w:lang w:eastAsia="pl-PL"/>
              </w:rPr>
              <w:t>0-9</w:t>
            </w:r>
          </w:p>
        </w:tc>
        <w:tc>
          <w:tcPr>
            <w:tcW w:w="1039" w:type="pct"/>
            <w:tcBorders>
              <w:top w:val="single" w:sz="4" w:space="0" w:color="auto"/>
            </w:tcBorders>
            <w:shd w:val="clear" w:color="auto" w:fill="D9D9D9" w:themeFill="background1" w:themeFillShade="D9"/>
            <w:vAlign w:val="center"/>
          </w:tcPr>
          <w:p w:rsidR="00FC1416" w:rsidRPr="00FC1416" w:rsidRDefault="00FC1416" w:rsidP="00FC1416">
            <w:pPr>
              <w:suppressAutoHyphens w:val="0"/>
              <w:jc w:val="center"/>
              <w:rPr>
                <w:b/>
                <w:sz w:val="20"/>
                <w:lang w:eastAsia="pl-PL"/>
              </w:rPr>
            </w:pPr>
            <w:r w:rsidRPr="00FC1416">
              <w:rPr>
                <w:b/>
                <w:sz w:val="20"/>
                <w:lang w:eastAsia="pl-PL"/>
              </w:rPr>
              <w:t>10-49</w:t>
            </w:r>
          </w:p>
        </w:tc>
        <w:tc>
          <w:tcPr>
            <w:tcW w:w="972" w:type="pct"/>
            <w:tcBorders>
              <w:top w:val="single" w:sz="4" w:space="0" w:color="auto"/>
              <w:right w:val="single" w:sz="4" w:space="0" w:color="auto"/>
            </w:tcBorders>
            <w:shd w:val="clear" w:color="auto" w:fill="D9D9D9" w:themeFill="background1" w:themeFillShade="D9"/>
            <w:vAlign w:val="center"/>
          </w:tcPr>
          <w:p w:rsidR="00FC1416" w:rsidRPr="00FC1416" w:rsidRDefault="00FC1416" w:rsidP="00FC1416">
            <w:pPr>
              <w:suppressAutoHyphens w:val="0"/>
              <w:jc w:val="center"/>
              <w:rPr>
                <w:b/>
                <w:sz w:val="20"/>
                <w:lang w:eastAsia="pl-PL"/>
              </w:rPr>
            </w:pPr>
            <w:r w:rsidRPr="00FC1416">
              <w:rPr>
                <w:b/>
                <w:sz w:val="20"/>
                <w:lang w:eastAsia="pl-PL"/>
              </w:rPr>
              <w:t>50-249</w:t>
            </w:r>
          </w:p>
        </w:tc>
        <w:tc>
          <w:tcPr>
            <w:tcW w:w="972" w:type="pct"/>
            <w:tcBorders>
              <w:top w:val="single" w:sz="4" w:space="0" w:color="auto"/>
              <w:right w:val="single" w:sz="4" w:space="0" w:color="auto"/>
            </w:tcBorders>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250-999</w:t>
            </w:r>
          </w:p>
        </w:tc>
        <w:tc>
          <w:tcPr>
            <w:tcW w:w="970" w:type="pct"/>
            <w:tcBorders>
              <w:top w:val="single" w:sz="4" w:space="0" w:color="auto"/>
              <w:right w:val="single" w:sz="4" w:space="0" w:color="auto"/>
            </w:tcBorders>
            <w:shd w:val="clear" w:color="auto" w:fill="D9D9D9" w:themeFill="background1" w:themeFillShade="D9"/>
          </w:tcPr>
          <w:p w:rsidR="00FC1416" w:rsidRPr="00FC1416" w:rsidRDefault="00FC1416" w:rsidP="00FC1416">
            <w:pPr>
              <w:suppressAutoHyphens w:val="0"/>
              <w:jc w:val="center"/>
              <w:rPr>
                <w:b/>
                <w:sz w:val="20"/>
                <w:lang w:eastAsia="pl-PL"/>
              </w:rPr>
            </w:pPr>
            <w:r w:rsidRPr="00FC1416">
              <w:rPr>
                <w:b/>
                <w:sz w:val="20"/>
                <w:lang w:eastAsia="pl-PL"/>
              </w:rPr>
              <w:t>1000 i więcej</w:t>
            </w:r>
          </w:p>
        </w:tc>
      </w:tr>
      <w:tr w:rsidR="00FC1416" w:rsidRPr="00FC1416" w:rsidTr="00165C0F">
        <w:trPr>
          <w:jc w:val="center"/>
        </w:trPr>
        <w:tc>
          <w:tcPr>
            <w:tcW w:w="1047" w:type="pct"/>
          </w:tcPr>
          <w:p w:rsidR="00FC1416" w:rsidRPr="00FC1416" w:rsidRDefault="00F33D48" w:rsidP="00FC1416">
            <w:pPr>
              <w:suppressAutoHyphens w:val="0"/>
              <w:jc w:val="center"/>
              <w:rPr>
                <w:sz w:val="20"/>
                <w:lang w:eastAsia="pl-PL"/>
              </w:rPr>
            </w:pPr>
            <w:r>
              <w:rPr>
                <w:sz w:val="20"/>
                <w:lang w:eastAsia="pl-PL"/>
              </w:rPr>
              <w:t>1 0</w:t>
            </w:r>
            <w:r w:rsidR="002904E3">
              <w:rPr>
                <w:sz w:val="20"/>
                <w:lang w:eastAsia="pl-PL"/>
              </w:rPr>
              <w:t>41</w:t>
            </w:r>
          </w:p>
        </w:tc>
        <w:tc>
          <w:tcPr>
            <w:tcW w:w="1039" w:type="pct"/>
            <w:vAlign w:val="center"/>
          </w:tcPr>
          <w:p w:rsidR="00FC1416" w:rsidRPr="00FC1416" w:rsidRDefault="00F33D48" w:rsidP="00FC1416">
            <w:pPr>
              <w:suppressAutoHyphens w:val="0"/>
              <w:jc w:val="center"/>
              <w:rPr>
                <w:sz w:val="20"/>
                <w:lang w:eastAsia="pl-PL"/>
              </w:rPr>
            </w:pPr>
            <w:r>
              <w:rPr>
                <w:sz w:val="20"/>
                <w:lang w:eastAsia="pl-PL"/>
              </w:rPr>
              <w:t>32</w:t>
            </w:r>
          </w:p>
        </w:tc>
        <w:tc>
          <w:tcPr>
            <w:tcW w:w="972" w:type="pct"/>
          </w:tcPr>
          <w:p w:rsidR="00FC1416" w:rsidRPr="00FC1416" w:rsidRDefault="00F33D48" w:rsidP="00FC1416">
            <w:pPr>
              <w:suppressAutoHyphens w:val="0"/>
              <w:jc w:val="center"/>
              <w:rPr>
                <w:sz w:val="20"/>
                <w:lang w:eastAsia="pl-PL"/>
              </w:rPr>
            </w:pPr>
            <w:r>
              <w:rPr>
                <w:sz w:val="20"/>
                <w:lang w:eastAsia="pl-PL"/>
              </w:rPr>
              <w:t>6</w:t>
            </w:r>
          </w:p>
        </w:tc>
        <w:tc>
          <w:tcPr>
            <w:tcW w:w="972" w:type="pct"/>
          </w:tcPr>
          <w:p w:rsidR="00FC1416" w:rsidRPr="00FC1416" w:rsidRDefault="00F33D48" w:rsidP="00FC1416">
            <w:pPr>
              <w:suppressAutoHyphens w:val="0"/>
              <w:jc w:val="center"/>
              <w:rPr>
                <w:sz w:val="20"/>
                <w:lang w:eastAsia="pl-PL"/>
              </w:rPr>
            </w:pPr>
            <w:r>
              <w:rPr>
                <w:sz w:val="20"/>
                <w:lang w:eastAsia="pl-PL"/>
              </w:rPr>
              <w:t>0</w:t>
            </w:r>
          </w:p>
        </w:tc>
        <w:tc>
          <w:tcPr>
            <w:tcW w:w="970" w:type="pct"/>
          </w:tcPr>
          <w:p w:rsidR="00FC1416" w:rsidRPr="00FC1416" w:rsidRDefault="00F33D48" w:rsidP="00FC1416">
            <w:pPr>
              <w:suppressAutoHyphens w:val="0"/>
              <w:jc w:val="center"/>
              <w:rPr>
                <w:sz w:val="20"/>
                <w:lang w:eastAsia="pl-PL"/>
              </w:rPr>
            </w:pPr>
            <w:r>
              <w:rPr>
                <w:sz w:val="20"/>
                <w:lang w:eastAsia="pl-PL"/>
              </w:rPr>
              <w:t>0</w:t>
            </w:r>
          </w:p>
        </w:tc>
      </w:tr>
    </w:tbl>
    <w:p w:rsidR="00FC1416" w:rsidRPr="00FC1416" w:rsidRDefault="00FC1416" w:rsidP="00FC1416">
      <w:r w:rsidRPr="00FC1416">
        <w:rPr>
          <w:sz w:val="20"/>
        </w:rPr>
        <w:t xml:space="preserve">    Źródło – dane GUS</w:t>
      </w:r>
    </w:p>
    <w:p w:rsidR="00FC1416" w:rsidRPr="00FC1416" w:rsidRDefault="00FC1416" w:rsidP="00FC1416">
      <w:pPr>
        <w:suppressAutoHyphens w:val="0"/>
        <w:rPr>
          <w:highlight w:val="yellow"/>
          <w:lang w:eastAsia="pl-PL"/>
        </w:rPr>
      </w:pPr>
    </w:p>
    <w:p w:rsidR="00FC1416" w:rsidRPr="00FC1416" w:rsidRDefault="00FC1416" w:rsidP="00FC1416">
      <w:pPr>
        <w:suppressAutoHyphens w:val="0"/>
        <w:rPr>
          <w:lang w:eastAsia="pl-PL"/>
        </w:rPr>
      </w:pPr>
      <w:r w:rsidRPr="00FC1416">
        <w:rPr>
          <w:lang w:eastAsia="pl-PL"/>
        </w:rPr>
        <w:t xml:space="preserve">Bezrobocie w gminie kształtuje się na poziomie </w:t>
      </w:r>
      <w:r w:rsidR="00BE0BC0">
        <w:rPr>
          <w:lang w:eastAsia="pl-PL"/>
        </w:rPr>
        <w:t>9,9</w:t>
      </w:r>
      <w:r w:rsidRPr="00FC1416">
        <w:rPr>
          <w:lang w:eastAsia="pl-PL"/>
        </w:rPr>
        <w:t xml:space="preserve">% i obejmuje </w:t>
      </w:r>
      <w:r w:rsidR="00BE0BC0">
        <w:rPr>
          <w:lang w:eastAsia="pl-PL"/>
        </w:rPr>
        <w:t xml:space="preserve">570 </w:t>
      </w:r>
      <w:r w:rsidRPr="00FC1416">
        <w:rPr>
          <w:lang w:eastAsia="pl-PL"/>
        </w:rPr>
        <w:t>os</w:t>
      </w:r>
      <w:r w:rsidR="00BE0BC0">
        <w:rPr>
          <w:lang w:eastAsia="pl-PL"/>
        </w:rPr>
        <w:t>ób</w:t>
      </w:r>
      <w:r w:rsidRPr="00FC1416">
        <w:rPr>
          <w:lang w:eastAsia="pl-PL"/>
        </w:rPr>
        <w:t xml:space="preserve"> z terenu gminy, z czego </w:t>
      </w:r>
      <w:r w:rsidR="00BE0BC0">
        <w:rPr>
          <w:lang w:eastAsia="pl-PL"/>
        </w:rPr>
        <w:t>302</w:t>
      </w:r>
      <w:r w:rsidRPr="00FC1416">
        <w:rPr>
          <w:lang w:eastAsia="pl-PL"/>
        </w:rPr>
        <w:t xml:space="preserve"> to mężczyźni, a </w:t>
      </w:r>
      <w:r w:rsidR="00BE0BC0">
        <w:rPr>
          <w:lang w:eastAsia="pl-PL"/>
        </w:rPr>
        <w:t>268</w:t>
      </w:r>
      <w:r w:rsidRPr="00FC1416">
        <w:rPr>
          <w:lang w:eastAsia="pl-PL"/>
        </w:rPr>
        <w:t xml:space="preserve"> to kobiety (GUS, 2020). </w:t>
      </w:r>
    </w:p>
    <w:bookmarkEnd w:id="84"/>
    <w:p w:rsidR="00D17D0F" w:rsidRPr="00153237" w:rsidRDefault="00D17D0F" w:rsidP="00016F98">
      <w:pPr>
        <w:pStyle w:val="Styl1"/>
        <w:numPr>
          <w:ilvl w:val="0"/>
          <w:numId w:val="0"/>
        </w:numPr>
        <w:rPr>
          <w:highlight w:val="yellow"/>
        </w:rPr>
      </w:pPr>
    </w:p>
    <w:p w:rsidR="00873546" w:rsidRPr="00BE0BC0" w:rsidRDefault="007D14F0" w:rsidP="007D14F0">
      <w:pPr>
        <w:pStyle w:val="Nagwek4"/>
      </w:pPr>
      <w:bookmarkStart w:id="89" w:name="_Toc446480416"/>
      <w:bookmarkStart w:id="90" w:name="_Toc88036758"/>
      <w:r>
        <w:t>1.</w:t>
      </w:r>
      <w:r w:rsidR="00B13C0A" w:rsidRPr="00BE0BC0">
        <w:t>2.5</w:t>
      </w:r>
      <w:r w:rsidR="00873546" w:rsidRPr="00BE0BC0">
        <w:t>. Rolnictwo</w:t>
      </w:r>
      <w:bookmarkEnd w:id="89"/>
      <w:bookmarkEnd w:id="90"/>
    </w:p>
    <w:p w:rsidR="006A6D49" w:rsidRPr="00026D70" w:rsidRDefault="006A6D49" w:rsidP="006A6D49">
      <w:r w:rsidRPr="00026D70">
        <w:t xml:space="preserve">Na terenie gminy Suchedniów dominują gleby słabych klas bonitacyjnych (IV i V kl.). Produkcja rolna prowadzona jest głównie przez gospodarstwa indywidualne. W produkcji zwierzęcej przeważa hodowla trzody chlewnej i bydła. </w:t>
      </w:r>
    </w:p>
    <w:p w:rsidR="006A6D49" w:rsidRPr="00026D70" w:rsidRDefault="006A6D49" w:rsidP="006A6D49">
      <w:r w:rsidRPr="00026D70">
        <w:t>Teren gminy jest pofałdowany, co sprzyja erozji wodnej i wietrznej. W gruntach ornych wydzielono następujące typy gleb:</w:t>
      </w:r>
    </w:p>
    <w:p w:rsidR="006A6D49" w:rsidRPr="00026D70" w:rsidRDefault="006A6D49" w:rsidP="003F64FC">
      <w:pPr>
        <w:numPr>
          <w:ilvl w:val="0"/>
          <w:numId w:val="18"/>
        </w:numPr>
        <w:suppressAutoHyphens w:val="0"/>
        <w:ind w:left="720"/>
      </w:pPr>
      <w:proofErr w:type="spellStart"/>
      <w:r w:rsidRPr="00026D70">
        <w:t>pseudobielicowe</w:t>
      </w:r>
      <w:proofErr w:type="spellEnd"/>
      <w:r w:rsidRPr="00026D70">
        <w:t>,</w:t>
      </w:r>
    </w:p>
    <w:p w:rsidR="006A6D49" w:rsidRPr="00026D70" w:rsidRDefault="006A6D49" w:rsidP="003F64FC">
      <w:pPr>
        <w:numPr>
          <w:ilvl w:val="0"/>
          <w:numId w:val="18"/>
        </w:numPr>
        <w:suppressAutoHyphens w:val="0"/>
        <w:ind w:left="720"/>
      </w:pPr>
      <w:r w:rsidRPr="00026D70">
        <w:t>brunatne, kwaśne i wyługowane,</w:t>
      </w:r>
    </w:p>
    <w:p w:rsidR="006A6D49" w:rsidRPr="00026D70" w:rsidRDefault="006A6D49" w:rsidP="003F64FC">
      <w:pPr>
        <w:numPr>
          <w:ilvl w:val="0"/>
          <w:numId w:val="18"/>
        </w:numPr>
        <w:suppressAutoHyphens w:val="0"/>
        <w:ind w:left="720"/>
      </w:pPr>
      <w:r w:rsidRPr="00026D70">
        <w:t>czarne ziemie zdegradowane,</w:t>
      </w:r>
    </w:p>
    <w:p w:rsidR="006A6D49" w:rsidRPr="00026D70" w:rsidRDefault="006A6D49" w:rsidP="003F64FC">
      <w:pPr>
        <w:numPr>
          <w:ilvl w:val="0"/>
          <w:numId w:val="18"/>
        </w:numPr>
        <w:suppressAutoHyphens w:val="0"/>
        <w:ind w:left="720"/>
      </w:pPr>
      <w:proofErr w:type="spellStart"/>
      <w:r w:rsidRPr="00026D70">
        <w:t>murszaste</w:t>
      </w:r>
      <w:proofErr w:type="spellEnd"/>
      <w:r w:rsidRPr="00026D70">
        <w:t>.</w:t>
      </w:r>
    </w:p>
    <w:p w:rsidR="006A6D49" w:rsidRPr="00026D70" w:rsidRDefault="006A6D49" w:rsidP="006A6D49">
      <w:r w:rsidRPr="00026D70">
        <w:t xml:space="preserve">Na użytkach zielonych oprócz w/w występują jeszcze gleby: mady, glejowe, murszowe </w:t>
      </w:r>
      <w:r w:rsidR="00D66AFC" w:rsidRPr="00026D70">
        <w:br/>
      </w:r>
      <w:r w:rsidRPr="00026D70">
        <w:t>i torfowe.</w:t>
      </w:r>
    </w:p>
    <w:p w:rsidR="006A6D49" w:rsidRPr="00026D70" w:rsidRDefault="00BC3F3D" w:rsidP="006A6D49">
      <w:r w:rsidRPr="00026D70">
        <w:t>Klasyfikacja gleb na obszarze</w:t>
      </w:r>
      <w:r w:rsidR="006A6D49" w:rsidRPr="00026D70">
        <w:t xml:space="preserve"> miasta i gminy przedstawia się następująco: </w:t>
      </w:r>
    </w:p>
    <w:p w:rsidR="00BC3F3D" w:rsidRPr="00026D70" w:rsidRDefault="00BC3F3D" w:rsidP="003F64FC">
      <w:pPr>
        <w:numPr>
          <w:ilvl w:val="0"/>
          <w:numId w:val="19"/>
        </w:numPr>
        <w:suppressAutoHyphens w:val="0"/>
        <w:ind w:left="1066" w:hanging="357"/>
      </w:pPr>
      <w:r w:rsidRPr="00026D70">
        <w:t>klasa III – 6,2 ha</w:t>
      </w:r>
    </w:p>
    <w:p w:rsidR="00BC3F3D" w:rsidRPr="00026D70" w:rsidRDefault="00BC3F3D" w:rsidP="003F64FC">
      <w:pPr>
        <w:numPr>
          <w:ilvl w:val="0"/>
          <w:numId w:val="19"/>
        </w:numPr>
        <w:suppressAutoHyphens w:val="0"/>
        <w:ind w:left="1066" w:hanging="357"/>
      </w:pPr>
      <w:r w:rsidRPr="00026D70">
        <w:t>klasa IV – 45,1 ha</w:t>
      </w:r>
    </w:p>
    <w:p w:rsidR="006A6D49" w:rsidRPr="00026D70" w:rsidRDefault="00BC3F3D" w:rsidP="003F64FC">
      <w:pPr>
        <w:numPr>
          <w:ilvl w:val="0"/>
          <w:numId w:val="19"/>
        </w:numPr>
        <w:suppressAutoHyphens w:val="0"/>
        <w:ind w:left="1066" w:hanging="357"/>
      </w:pPr>
      <w:r w:rsidRPr="00026D70">
        <w:t xml:space="preserve">klasa IV a - </w:t>
      </w:r>
      <w:r w:rsidR="000F3F26" w:rsidRPr="00026D70">
        <w:t>9,25</w:t>
      </w:r>
      <w:r w:rsidR="006A6D49" w:rsidRPr="00026D70">
        <w:t xml:space="preserve"> ha</w:t>
      </w:r>
    </w:p>
    <w:p w:rsidR="006A6D49" w:rsidRPr="00026D70" w:rsidRDefault="00BC3F3D" w:rsidP="003F64FC">
      <w:pPr>
        <w:numPr>
          <w:ilvl w:val="0"/>
          <w:numId w:val="19"/>
        </w:numPr>
        <w:suppressAutoHyphens w:val="0"/>
        <w:ind w:left="1066" w:hanging="357"/>
      </w:pPr>
      <w:r w:rsidRPr="00026D70">
        <w:t>klasa IV b -</w:t>
      </w:r>
      <w:r w:rsidR="000F3F26" w:rsidRPr="00026D70">
        <w:t xml:space="preserve"> 131,4 </w:t>
      </w:r>
      <w:r w:rsidR="006A6D49" w:rsidRPr="00026D70">
        <w:t>ha</w:t>
      </w:r>
    </w:p>
    <w:p w:rsidR="006A6D49" w:rsidRPr="00026D70" w:rsidRDefault="00BC3F3D" w:rsidP="003F64FC">
      <w:pPr>
        <w:numPr>
          <w:ilvl w:val="0"/>
          <w:numId w:val="19"/>
        </w:numPr>
        <w:suppressAutoHyphens w:val="0"/>
        <w:ind w:left="1066" w:hanging="357"/>
      </w:pPr>
      <w:r w:rsidRPr="00026D70">
        <w:t>klasa  V - 475,2</w:t>
      </w:r>
      <w:r w:rsidR="000F3F26" w:rsidRPr="00026D70">
        <w:t xml:space="preserve"> </w:t>
      </w:r>
      <w:r w:rsidR="006A6D49" w:rsidRPr="00026D70">
        <w:t>ha</w:t>
      </w:r>
    </w:p>
    <w:p w:rsidR="006A6D49" w:rsidRPr="00026D70" w:rsidRDefault="00BC3F3D" w:rsidP="003F64FC">
      <w:pPr>
        <w:numPr>
          <w:ilvl w:val="0"/>
          <w:numId w:val="19"/>
        </w:numPr>
        <w:suppressAutoHyphens w:val="0"/>
        <w:ind w:left="1066" w:hanging="357"/>
      </w:pPr>
      <w:r w:rsidRPr="00026D70">
        <w:t xml:space="preserve">klasa  VI - </w:t>
      </w:r>
      <w:r w:rsidR="000F3F26" w:rsidRPr="00026D70">
        <w:t xml:space="preserve">94,6 </w:t>
      </w:r>
      <w:r w:rsidR="006A6D49" w:rsidRPr="00026D70">
        <w:t>ha</w:t>
      </w:r>
    </w:p>
    <w:p w:rsidR="006A6D49" w:rsidRPr="00153237" w:rsidRDefault="006A6D49" w:rsidP="006A6D49">
      <w:pPr>
        <w:rPr>
          <w:highlight w:val="yellow"/>
        </w:rPr>
      </w:pPr>
      <w:bookmarkStart w:id="91" w:name="_Toc379876085"/>
      <w:bookmarkStart w:id="92" w:name="_Toc388618081"/>
      <w:bookmarkStart w:id="93" w:name="_Toc404849870"/>
      <w:bookmarkStart w:id="94" w:name="_Toc430671671"/>
    </w:p>
    <w:p w:rsidR="00026D70" w:rsidRPr="00BB76E1" w:rsidRDefault="00026D70" w:rsidP="00026D70">
      <w:pPr>
        <w:rPr>
          <w:rFonts w:cs="Calibri"/>
        </w:rPr>
      </w:pPr>
      <w:bookmarkStart w:id="95" w:name="_Toc453747815"/>
      <w:bookmarkStart w:id="96" w:name="_Toc462143447"/>
      <w:r w:rsidRPr="000A119C">
        <w:rPr>
          <w:rFonts w:asciiTheme="minorHAnsi" w:hAnsiTheme="minorHAnsi" w:cstheme="minorHAnsi"/>
        </w:rPr>
        <w:t>Według danych GUS u</w:t>
      </w:r>
      <w:r w:rsidR="000A119C" w:rsidRPr="000A119C">
        <w:rPr>
          <w:rFonts w:cs="Calibri"/>
        </w:rPr>
        <w:t>żytki rolne zajmują ponad 28</w:t>
      </w:r>
      <w:r w:rsidRPr="000A119C">
        <w:rPr>
          <w:rFonts w:cs="Calibri"/>
        </w:rPr>
        <w:t xml:space="preserve">% całkowitej powierzchni gminy tj. </w:t>
      </w:r>
      <w:r w:rsidR="000A119C" w:rsidRPr="000A119C">
        <w:rPr>
          <w:rFonts w:cs="Calibri"/>
        </w:rPr>
        <w:t>2 123</w:t>
      </w:r>
      <w:r w:rsidRPr="000A119C">
        <w:rPr>
          <w:rFonts w:cs="Calibri"/>
        </w:rPr>
        <w:t xml:space="preserve"> ha, w tym </w:t>
      </w:r>
      <w:r w:rsidR="000A119C" w:rsidRPr="000A119C">
        <w:rPr>
          <w:rFonts w:cs="Calibri"/>
        </w:rPr>
        <w:t>1 270</w:t>
      </w:r>
      <w:r w:rsidRPr="000A119C">
        <w:rPr>
          <w:rFonts w:cs="Calibri"/>
        </w:rPr>
        <w:t> ha stanowią grunty orne (najświeższe dostępne dane GUS, stan na koniec 2014 r.).</w:t>
      </w:r>
    </w:p>
    <w:p w:rsidR="00026D70" w:rsidRDefault="00026D70" w:rsidP="00026D70">
      <w:pPr>
        <w:rPr>
          <w:rFonts w:cs="Calibri"/>
          <w:highlight w:val="yellow"/>
        </w:rPr>
      </w:pPr>
    </w:p>
    <w:p w:rsidR="009369EF" w:rsidRDefault="009369EF" w:rsidP="00026D70">
      <w:pPr>
        <w:rPr>
          <w:rFonts w:cs="Calibri"/>
          <w:highlight w:val="yellow"/>
        </w:rPr>
      </w:pPr>
    </w:p>
    <w:p w:rsidR="009369EF" w:rsidRDefault="009369EF" w:rsidP="00026D70">
      <w:pPr>
        <w:rPr>
          <w:rFonts w:cs="Calibri"/>
          <w:highlight w:val="yellow"/>
        </w:rPr>
      </w:pPr>
    </w:p>
    <w:p w:rsidR="009369EF" w:rsidRDefault="009369EF" w:rsidP="00026D70">
      <w:pPr>
        <w:rPr>
          <w:rFonts w:cs="Calibri"/>
          <w:highlight w:val="yellow"/>
        </w:rPr>
      </w:pPr>
    </w:p>
    <w:p w:rsidR="009369EF" w:rsidRDefault="009369EF" w:rsidP="00026D70">
      <w:pPr>
        <w:rPr>
          <w:rFonts w:cs="Calibri"/>
          <w:highlight w:val="yellow"/>
        </w:rPr>
      </w:pPr>
    </w:p>
    <w:p w:rsidR="009369EF" w:rsidRDefault="009369EF" w:rsidP="00026D70">
      <w:pPr>
        <w:rPr>
          <w:rFonts w:cs="Calibri"/>
          <w:highlight w:val="yellow"/>
        </w:rPr>
      </w:pPr>
    </w:p>
    <w:p w:rsidR="009369EF" w:rsidRDefault="009369EF" w:rsidP="00026D70">
      <w:pPr>
        <w:rPr>
          <w:rFonts w:cs="Calibri"/>
          <w:highlight w:val="yellow"/>
        </w:rPr>
      </w:pPr>
    </w:p>
    <w:p w:rsidR="007D14F0" w:rsidRPr="002F5C3F" w:rsidRDefault="007D14F0" w:rsidP="007B1C8D">
      <w:pPr>
        <w:pStyle w:val="Nagwek4"/>
        <w:spacing w:after="120" w:line="240" w:lineRule="auto"/>
      </w:pPr>
      <w:bookmarkStart w:id="97" w:name="_Toc473723071"/>
      <w:bookmarkStart w:id="98" w:name="_Toc83038143"/>
      <w:bookmarkStart w:id="99" w:name="_Toc88036759"/>
      <w:bookmarkEnd w:id="91"/>
      <w:bookmarkEnd w:id="92"/>
      <w:bookmarkEnd w:id="93"/>
      <w:bookmarkEnd w:id="94"/>
      <w:bookmarkEnd w:id="95"/>
      <w:bookmarkEnd w:id="96"/>
      <w:r w:rsidRPr="002F5C3F">
        <w:lastRenderedPageBreak/>
        <w:t>1.2.6. Energia odnawialna</w:t>
      </w:r>
      <w:bookmarkEnd w:id="97"/>
      <w:bookmarkEnd w:id="98"/>
      <w:bookmarkEnd w:id="99"/>
    </w:p>
    <w:p w:rsidR="007D14F0" w:rsidRPr="002F5C3F" w:rsidRDefault="007D14F0" w:rsidP="007B1C8D">
      <w:pPr>
        <w:rPr>
          <w:snapToGrid w:val="0"/>
        </w:rPr>
      </w:pPr>
      <w:r w:rsidRPr="002F5C3F">
        <w:rPr>
          <w:snapToGrid w:val="0"/>
        </w:rPr>
        <w:t>Perspektywa wyczerpania się zapasów paliw kopalnych, a także podejmowane działania na rzecz ochrony środowiska naturalnego człowieka, przyczyniły się do wzrostu zainteresowania odnawialnymi źródłami energii, czego efektem jest duży wzrost ich stosowania. Odnawialne źródła energii</w:t>
      </w:r>
      <w:r w:rsidRPr="002F5C3F">
        <w:rPr>
          <w:b/>
          <w:snapToGrid w:val="0"/>
        </w:rPr>
        <w:t xml:space="preserve"> </w:t>
      </w:r>
      <w:r w:rsidRPr="002F5C3F">
        <w:rPr>
          <w:snapToGrid w:val="0"/>
        </w:rPr>
        <w:t xml:space="preserve">są to źródła wykorzystujące w procesie przetwarzania energię występującą w rozmaitych postaciach, w szczególności promieniowana słonecznego, wiatru, wody, a także biomasy i ciepła wnętrza ziemi. Obecny poziom cywilizacji technicznej stwarza możliwość uznania za odnawialne źródło energii również części odpadów komunalnych i przemysłowych, która nadaje się do energetycznego przetworzenia. Źródła energii odnawialnej są praktycznie niewyczerpalne, gdyż ich zasoby uzupełniane są nieustannie w procesach naturalnych. Najłatwiej dostępne są zasoby energii promieniowania słonecznego i biomasy, natomiast dostępność energii geotermalnej, wiatru czy wody jest ograniczona i zależna od położenia geograficznego. Dużą zaletą źródeł odnawialnych jest również ich minimalny wpływ na środowisko naturalne. Odnawialne źródła energii mogą stanowić istotny udział w bilansie energetycznym kraju. Mogą przyczynić się do zwiększenia bezpieczeństwa energetycznego regionu, przede wszystkim zaś do poprawy zaopatrzenia w energię na terenach o słabo rozwiniętej infrastrukturze energetycznej. Potencjalnie największym odbiorcą energii ze źródeł odnawialnych może być rolnictwo, jak również mieszkalnictwo i komunikacja. </w:t>
      </w:r>
    </w:p>
    <w:p w:rsidR="00190696" w:rsidRPr="00D31B2C" w:rsidRDefault="00190696" w:rsidP="007B1C8D">
      <w:pPr>
        <w:rPr>
          <w:rFonts w:cs="Calibri"/>
          <w:snapToGrid w:val="0"/>
        </w:rPr>
      </w:pPr>
      <w:r w:rsidRPr="00D31B2C">
        <w:rPr>
          <w:rFonts w:cs="Calibri"/>
          <w:snapToGrid w:val="0"/>
        </w:rPr>
        <w:t xml:space="preserve">„Polityka energetyczna Polski do 2040 roku” zawiera pakiet działań, mających na celu </w:t>
      </w:r>
      <w:r w:rsidRPr="00D31B2C">
        <w:rPr>
          <w:rFonts w:cs="Calibri"/>
          <w:i/>
          <w:snapToGrid w:val="0"/>
        </w:rPr>
        <w:t>zapewnienie bezpieczeństwa energetycznego, przy zapewnieniu konkurencyjności gospodarki, jej efektywności energetycznej i zmniejszenia oddziaływania sektora energii na środowisko, przy optymalnym wykorzystaniu własnych zasobów energetycznych.</w:t>
      </w:r>
      <w:r w:rsidRPr="00D31B2C">
        <w:rPr>
          <w:rFonts w:cs="Calibri"/>
          <w:snapToGrid w:val="0"/>
        </w:rPr>
        <w:t xml:space="preserve"> Za globalną miarę realizacji celu PEP 2040 przyjęto następujące wskaźniki:</w:t>
      </w:r>
    </w:p>
    <w:p w:rsidR="00190696" w:rsidRPr="00D31B2C" w:rsidRDefault="00190696" w:rsidP="007B1C8D">
      <w:pPr>
        <w:rPr>
          <w:rFonts w:cs="Calibri"/>
          <w:snapToGrid w:val="0"/>
        </w:rPr>
      </w:pPr>
      <w:r w:rsidRPr="00D31B2C">
        <w:rPr>
          <w:rFonts w:cs="Calibri"/>
          <w:snapToGrid w:val="0"/>
        </w:rPr>
        <w:t>- 60% udział węgla w wytwarzaniu energii elektrycznej w 2030 roku,</w:t>
      </w:r>
    </w:p>
    <w:p w:rsidR="00190696" w:rsidRPr="00D31B2C" w:rsidRDefault="00190696" w:rsidP="007B1C8D">
      <w:pPr>
        <w:rPr>
          <w:rFonts w:cs="Calibri"/>
          <w:snapToGrid w:val="0"/>
        </w:rPr>
      </w:pPr>
      <w:r w:rsidRPr="00D31B2C">
        <w:rPr>
          <w:rFonts w:cs="Calibri"/>
          <w:snapToGrid w:val="0"/>
        </w:rPr>
        <w:t>- 21% OZE w finalnym zużyciu energii brutto w 2030 roku,</w:t>
      </w:r>
    </w:p>
    <w:p w:rsidR="00190696" w:rsidRPr="00D31B2C" w:rsidRDefault="00190696" w:rsidP="007B1C8D">
      <w:pPr>
        <w:rPr>
          <w:rFonts w:cs="Calibri"/>
          <w:snapToGrid w:val="0"/>
        </w:rPr>
      </w:pPr>
      <w:r w:rsidRPr="00D31B2C">
        <w:rPr>
          <w:rFonts w:cs="Calibri"/>
          <w:snapToGrid w:val="0"/>
        </w:rPr>
        <w:t>- wdrożenie energetyki jądrowej w 2033 roku,</w:t>
      </w:r>
    </w:p>
    <w:p w:rsidR="00190696" w:rsidRPr="00D31B2C" w:rsidRDefault="00190696" w:rsidP="007B1C8D">
      <w:pPr>
        <w:rPr>
          <w:rFonts w:cs="Calibri"/>
          <w:snapToGrid w:val="0"/>
        </w:rPr>
      </w:pPr>
      <w:r w:rsidRPr="00D31B2C">
        <w:rPr>
          <w:rFonts w:cs="Calibri"/>
          <w:snapToGrid w:val="0"/>
        </w:rPr>
        <w:t>- poprawa efektywności energetycznej o 23% w stosunku do prognoz z 2007 roku,</w:t>
      </w:r>
    </w:p>
    <w:p w:rsidR="00190696" w:rsidRPr="00D31B2C" w:rsidRDefault="00190696" w:rsidP="007B1C8D">
      <w:pPr>
        <w:rPr>
          <w:rFonts w:cs="Calibri"/>
          <w:snapToGrid w:val="0"/>
        </w:rPr>
      </w:pPr>
      <w:r w:rsidRPr="00D31B2C">
        <w:rPr>
          <w:rFonts w:cs="Calibri"/>
          <w:snapToGrid w:val="0"/>
        </w:rPr>
        <w:t>- ograniczenie emisji CO</w:t>
      </w:r>
      <w:r w:rsidRPr="00D31B2C">
        <w:rPr>
          <w:rFonts w:cs="Calibri"/>
          <w:snapToGrid w:val="0"/>
          <w:vertAlign w:val="subscript"/>
        </w:rPr>
        <w:t>2</w:t>
      </w:r>
      <w:r w:rsidRPr="00D31B2C">
        <w:rPr>
          <w:rFonts w:cs="Calibri"/>
          <w:snapToGrid w:val="0"/>
        </w:rPr>
        <w:t xml:space="preserve"> o 30% do 2030 roku (w stosunku do 1990 roku).</w:t>
      </w:r>
    </w:p>
    <w:p w:rsidR="00190696" w:rsidRPr="00D31B2C" w:rsidRDefault="00190696" w:rsidP="007B1C8D">
      <w:pPr>
        <w:rPr>
          <w:rFonts w:cs="Calibri"/>
        </w:rPr>
      </w:pPr>
      <w:r w:rsidRPr="00D31B2C">
        <w:rPr>
          <w:rFonts w:cs="Calibri"/>
        </w:rPr>
        <w:t xml:space="preserve">Na terenie </w:t>
      </w:r>
      <w:r>
        <w:rPr>
          <w:rFonts w:cs="Calibri"/>
        </w:rPr>
        <w:t>gminy Suchedniów</w:t>
      </w:r>
      <w:r w:rsidRPr="00D31B2C">
        <w:rPr>
          <w:rFonts w:cs="Calibri"/>
        </w:rPr>
        <w:t xml:space="preserve"> istnieją potencjalne możliwości wykorzystania odnawialnych źródeł energii. Wzrost wykorzystania OZE niesie ze sobą korzyści ekologiczne w postaci zmniejszenia emisji gazów i pyłów do atmosfery, co prowadzi do zmniejszenia efektu cieplarnianego oraz powoduje ograniczenie zużycia paliw kopalnych. Rozwój OZE przynosi również korzyści gospodarcze polegające na zwiększeniu bezpieczeństwa energetycznego, czy dywersyfikacji źródeł produkcji energii.</w:t>
      </w:r>
    </w:p>
    <w:p w:rsidR="007D14F0" w:rsidRPr="007D14F0" w:rsidRDefault="007D14F0" w:rsidP="007B1C8D">
      <w:pPr>
        <w:rPr>
          <w:b/>
          <w:i/>
          <w:highlight w:val="yellow"/>
        </w:rPr>
      </w:pPr>
    </w:p>
    <w:p w:rsidR="007D14F0" w:rsidRPr="00190696" w:rsidRDefault="007D14F0" w:rsidP="007B1C8D">
      <w:pPr>
        <w:rPr>
          <w:b/>
          <w:i/>
        </w:rPr>
      </w:pPr>
      <w:r w:rsidRPr="00190696">
        <w:rPr>
          <w:b/>
          <w:i/>
        </w:rPr>
        <w:t>Energia słoneczna</w:t>
      </w:r>
    </w:p>
    <w:p w:rsidR="007D14F0" w:rsidRPr="00190696" w:rsidRDefault="007D14F0" w:rsidP="007B1C8D">
      <w:pPr>
        <w:rPr>
          <w:rFonts w:asciiTheme="minorHAnsi" w:hAnsiTheme="minorHAnsi"/>
          <w:snapToGrid w:val="0"/>
        </w:rPr>
      </w:pPr>
      <w:r w:rsidRPr="00190696">
        <w:rPr>
          <w:rFonts w:asciiTheme="minorHAnsi" w:hAnsiTheme="minorHAnsi"/>
          <w:snapToGrid w:val="0"/>
        </w:rPr>
        <w:t xml:space="preserve">Podstawowym źródłem energii dla Ziemi jest Słońce. </w:t>
      </w:r>
      <w:r w:rsidRPr="00190696">
        <w:rPr>
          <w:rFonts w:asciiTheme="minorHAnsi" w:hAnsiTheme="minorHAnsi"/>
        </w:rPr>
        <w:t xml:space="preserve">Ze wszystkich </w:t>
      </w:r>
      <w:r w:rsidRPr="00190696">
        <w:rPr>
          <w:rFonts w:asciiTheme="minorHAnsi" w:eastAsia="TTE1249E80t00" w:hAnsiTheme="minorHAnsi"/>
        </w:rPr>
        <w:t>ź</w:t>
      </w:r>
      <w:r w:rsidRPr="00190696">
        <w:rPr>
          <w:rFonts w:asciiTheme="minorHAnsi" w:hAnsiTheme="minorHAnsi"/>
        </w:rPr>
        <w:t>ródeł energii, energia słoneczna jest najbezpieczniejsza. M</w:t>
      </w:r>
      <w:r w:rsidRPr="00190696">
        <w:rPr>
          <w:rFonts w:asciiTheme="minorHAnsi" w:hAnsiTheme="minorHAnsi"/>
          <w:snapToGrid w:val="0"/>
        </w:rPr>
        <w:t>ożna ją wykorzystywać dla celów ogrzewania budynków oraz podgrzewania wody, jednak energetyka słoneczna jest praktycznie najmniej wykorzystywaną formą energii w Polsce. Praktyczną możliwość wykorzystania tego rodzaju energii ograniczają warunki klimatyczne oraz wciąż jeszcze wysokie nakłady inwestycyjne, związane z zainstalowaniem odbiorników o bardzo dużych powierzchniach.</w:t>
      </w:r>
    </w:p>
    <w:p w:rsidR="00190696" w:rsidRPr="00190696" w:rsidRDefault="00190696" w:rsidP="007B1C8D">
      <w:pPr>
        <w:spacing w:after="720"/>
        <w:contextualSpacing/>
        <w:rPr>
          <w:rFonts w:cs="Calibri"/>
          <w:snapToGrid w:val="0"/>
        </w:rPr>
      </w:pPr>
      <w:r w:rsidRPr="00190696">
        <w:rPr>
          <w:rFonts w:asciiTheme="minorHAnsi" w:hAnsiTheme="minorHAnsi"/>
          <w:snapToGrid w:val="0"/>
        </w:rPr>
        <w:t>Na terenie gminy Suchedniów znajduje się instalacja fotowoltaiczna na budynku szkoły przy ul. Szarych Szeregów 6 w Suchedniowie o mocy 375 W</w:t>
      </w:r>
      <w:r w:rsidRPr="00190696">
        <w:rPr>
          <w:rFonts w:cs="Calibri"/>
          <w:snapToGrid w:val="0"/>
        </w:rPr>
        <w:t xml:space="preserve">×105 szt. = 39,375 </w:t>
      </w:r>
      <w:proofErr w:type="spellStart"/>
      <w:r w:rsidRPr="00190696">
        <w:rPr>
          <w:rFonts w:cs="Calibri"/>
          <w:snapToGrid w:val="0"/>
        </w:rPr>
        <w:t>kWp</w:t>
      </w:r>
      <w:proofErr w:type="spellEnd"/>
    </w:p>
    <w:p w:rsidR="007D14F0" w:rsidRPr="00190696" w:rsidRDefault="007D14F0" w:rsidP="007B1C8D">
      <w:r w:rsidRPr="00190696">
        <w:t>Ponadto, w gminie instalacje fotowoltaiczne zamontowane są także na budynkach właścicieli prywatnych.</w:t>
      </w:r>
    </w:p>
    <w:p w:rsidR="007D14F0" w:rsidRPr="00190696" w:rsidRDefault="007D14F0" w:rsidP="007B1C8D">
      <w:pPr>
        <w:rPr>
          <w:b/>
          <w:i/>
        </w:rPr>
      </w:pPr>
      <w:r w:rsidRPr="00190696">
        <w:rPr>
          <w:b/>
          <w:i/>
        </w:rPr>
        <w:lastRenderedPageBreak/>
        <w:t>Energia wodna</w:t>
      </w:r>
    </w:p>
    <w:p w:rsidR="007D14F0" w:rsidRPr="00190696" w:rsidRDefault="007D14F0" w:rsidP="007B1C8D">
      <w:r w:rsidRPr="00190696">
        <w:t xml:space="preserve">Polska nie posiada zbyt dobrych warunków do rozwoju energetyki wodnej – przyjmuje się,             że hydroenergetyczne zasoby techniczne wynoszą około 13,7 tys. </w:t>
      </w:r>
      <w:proofErr w:type="spellStart"/>
      <w:r w:rsidRPr="00190696">
        <w:t>GWh</w:t>
      </w:r>
      <w:proofErr w:type="spellEnd"/>
      <w:r w:rsidRPr="00190696">
        <w:t xml:space="preserve"> na rok, z czego ponad 45% przypada na rzekę Wisłę. Technologia małych elektrowni wodnych obejmuje pozyskiwanie energii z cieków wodnych, przy czym maksymalną moc zainstalowaną w pojedynczej lokalizacji określa się na około 5 MW. </w:t>
      </w:r>
    </w:p>
    <w:p w:rsidR="007D14F0" w:rsidRPr="00190696" w:rsidRDefault="007D14F0" w:rsidP="007B1C8D">
      <w:pPr>
        <w:rPr>
          <w:rFonts w:asciiTheme="minorHAnsi" w:hAnsiTheme="minorHAnsi"/>
        </w:rPr>
      </w:pPr>
      <w:r w:rsidRPr="00190696">
        <w:t>Rozwój energetyki wodnej (wytwarzanie energii elektrycznej pochodzącej z przetwarzania energii zawartej w przepływającej rzece) będzie miało mniejsze znaczenie ze względu na niezbyt korzystne warunki hydrologiczne.</w:t>
      </w:r>
      <w:r w:rsidRPr="00190696">
        <w:rPr>
          <w:szCs w:val="26"/>
        </w:rPr>
        <w:t xml:space="preserve"> </w:t>
      </w:r>
    </w:p>
    <w:p w:rsidR="00190696" w:rsidRPr="00190696" w:rsidRDefault="00190696" w:rsidP="007B1C8D">
      <w:pPr>
        <w:rPr>
          <w:rFonts w:asciiTheme="minorHAnsi" w:hAnsiTheme="minorHAnsi"/>
        </w:rPr>
      </w:pPr>
      <w:r w:rsidRPr="00190696">
        <w:rPr>
          <w:rFonts w:asciiTheme="minorHAnsi" w:hAnsiTheme="minorHAnsi"/>
        </w:rPr>
        <w:t xml:space="preserve">Obecnie na terenie gminy brak jest małych elektrowni wodnych. </w:t>
      </w:r>
    </w:p>
    <w:p w:rsidR="00190696" w:rsidRPr="00153237" w:rsidRDefault="00190696" w:rsidP="007B1C8D">
      <w:pPr>
        <w:rPr>
          <w:rFonts w:asciiTheme="minorHAnsi" w:hAnsiTheme="minorHAnsi"/>
          <w:i/>
          <w:highlight w:val="yellow"/>
        </w:rPr>
      </w:pPr>
    </w:p>
    <w:p w:rsidR="00190696" w:rsidRPr="00190696" w:rsidRDefault="00190696" w:rsidP="007B1C8D">
      <w:pPr>
        <w:rPr>
          <w:rFonts w:asciiTheme="minorHAnsi" w:hAnsiTheme="minorHAnsi"/>
          <w:b/>
          <w:i/>
          <w:snapToGrid w:val="0"/>
        </w:rPr>
      </w:pPr>
      <w:r w:rsidRPr="00190696">
        <w:rPr>
          <w:rFonts w:asciiTheme="minorHAnsi" w:hAnsiTheme="minorHAnsi"/>
          <w:b/>
          <w:i/>
          <w:snapToGrid w:val="0"/>
        </w:rPr>
        <w:t>Energia wiatru</w:t>
      </w:r>
    </w:p>
    <w:p w:rsidR="00190696" w:rsidRPr="00190696" w:rsidRDefault="00190696" w:rsidP="007B1C8D">
      <w:pPr>
        <w:rPr>
          <w:rFonts w:asciiTheme="minorHAnsi" w:hAnsiTheme="minorHAnsi"/>
          <w:b/>
          <w:i/>
          <w:snapToGrid w:val="0"/>
        </w:rPr>
      </w:pPr>
      <w:r w:rsidRPr="00190696">
        <w:rPr>
          <w:rFonts w:asciiTheme="minorHAnsi" w:hAnsiTheme="minorHAnsi"/>
          <w:snapToGrid w:val="0"/>
        </w:rPr>
        <w:t xml:space="preserve">Średnie roczne prędkości powyżej 4 m/s, co uważane jest za wartość minimalną do efektywnej konwersji energii wiatrowej, występują na wysokości 25 i więcej metrów na 2/3 powierzchni naszego kraju. Uważa się, że na 1/3 powierzchni Polski istnieją odpowiednie warunki do rozwoju energetyki wiatrowej. Jak wynika z opracowań Instytutu Meteorologii </w:t>
      </w:r>
      <w:r w:rsidRPr="00190696">
        <w:rPr>
          <w:rFonts w:asciiTheme="minorHAnsi" w:hAnsiTheme="minorHAnsi"/>
          <w:snapToGrid w:val="0"/>
        </w:rPr>
        <w:br/>
        <w:t xml:space="preserve">i Gospodarki Wodnej znaczna część Polski posiada wystarczające warunki do wykorzystania energii wiatru do produkcji energii elektrycznej i do napędu urządzeń technologicznych. </w:t>
      </w:r>
    </w:p>
    <w:p w:rsidR="00190696" w:rsidRPr="00190696" w:rsidRDefault="00190696" w:rsidP="007B1C8D">
      <w:pPr>
        <w:autoSpaceDE w:val="0"/>
        <w:autoSpaceDN w:val="0"/>
        <w:adjustRightInd w:val="0"/>
        <w:rPr>
          <w:rFonts w:asciiTheme="minorHAnsi" w:hAnsiTheme="minorHAnsi"/>
        </w:rPr>
      </w:pPr>
      <w:r w:rsidRPr="00190696">
        <w:rPr>
          <w:rFonts w:asciiTheme="minorHAnsi" w:hAnsiTheme="minorHAnsi"/>
        </w:rPr>
        <w:t xml:space="preserve">Wiatr jest czystym </w:t>
      </w:r>
      <w:r w:rsidRPr="00190696">
        <w:rPr>
          <w:rFonts w:asciiTheme="minorHAnsi" w:eastAsia="TTE1249E80t00" w:hAnsiTheme="minorHAnsi" w:cs="TTE1249E80t00"/>
        </w:rPr>
        <w:t>ź</w:t>
      </w:r>
      <w:r w:rsidRPr="00190696">
        <w:rPr>
          <w:rFonts w:asciiTheme="minorHAnsi" w:hAnsiTheme="minorHAnsi"/>
        </w:rPr>
        <w:t>ródłem energii, nie emituj</w:t>
      </w:r>
      <w:r w:rsidRPr="00190696">
        <w:rPr>
          <w:rFonts w:asciiTheme="minorHAnsi" w:eastAsia="TTE1249E80t00" w:hAnsiTheme="minorHAnsi" w:cs="TTE1249E80t00"/>
        </w:rPr>
        <w:t>ą</w:t>
      </w:r>
      <w:r w:rsidRPr="00190696">
        <w:rPr>
          <w:rFonts w:asciiTheme="minorHAnsi" w:hAnsiTheme="minorHAnsi"/>
        </w:rPr>
        <w:t xml:space="preserve">cym </w:t>
      </w:r>
      <w:r w:rsidRPr="00190696">
        <w:rPr>
          <w:rFonts w:asciiTheme="minorHAnsi" w:eastAsia="TTE1249E80t00" w:hAnsiTheme="minorHAnsi" w:cs="TTE1249E80t00"/>
        </w:rPr>
        <w:t>ż</w:t>
      </w:r>
      <w:r w:rsidRPr="00190696">
        <w:rPr>
          <w:rFonts w:asciiTheme="minorHAnsi" w:hAnsiTheme="minorHAnsi"/>
        </w:rPr>
        <w:t>adnych zanieczyszcze</w:t>
      </w:r>
      <w:r w:rsidRPr="00190696">
        <w:rPr>
          <w:rFonts w:asciiTheme="minorHAnsi" w:eastAsia="TTE1249E80t00" w:hAnsiTheme="minorHAnsi" w:cs="TTE1249E80t00"/>
        </w:rPr>
        <w:t>ń</w:t>
      </w:r>
      <w:r w:rsidRPr="00190696">
        <w:rPr>
          <w:rFonts w:asciiTheme="minorHAnsi" w:hAnsiTheme="minorHAnsi"/>
        </w:rPr>
        <w:t xml:space="preserve">. </w:t>
      </w:r>
      <w:r w:rsidRPr="00190696">
        <w:rPr>
          <w:rFonts w:asciiTheme="minorHAnsi" w:hAnsiTheme="minorHAnsi"/>
        </w:rPr>
        <w:br/>
        <w:t>W korzystnych warunkach wiatrowych cena jednostkowa energii pochodz</w:t>
      </w:r>
      <w:r w:rsidRPr="00190696">
        <w:rPr>
          <w:rFonts w:asciiTheme="minorHAnsi" w:eastAsia="TTE1249E80t00" w:hAnsiTheme="minorHAnsi" w:cs="TTE1249E80t00"/>
        </w:rPr>
        <w:t>ą</w:t>
      </w:r>
      <w:r w:rsidRPr="00190696">
        <w:rPr>
          <w:rFonts w:asciiTheme="minorHAnsi" w:hAnsiTheme="minorHAnsi"/>
        </w:rPr>
        <w:t xml:space="preserve">cej </w:t>
      </w:r>
      <w:r w:rsidRPr="00190696">
        <w:rPr>
          <w:rFonts w:asciiTheme="minorHAnsi" w:hAnsiTheme="minorHAnsi"/>
        </w:rPr>
        <w:br/>
        <w:t xml:space="preserve">z tego </w:t>
      </w:r>
      <w:r w:rsidRPr="00190696">
        <w:rPr>
          <w:rFonts w:asciiTheme="minorHAnsi" w:eastAsia="TTE1249E80t00" w:hAnsiTheme="minorHAnsi" w:cs="TTE1249E80t00"/>
        </w:rPr>
        <w:t>ź</w:t>
      </w:r>
      <w:r w:rsidRPr="00190696">
        <w:rPr>
          <w:rFonts w:asciiTheme="minorHAnsi" w:hAnsiTheme="minorHAnsi"/>
        </w:rPr>
        <w:t>ródła mo</w:t>
      </w:r>
      <w:r w:rsidRPr="00190696">
        <w:rPr>
          <w:rFonts w:asciiTheme="minorHAnsi" w:eastAsia="TTE1249E80t00" w:hAnsiTheme="minorHAnsi" w:cs="TTE1249E80t00"/>
        </w:rPr>
        <w:t>ż</w:t>
      </w:r>
      <w:r w:rsidRPr="00190696">
        <w:rPr>
          <w:rFonts w:asciiTheme="minorHAnsi" w:hAnsiTheme="minorHAnsi"/>
        </w:rPr>
        <w:t>e by</w:t>
      </w:r>
      <w:r w:rsidRPr="00190696">
        <w:rPr>
          <w:rFonts w:asciiTheme="minorHAnsi" w:eastAsia="TTE1249E80t00" w:hAnsiTheme="minorHAnsi" w:cs="TTE1249E80t00"/>
        </w:rPr>
        <w:t xml:space="preserve">ć </w:t>
      </w:r>
      <w:r w:rsidRPr="00190696">
        <w:rPr>
          <w:rFonts w:asciiTheme="minorHAnsi" w:hAnsiTheme="minorHAnsi"/>
        </w:rPr>
        <w:t>i cz</w:t>
      </w:r>
      <w:r w:rsidRPr="00190696">
        <w:rPr>
          <w:rFonts w:asciiTheme="minorHAnsi" w:eastAsia="TTE1249E80t00" w:hAnsiTheme="minorHAnsi" w:cs="TTE1249E80t00"/>
        </w:rPr>
        <w:t>ę</w:t>
      </w:r>
      <w:r w:rsidRPr="00190696">
        <w:rPr>
          <w:rFonts w:asciiTheme="minorHAnsi" w:hAnsiTheme="minorHAnsi"/>
        </w:rPr>
        <w:t>sto jest ni</w:t>
      </w:r>
      <w:r w:rsidRPr="00190696">
        <w:rPr>
          <w:rFonts w:asciiTheme="minorHAnsi" w:eastAsia="TTE1249E80t00" w:hAnsiTheme="minorHAnsi" w:cs="TTE1249E80t00"/>
        </w:rPr>
        <w:t>ż</w:t>
      </w:r>
      <w:r w:rsidRPr="00190696">
        <w:rPr>
          <w:rFonts w:asciiTheme="minorHAnsi" w:hAnsiTheme="minorHAnsi"/>
        </w:rPr>
        <w:t>sza od ceny energii z konwencjonalnych elektrowni cieplnych. Post</w:t>
      </w:r>
      <w:r w:rsidRPr="00190696">
        <w:rPr>
          <w:rFonts w:asciiTheme="minorHAnsi" w:eastAsia="TTE1249E80t00" w:hAnsiTheme="minorHAnsi" w:cs="TTE1249E80t00"/>
        </w:rPr>
        <w:t>ę</w:t>
      </w:r>
      <w:r w:rsidRPr="00190696">
        <w:rPr>
          <w:rFonts w:asciiTheme="minorHAnsi" w:hAnsiTheme="minorHAnsi"/>
        </w:rPr>
        <w:t>puj</w:t>
      </w:r>
      <w:r w:rsidRPr="00190696">
        <w:rPr>
          <w:rFonts w:asciiTheme="minorHAnsi" w:eastAsia="TTE1249E80t00" w:hAnsiTheme="minorHAnsi" w:cs="TTE1249E80t00"/>
        </w:rPr>
        <w:t>ą</w:t>
      </w:r>
      <w:r w:rsidRPr="00190696">
        <w:rPr>
          <w:rFonts w:asciiTheme="minorHAnsi" w:hAnsiTheme="minorHAnsi"/>
        </w:rPr>
        <w:t>cy rozwój technologii elektrowni wiatrowych powoduje dalszy spadek kosztów energii i czyni sektor energetyki wiatrowej jeszcze bardziej atrakcyjnym dla inwestorów.</w:t>
      </w:r>
    </w:p>
    <w:p w:rsidR="00190696" w:rsidRPr="00190696" w:rsidRDefault="00190696" w:rsidP="007B1C8D">
      <w:pPr>
        <w:rPr>
          <w:rFonts w:asciiTheme="minorHAnsi" w:hAnsiTheme="minorHAnsi"/>
        </w:rPr>
      </w:pPr>
      <w:r w:rsidRPr="00190696">
        <w:rPr>
          <w:rFonts w:asciiTheme="minorHAnsi" w:hAnsiTheme="minorHAnsi"/>
        </w:rPr>
        <w:t xml:space="preserve">Koncepcje z zakresu budowy elektrowni wiatrowych w chwili obecnej mogą być interesujące dla potencjalnych inwestorów, ponieważ zgodnie z ustawą Prawo Energetyczne (art. </w:t>
      </w:r>
      <w:smartTag w:uri="urn:schemas-microsoft-com:office:smarttags" w:element="metricconverter">
        <w:smartTagPr>
          <w:attr w:name="ProductID" w:val="9 a"/>
        </w:smartTagPr>
        <w:r w:rsidRPr="00190696">
          <w:rPr>
            <w:rFonts w:asciiTheme="minorHAnsi" w:hAnsiTheme="minorHAnsi"/>
          </w:rPr>
          <w:t>9 a</w:t>
        </w:r>
      </w:smartTag>
      <w:r w:rsidRPr="00190696">
        <w:rPr>
          <w:rFonts w:asciiTheme="minorHAnsi" w:hAnsiTheme="minorHAnsi"/>
        </w:rPr>
        <w:t xml:space="preserve">) przedsiębiorstwa energetyczne są obowiązane do zakupu energii elektrycznej wytwarzanej </w:t>
      </w:r>
      <w:r w:rsidRPr="00190696">
        <w:rPr>
          <w:rFonts w:asciiTheme="minorHAnsi" w:hAnsiTheme="minorHAnsi"/>
        </w:rPr>
        <w:br/>
        <w:t xml:space="preserve">w tego rodzaju urządzeniach (w odnawialnych źródłach energii). </w:t>
      </w:r>
    </w:p>
    <w:p w:rsidR="00190696" w:rsidRPr="00190696" w:rsidRDefault="00190696" w:rsidP="007B1C8D">
      <w:pPr>
        <w:autoSpaceDE w:val="0"/>
        <w:autoSpaceDN w:val="0"/>
        <w:adjustRightInd w:val="0"/>
        <w:rPr>
          <w:rFonts w:cs="Arial"/>
          <w:bCs/>
        </w:rPr>
      </w:pPr>
      <w:r w:rsidRPr="00190696">
        <w:rPr>
          <w:rFonts w:cs="Arial"/>
          <w:bCs/>
        </w:rPr>
        <w:t>Na terenie gminy Suchedniów rekomenduje się wykorzystanie omawianego OZE, szczególnie małych turbin wiatrowych dla gospodarstw domowych oraz małych i średnich przedsiębiorców, np. do oświetlania domów i pomieszczeń gospodarczych.</w:t>
      </w:r>
    </w:p>
    <w:p w:rsidR="00190696" w:rsidRPr="00153237" w:rsidRDefault="00190696" w:rsidP="007B1C8D">
      <w:pPr>
        <w:rPr>
          <w:rFonts w:asciiTheme="minorHAnsi" w:hAnsiTheme="minorHAnsi"/>
          <w:b/>
          <w:snapToGrid w:val="0"/>
          <w:highlight w:val="yellow"/>
        </w:rPr>
      </w:pPr>
    </w:p>
    <w:p w:rsidR="00190696" w:rsidRPr="00190696" w:rsidRDefault="00190696" w:rsidP="007B1C8D">
      <w:pPr>
        <w:rPr>
          <w:b/>
          <w:i/>
        </w:rPr>
      </w:pPr>
      <w:r w:rsidRPr="00190696">
        <w:rPr>
          <w:b/>
          <w:i/>
        </w:rPr>
        <w:t>Biomasa</w:t>
      </w:r>
    </w:p>
    <w:p w:rsidR="00C761E3" w:rsidRPr="00C761E3" w:rsidRDefault="00C761E3" w:rsidP="007B1C8D">
      <w:pPr>
        <w:rPr>
          <w:rFonts w:asciiTheme="minorHAnsi" w:hAnsiTheme="minorHAnsi" w:cstheme="minorHAnsi"/>
        </w:rPr>
      </w:pPr>
      <w:r w:rsidRPr="00C761E3">
        <w:rPr>
          <w:rFonts w:asciiTheme="minorHAnsi" w:hAnsiTheme="minorHAnsi" w:cstheme="minorHAnsi"/>
        </w:rPr>
        <w:t>Biomasa jest to masa materii organicznej, wszystkie substancje pochodzenia roślinnego i zwierzęcego ulegające biodegradacji. Biomasa wykorzystywana energetycznie to przede wszystkim:</w:t>
      </w:r>
    </w:p>
    <w:p w:rsidR="00C761E3" w:rsidRPr="00C761E3" w:rsidRDefault="00C761E3" w:rsidP="003F64FC">
      <w:pPr>
        <w:pStyle w:val="Akapitzlist"/>
        <w:numPr>
          <w:ilvl w:val="0"/>
          <w:numId w:val="31"/>
        </w:numPr>
        <w:suppressAutoHyphens w:val="0"/>
        <w:spacing w:after="120"/>
        <w:contextualSpacing/>
        <w:rPr>
          <w:rFonts w:asciiTheme="minorHAnsi" w:hAnsiTheme="minorHAnsi" w:cstheme="minorHAnsi"/>
        </w:rPr>
      </w:pPr>
      <w:r w:rsidRPr="00C761E3">
        <w:rPr>
          <w:rFonts w:asciiTheme="minorHAnsi" w:hAnsiTheme="minorHAnsi" w:cstheme="minorHAnsi"/>
          <w:i/>
          <w:u w:val="single"/>
        </w:rPr>
        <w:t>drewno i odpady drzewne</w:t>
      </w:r>
      <w:r w:rsidRPr="00C761E3">
        <w:rPr>
          <w:rFonts w:asciiTheme="minorHAnsi" w:hAnsiTheme="minorHAnsi" w:cstheme="minorHAnsi"/>
        </w:rPr>
        <w:t xml:space="preserve"> (drewno kawałkowe, trociny, wióry, zrębki drzewne, kora, paliwo uszlachetnione – brykiet drzewny, </w:t>
      </w:r>
      <w:proofErr w:type="spellStart"/>
      <w:r w:rsidRPr="00C761E3">
        <w:rPr>
          <w:rFonts w:asciiTheme="minorHAnsi" w:hAnsiTheme="minorHAnsi" w:cstheme="minorHAnsi"/>
        </w:rPr>
        <w:t>pelety</w:t>
      </w:r>
      <w:proofErr w:type="spellEnd"/>
      <w:r w:rsidRPr="00C761E3">
        <w:rPr>
          <w:rFonts w:asciiTheme="minorHAnsi" w:hAnsiTheme="minorHAnsi" w:cstheme="minorHAnsi"/>
        </w:rPr>
        <w:t>);</w:t>
      </w:r>
    </w:p>
    <w:p w:rsidR="00C761E3" w:rsidRPr="00C761E3" w:rsidRDefault="00C761E3" w:rsidP="00C761E3">
      <w:pPr>
        <w:pStyle w:val="Akapitzlist"/>
        <w:ind w:left="360"/>
        <w:rPr>
          <w:rFonts w:asciiTheme="minorHAnsi" w:hAnsiTheme="minorHAnsi" w:cstheme="minorHAnsi"/>
        </w:rPr>
      </w:pPr>
    </w:p>
    <w:p w:rsidR="00C761E3" w:rsidRPr="00C761E3" w:rsidRDefault="00B73DAC" w:rsidP="00B73DAC">
      <w:pPr>
        <w:pStyle w:val="Legenda"/>
        <w:rPr>
          <w:rFonts w:asciiTheme="minorHAnsi" w:hAnsiTheme="minorHAnsi" w:cstheme="minorHAnsi"/>
          <w:b w:val="0"/>
        </w:rPr>
      </w:pPr>
      <w:bookmarkStart w:id="100" w:name="_Toc88467267"/>
      <w:r>
        <w:t xml:space="preserve">Tabela </w:t>
      </w:r>
      <w:fldSimple w:instr=" SEQ Tabela \* ARABIC ">
        <w:r>
          <w:rPr>
            <w:noProof/>
          </w:rPr>
          <w:t>15</w:t>
        </w:r>
      </w:fldSimple>
      <w:r w:rsidRPr="00C761E3">
        <w:rPr>
          <w:rFonts w:asciiTheme="minorHAnsi" w:hAnsiTheme="minorHAnsi" w:cstheme="minorHAnsi"/>
        </w:rPr>
        <w:t>.</w:t>
      </w:r>
      <w:r w:rsidR="00C761E3" w:rsidRPr="00C761E3">
        <w:rPr>
          <w:rFonts w:asciiTheme="minorHAnsi" w:hAnsiTheme="minorHAnsi" w:cstheme="minorHAnsi"/>
        </w:rPr>
        <w:t>Podstawowe właściwości wybranych rodzajów biomasy</w:t>
      </w:r>
      <w:bookmarkEnd w:id="100"/>
    </w:p>
    <w:tbl>
      <w:tblPr>
        <w:tblStyle w:val="Tabela-Siatka"/>
        <w:tblW w:w="5000" w:type="pct"/>
        <w:tblLook w:val="04A0"/>
      </w:tblPr>
      <w:tblGrid>
        <w:gridCol w:w="2320"/>
        <w:gridCol w:w="2322"/>
        <w:gridCol w:w="2322"/>
        <w:gridCol w:w="2321"/>
      </w:tblGrid>
      <w:tr w:rsidR="00C761E3" w:rsidRPr="00C761E3" w:rsidTr="007B1C8D">
        <w:tc>
          <w:tcPr>
            <w:tcW w:w="1249"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rPr>
            </w:pPr>
            <w:r w:rsidRPr="00C761E3">
              <w:rPr>
                <w:rFonts w:asciiTheme="minorHAnsi" w:hAnsiTheme="minorHAnsi" w:cstheme="minorHAnsi"/>
                <w:b/>
                <w:sz w:val="20"/>
              </w:rPr>
              <w:t>Wyszczególnienie:</w:t>
            </w:r>
          </w:p>
        </w:tc>
        <w:tc>
          <w:tcPr>
            <w:tcW w:w="1250"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rPr>
            </w:pPr>
            <w:r w:rsidRPr="00C761E3">
              <w:rPr>
                <w:rFonts w:asciiTheme="minorHAnsi" w:hAnsiTheme="minorHAnsi" w:cstheme="minorHAnsi"/>
                <w:b/>
                <w:sz w:val="20"/>
              </w:rPr>
              <w:t xml:space="preserve">Wartość opałowa </w:t>
            </w:r>
          </w:p>
        </w:tc>
        <w:tc>
          <w:tcPr>
            <w:tcW w:w="1250"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rPr>
            </w:pPr>
            <w:r w:rsidRPr="00C761E3">
              <w:rPr>
                <w:rFonts w:asciiTheme="minorHAnsi" w:hAnsiTheme="minorHAnsi" w:cstheme="minorHAnsi"/>
                <w:b/>
                <w:sz w:val="20"/>
              </w:rPr>
              <w:t>Wilgotność (w %)</w:t>
            </w:r>
          </w:p>
        </w:tc>
        <w:tc>
          <w:tcPr>
            <w:tcW w:w="1250"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rPr>
            </w:pPr>
            <w:r w:rsidRPr="00C761E3">
              <w:rPr>
                <w:rFonts w:asciiTheme="minorHAnsi" w:hAnsiTheme="minorHAnsi" w:cstheme="minorHAnsi"/>
                <w:b/>
                <w:sz w:val="20"/>
              </w:rPr>
              <w:t>Zawartość popiołu (% suchej masy)</w:t>
            </w:r>
          </w:p>
        </w:tc>
      </w:tr>
      <w:tr w:rsidR="00C761E3" w:rsidRPr="00C761E3" w:rsidTr="007B1C8D">
        <w:tc>
          <w:tcPr>
            <w:tcW w:w="1249" w:type="pct"/>
            <w:shd w:val="clear" w:color="auto" w:fill="D9D9D9" w:themeFill="background1" w:themeFillShade="D9"/>
          </w:tcPr>
          <w:p w:rsidR="00C761E3" w:rsidRPr="00C761E3" w:rsidRDefault="00C761E3" w:rsidP="007125AF">
            <w:pPr>
              <w:rPr>
                <w:rFonts w:asciiTheme="minorHAnsi" w:hAnsiTheme="minorHAnsi" w:cstheme="minorHAnsi"/>
                <w:b/>
                <w:sz w:val="20"/>
              </w:rPr>
            </w:pPr>
            <w:r w:rsidRPr="00C761E3">
              <w:rPr>
                <w:rFonts w:asciiTheme="minorHAnsi" w:hAnsiTheme="minorHAnsi" w:cstheme="minorHAnsi"/>
                <w:b/>
                <w:sz w:val="20"/>
              </w:rPr>
              <w:t>Drewno kawałkowe</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11-12 MJ/kg</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20-30</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0,6-1,5</w:t>
            </w:r>
          </w:p>
        </w:tc>
      </w:tr>
      <w:tr w:rsidR="00C761E3" w:rsidRPr="00C761E3" w:rsidTr="007B1C8D">
        <w:tc>
          <w:tcPr>
            <w:tcW w:w="1249" w:type="pct"/>
            <w:shd w:val="clear" w:color="auto" w:fill="D9D9D9" w:themeFill="background1" w:themeFillShade="D9"/>
          </w:tcPr>
          <w:p w:rsidR="00C761E3" w:rsidRPr="00C761E3" w:rsidRDefault="00C761E3" w:rsidP="007125AF">
            <w:pPr>
              <w:rPr>
                <w:rFonts w:asciiTheme="minorHAnsi" w:hAnsiTheme="minorHAnsi" w:cstheme="minorHAnsi"/>
                <w:b/>
                <w:sz w:val="20"/>
              </w:rPr>
            </w:pPr>
            <w:r w:rsidRPr="00C761E3">
              <w:rPr>
                <w:rFonts w:asciiTheme="minorHAnsi" w:hAnsiTheme="minorHAnsi" w:cstheme="minorHAnsi"/>
                <w:b/>
                <w:sz w:val="20"/>
              </w:rPr>
              <w:t>Zrębki drzewne</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6-16 MJ/kg</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20-60</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0,6-1,5</w:t>
            </w:r>
          </w:p>
        </w:tc>
      </w:tr>
      <w:tr w:rsidR="00C761E3" w:rsidRPr="00C761E3" w:rsidTr="007B1C8D">
        <w:tc>
          <w:tcPr>
            <w:tcW w:w="1249" w:type="pct"/>
            <w:shd w:val="clear" w:color="auto" w:fill="D9D9D9" w:themeFill="background1" w:themeFillShade="D9"/>
          </w:tcPr>
          <w:p w:rsidR="00C761E3" w:rsidRPr="00C761E3" w:rsidRDefault="00C761E3" w:rsidP="007125AF">
            <w:pPr>
              <w:rPr>
                <w:rFonts w:asciiTheme="minorHAnsi" w:hAnsiTheme="minorHAnsi" w:cstheme="minorHAnsi"/>
                <w:b/>
                <w:sz w:val="20"/>
              </w:rPr>
            </w:pPr>
            <w:r w:rsidRPr="00C761E3">
              <w:rPr>
                <w:rFonts w:asciiTheme="minorHAnsi" w:hAnsiTheme="minorHAnsi" w:cstheme="minorHAnsi"/>
                <w:b/>
                <w:sz w:val="20"/>
              </w:rPr>
              <w:t>Kora</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18,5-20 MJ/kg</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55-65</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1,3</w:t>
            </w:r>
          </w:p>
        </w:tc>
      </w:tr>
      <w:tr w:rsidR="00C761E3" w:rsidRPr="00C761E3" w:rsidTr="007B1C8D">
        <w:tc>
          <w:tcPr>
            <w:tcW w:w="1249" w:type="pct"/>
            <w:shd w:val="clear" w:color="auto" w:fill="D9D9D9" w:themeFill="background1" w:themeFillShade="D9"/>
          </w:tcPr>
          <w:p w:rsidR="00C761E3" w:rsidRPr="00C761E3" w:rsidRDefault="00C761E3" w:rsidP="007125AF">
            <w:pPr>
              <w:rPr>
                <w:rFonts w:asciiTheme="minorHAnsi" w:hAnsiTheme="minorHAnsi" w:cstheme="minorHAnsi"/>
                <w:b/>
                <w:sz w:val="20"/>
              </w:rPr>
            </w:pPr>
            <w:r w:rsidRPr="00C761E3">
              <w:rPr>
                <w:rFonts w:asciiTheme="minorHAnsi" w:hAnsiTheme="minorHAnsi" w:cstheme="minorHAnsi"/>
                <w:b/>
                <w:sz w:val="20"/>
              </w:rPr>
              <w:t>Brykiet</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19-21 GJ/t</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6-8</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0,5-1</w:t>
            </w:r>
          </w:p>
        </w:tc>
      </w:tr>
      <w:tr w:rsidR="00C761E3" w:rsidRPr="00C761E3" w:rsidTr="007B1C8D">
        <w:tc>
          <w:tcPr>
            <w:tcW w:w="1249" w:type="pct"/>
            <w:shd w:val="clear" w:color="auto" w:fill="D9D9D9" w:themeFill="background1" w:themeFillShade="D9"/>
          </w:tcPr>
          <w:p w:rsidR="00C761E3" w:rsidRPr="00C761E3" w:rsidRDefault="00C761E3" w:rsidP="007125AF">
            <w:pPr>
              <w:rPr>
                <w:rFonts w:asciiTheme="minorHAnsi" w:hAnsiTheme="minorHAnsi" w:cstheme="minorHAnsi"/>
                <w:b/>
                <w:sz w:val="20"/>
              </w:rPr>
            </w:pPr>
            <w:proofErr w:type="spellStart"/>
            <w:r w:rsidRPr="00C761E3">
              <w:rPr>
                <w:rFonts w:asciiTheme="minorHAnsi" w:hAnsiTheme="minorHAnsi" w:cstheme="minorHAnsi"/>
                <w:b/>
                <w:sz w:val="20"/>
              </w:rPr>
              <w:t>Pelety</w:t>
            </w:r>
            <w:proofErr w:type="spellEnd"/>
            <w:r w:rsidRPr="00C761E3">
              <w:rPr>
                <w:rFonts w:asciiTheme="minorHAnsi" w:hAnsiTheme="minorHAnsi" w:cstheme="minorHAnsi"/>
                <w:b/>
                <w:sz w:val="20"/>
              </w:rPr>
              <w:t xml:space="preserve"> (granulat)</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16,5-17,5 MJ/kg</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7-12</w:t>
            </w:r>
          </w:p>
        </w:tc>
        <w:tc>
          <w:tcPr>
            <w:tcW w:w="1250" w:type="pct"/>
          </w:tcPr>
          <w:p w:rsidR="00C761E3" w:rsidRPr="00C761E3" w:rsidRDefault="00C761E3" w:rsidP="007125AF">
            <w:pPr>
              <w:jc w:val="center"/>
              <w:rPr>
                <w:rFonts w:asciiTheme="minorHAnsi" w:hAnsiTheme="minorHAnsi" w:cstheme="minorHAnsi"/>
                <w:sz w:val="20"/>
              </w:rPr>
            </w:pPr>
            <w:r w:rsidRPr="00C761E3">
              <w:rPr>
                <w:rFonts w:asciiTheme="minorHAnsi" w:hAnsiTheme="minorHAnsi" w:cstheme="minorHAnsi"/>
                <w:sz w:val="20"/>
              </w:rPr>
              <w:t>0,4-1</w:t>
            </w:r>
          </w:p>
        </w:tc>
      </w:tr>
    </w:tbl>
    <w:p w:rsidR="00C761E3" w:rsidRPr="00C761E3" w:rsidRDefault="00C761E3" w:rsidP="00C761E3">
      <w:pPr>
        <w:pStyle w:val="Bezodstpw"/>
        <w:numPr>
          <w:ilvl w:val="0"/>
          <w:numId w:val="0"/>
        </w:numPr>
        <w:rPr>
          <w:rFonts w:asciiTheme="minorHAnsi" w:hAnsiTheme="minorHAnsi" w:cstheme="minorHAnsi"/>
          <w:i/>
          <w:sz w:val="20"/>
        </w:rPr>
      </w:pPr>
      <w:r w:rsidRPr="00C761E3">
        <w:rPr>
          <w:rFonts w:asciiTheme="minorHAnsi" w:hAnsiTheme="minorHAnsi" w:cstheme="minorHAnsi"/>
          <w:i/>
          <w:sz w:val="20"/>
        </w:rPr>
        <w:t>Źródło: www.biomasa.org</w:t>
      </w:r>
    </w:p>
    <w:p w:rsidR="00C761E3" w:rsidRPr="00C761E3" w:rsidRDefault="00C761E3" w:rsidP="003F64FC">
      <w:pPr>
        <w:pStyle w:val="Punktatory1"/>
        <w:numPr>
          <w:ilvl w:val="0"/>
          <w:numId w:val="31"/>
        </w:numPr>
        <w:spacing w:line="240" w:lineRule="auto"/>
        <w:rPr>
          <w:rFonts w:asciiTheme="minorHAnsi" w:hAnsiTheme="minorHAnsi" w:cstheme="minorHAnsi"/>
        </w:rPr>
      </w:pPr>
      <w:r w:rsidRPr="00C761E3">
        <w:rPr>
          <w:rFonts w:asciiTheme="minorHAnsi" w:hAnsiTheme="minorHAnsi" w:cstheme="minorHAnsi"/>
          <w:u w:val="single"/>
        </w:rPr>
        <w:lastRenderedPageBreak/>
        <w:t>r</w:t>
      </w:r>
      <w:r w:rsidRPr="00C761E3">
        <w:rPr>
          <w:rFonts w:asciiTheme="minorHAnsi" w:hAnsiTheme="minorHAnsi" w:cstheme="minorHAnsi"/>
          <w:i/>
          <w:u w:val="single"/>
        </w:rPr>
        <w:t>ośliny pochodzące z upraw energetycznych</w:t>
      </w:r>
      <w:r w:rsidRPr="00C761E3">
        <w:rPr>
          <w:rFonts w:asciiTheme="minorHAnsi" w:hAnsiTheme="minorHAnsi" w:cstheme="minorHAnsi"/>
        </w:rPr>
        <w:t xml:space="preserve"> – charakteryzujące się dużym przyrostem rocznym, wysoką wartością opałową, znaczną odpornością na choroby i szkodniki oraz stosunkowo niewielkie wymagania glebowe;</w:t>
      </w:r>
    </w:p>
    <w:p w:rsidR="00C761E3" w:rsidRPr="00C761E3" w:rsidRDefault="00C761E3" w:rsidP="003F64FC">
      <w:pPr>
        <w:pStyle w:val="Punktatory1"/>
        <w:numPr>
          <w:ilvl w:val="0"/>
          <w:numId w:val="31"/>
        </w:numPr>
        <w:spacing w:line="240" w:lineRule="auto"/>
        <w:rPr>
          <w:rFonts w:asciiTheme="minorHAnsi" w:hAnsiTheme="minorHAnsi" w:cstheme="minorHAnsi"/>
        </w:rPr>
      </w:pPr>
      <w:r w:rsidRPr="00C761E3">
        <w:rPr>
          <w:rFonts w:asciiTheme="minorHAnsi" w:hAnsiTheme="minorHAnsi" w:cstheme="minorHAnsi"/>
          <w:i/>
          <w:u w:val="single"/>
        </w:rPr>
        <w:t xml:space="preserve">produkty i odpady rolnicze </w:t>
      </w:r>
      <w:r w:rsidRPr="00C761E3">
        <w:rPr>
          <w:rFonts w:asciiTheme="minorHAnsi" w:hAnsiTheme="minorHAnsi" w:cstheme="minorHAnsi"/>
        </w:rPr>
        <w:t xml:space="preserve">– słoma, siano, buraki cukrowe, trzcina cukrowa, ziemniaki, rzepak, ziarno energetyczne, pozostałości przerobu owoców, zwierzęce odchody. </w:t>
      </w:r>
    </w:p>
    <w:p w:rsidR="00C761E3" w:rsidRPr="00C761E3" w:rsidRDefault="00C761E3" w:rsidP="00C761E3">
      <w:pPr>
        <w:rPr>
          <w:rFonts w:asciiTheme="minorHAnsi" w:hAnsiTheme="minorHAnsi" w:cstheme="minorHAnsi"/>
        </w:rPr>
      </w:pPr>
      <w:r w:rsidRPr="00C761E3">
        <w:rPr>
          <w:rFonts w:asciiTheme="minorHAnsi" w:hAnsiTheme="minorHAnsi" w:cstheme="minorHAnsi"/>
        </w:rPr>
        <w:t>Najbardziej popularne jest wykorzystanie do celów energetycznych nadwyżek słomy.</w:t>
      </w:r>
    </w:p>
    <w:p w:rsidR="00C761E3" w:rsidRPr="00C761E3" w:rsidRDefault="00C761E3" w:rsidP="009369EF">
      <w:pPr>
        <w:pStyle w:val="Legenda"/>
        <w:spacing w:before="0" w:after="0"/>
        <w:rPr>
          <w:b w:val="0"/>
        </w:rPr>
      </w:pPr>
    </w:p>
    <w:p w:rsidR="00C761E3" w:rsidRPr="00C761E3" w:rsidRDefault="00C761E3" w:rsidP="00C761E3">
      <w:pPr>
        <w:pStyle w:val="Legenda"/>
        <w:spacing w:before="0"/>
        <w:rPr>
          <w:rFonts w:asciiTheme="minorHAnsi" w:hAnsiTheme="minorHAnsi" w:cstheme="minorHAnsi"/>
          <w:b w:val="0"/>
        </w:rPr>
      </w:pPr>
      <w:bookmarkStart w:id="101" w:name="_Toc88467268"/>
      <w:r w:rsidRPr="00C761E3">
        <w:t xml:space="preserve">Tabela </w:t>
      </w:r>
      <w:fldSimple w:instr=" SEQ Tabela \* ARABIC ">
        <w:r w:rsidR="00B73DAC">
          <w:rPr>
            <w:noProof/>
          </w:rPr>
          <w:t>16</w:t>
        </w:r>
      </w:fldSimple>
      <w:r w:rsidRPr="00C761E3">
        <w:rPr>
          <w:rFonts w:asciiTheme="minorHAnsi" w:hAnsiTheme="minorHAnsi" w:cstheme="minorHAnsi"/>
        </w:rPr>
        <w:t>. Wartości opałowe słomy</w:t>
      </w:r>
      <w:bookmarkEnd w:id="101"/>
    </w:p>
    <w:tbl>
      <w:tblPr>
        <w:tblStyle w:val="Tabela-Siatka"/>
        <w:tblW w:w="5000" w:type="pct"/>
        <w:tblLook w:val="04A0"/>
      </w:tblPr>
      <w:tblGrid>
        <w:gridCol w:w="2235"/>
        <w:gridCol w:w="2268"/>
        <w:gridCol w:w="1274"/>
        <w:gridCol w:w="1161"/>
        <w:gridCol w:w="2347"/>
      </w:tblGrid>
      <w:tr w:rsidR="00C761E3" w:rsidRPr="00C761E3" w:rsidTr="007125AF">
        <w:trPr>
          <w:trHeight w:val="342"/>
        </w:trPr>
        <w:tc>
          <w:tcPr>
            <w:tcW w:w="1203"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Wyszczególnienie:</w:t>
            </w:r>
          </w:p>
        </w:tc>
        <w:tc>
          <w:tcPr>
            <w:tcW w:w="1221"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Wartość opałowa (MJ/kg)</w:t>
            </w:r>
          </w:p>
        </w:tc>
        <w:tc>
          <w:tcPr>
            <w:tcW w:w="686"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Wilgotność (w %)</w:t>
            </w:r>
          </w:p>
        </w:tc>
        <w:tc>
          <w:tcPr>
            <w:tcW w:w="625" w:type="pct"/>
            <w:shd w:val="clear" w:color="auto" w:fill="D9D9D9" w:themeFill="background1" w:themeFillShade="D9"/>
          </w:tcPr>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Gęstość (kg/m</w:t>
            </w:r>
            <w:r w:rsidRPr="00C761E3">
              <w:rPr>
                <w:rFonts w:asciiTheme="minorHAnsi" w:hAnsiTheme="minorHAnsi" w:cstheme="minorHAnsi"/>
                <w:b/>
                <w:sz w:val="20"/>
                <w:szCs w:val="20"/>
                <w:vertAlign w:val="superscript"/>
              </w:rPr>
              <w:t>3</w:t>
            </w:r>
            <w:r w:rsidRPr="00C761E3">
              <w:rPr>
                <w:rFonts w:asciiTheme="minorHAnsi" w:hAnsiTheme="minorHAnsi" w:cstheme="minorHAnsi"/>
                <w:b/>
                <w:sz w:val="20"/>
                <w:szCs w:val="20"/>
              </w:rPr>
              <w:t>)</w:t>
            </w:r>
          </w:p>
        </w:tc>
        <w:tc>
          <w:tcPr>
            <w:tcW w:w="1264" w:type="pct"/>
            <w:shd w:val="clear" w:color="auto" w:fill="D9D9D9" w:themeFill="background1" w:themeFillShade="D9"/>
            <w:vAlign w:val="center"/>
          </w:tcPr>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 xml:space="preserve">Zawartość popiołu </w:t>
            </w:r>
          </w:p>
          <w:p w:rsidR="00C761E3" w:rsidRPr="00C761E3" w:rsidRDefault="00C761E3" w:rsidP="007125AF">
            <w:pPr>
              <w:jc w:val="center"/>
              <w:rPr>
                <w:rFonts w:asciiTheme="minorHAnsi" w:hAnsiTheme="minorHAnsi" w:cstheme="minorHAnsi"/>
                <w:b/>
                <w:sz w:val="20"/>
                <w:szCs w:val="20"/>
              </w:rPr>
            </w:pPr>
            <w:r w:rsidRPr="00C761E3">
              <w:rPr>
                <w:rFonts w:asciiTheme="minorHAnsi" w:hAnsiTheme="minorHAnsi" w:cstheme="minorHAnsi"/>
                <w:b/>
                <w:sz w:val="20"/>
                <w:szCs w:val="20"/>
              </w:rPr>
              <w:t>(% suchej masy)</w:t>
            </w:r>
          </w:p>
        </w:tc>
      </w:tr>
      <w:tr w:rsidR="00C761E3" w:rsidRPr="00C761E3" w:rsidTr="007125AF">
        <w:tc>
          <w:tcPr>
            <w:tcW w:w="1203" w:type="pct"/>
            <w:shd w:val="clear" w:color="auto" w:fill="D9D9D9" w:themeFill="background1" w:themeFillShade="D9"/>
          </w:tcPr>
          <w:p w:rsidR="00C761E3" w:rsidRPr="00C761E3" w:rsidRDefault="00C761E3" w:rsidP="007125AF">
            <w:pPr>
              <w:rPr>
                <w:rFonts w:asciiTheme="minorHAnsi" w:hAnsiTheme="minorHAnsi" w:cstheme="minorHAnsi"/>
                <w:b/>
                <w:sz w:val="20"/>
                <w:szCs w:val="20"/>
              </w:rPr>
            </w:pPr>
            <w:r w:rsidRPr="00C761E3">
              <w:rPr>
                <w:rFonts w:asciiTheme="minorHAnsi" w:hAnsiTheme="minorHAnsi" w:cstheme="minorHAnsi"/>
                <w:b/>
                <w:sz w:val="20"/>
                <w:szCs w:val="20"/>
              </w:rPr>
              <w:t xml:space="preserve">Słoma żółta </w:t>
            </w:r>
          </w:p>
        </w:tc>
        <w:tc>
          <w:tcPr>
            <w:tcW w:w="1221"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14,3</w:t>
            </w:r>
          </w:p>
        </w:tc>
        <w:tc>
          <w:tcPr>
            <w:tcW w:w="686"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10-20</w:t>
            </w:r>
          </w:p>
        </w:tc>
        <w:tc>
          <w:tcPr>
            <w:tcW w:w="625"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90-165</w:t>
            </w:r>
          </w:p>
        </w:tc>
        <w:tc>
          <w:tcPr>
            <w:tcW w:w="1264"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4,0</w:t>
            </w:r>
          </w:p>
        </w:tc>
      </w:tr>
      <w:tr w:rsidR="00C761E3" w:rsidRPr="00C761E3" w:rsidTr="007125AF">
        <w:tc>
          <w:tcPr>
            <w:tcW w:w="1203" w:type="pct"/>
            <w:shd w:val="clear" w:color="auto" w:fill="D9D9D9" w:themeFill="background1" w:themeFillShade="D9"/>
          </w:tcPr>
          <w:p w:rsidR="00C761E3" w:rsidRPr="00C761E3" w:rsidRDefault="00C761E3" w:rsidP="007125AF">
            <w:pPr>
              <w:rPr>
                <w:rFonts w:asciiTheme="minorHAnsi" w:hAnsiTheme="minorHAnsi" w:cstheme="minorHAnsi"/>
                <w:b/>
                <w:sz w:val="20"/>
                <w:szCs w:val="20"/>
              </w:rPr>
            </w:pPr>
            <w:r w:rsidRPr="00C761E3">
              <w:rPr>
                <w:rFonts w:asciiTheme="minorHAnsi" w:hAnsiTheme="minorHAnsi" w:cstheme="minorHAnsi"/>
                <w:b/>
                <w:sz w:val="20"/>
                <w:szCs w:val="20"/>
              </w:rPr>
              <w:t>Słoma szara</w:t>
            </w:r>
          </w:p>
        </w:tc>
        <w:tc>
          <w:tcPr>
            <w:tcW w:w="1221"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15,2</w:t>
            </w:r>
          </w:p>
        </w:tc>
        <w:tc>
          <w:tcPr>
            <w:tcW w:w="686"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10-20</w:t>
            </w:r>
          </w:p>
        </w:tc>
        <w:tc>
          <w:tcPr>
            <w:tcW w:w="625"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90-165</w:t>
            </w:r>
          </w:p>
        </w:tc>
        <w:tc>
          <w:tcPr>
            <w:tcW w:w="1264" w:type="pct"/>
          </w:tcPr>
          <w:p w:rsidR="00C761E3" w:rsidRPr="00C761E3" w:rsidRDefault="00C761E3" w:rsidP="007125AF">
            <w:pPr>
              <w:jc w:val="center"/>
              <w:rPr>
                <w:rFonts w:asciiTheme="minorHAnsi" w:hAnsiTheme="minorHAnsi" w:cstheme="minorHAnsi"/>
                <w:sz w:val="20"/>
                <w:szCs w:val="20"/>
              </w:rPr>
            </w:pPr>
            <w:r w:rsidRPr="00C761E3">
              <w:rPr>
                <w:rFonts w:asciiTheme="minorHAnsi" w:hAnsiTheme="minorHAnsi" w:cstheme="minorHAnsi"/>
                <w:sz w:val="20"/>
                <w:szCs w:val="20"/>
              </w:rPr>
              <w:t>3,0</w:t>
            </w:r>
          </w:p>
        </w:tc>
      </w:tr>
    </w:tbl>
    <w:p w:rsidR="00C761E3" w:rsidRPr="00C761E3" w:rsidRDefault="00C761E3" w:rsidP="00C761E3">
      <w:pPr>
        <w:rPr>
          <w:rFonts w:asciiTheme="minorHAnsi" w:hAnsiTheme="minorHAnsi" w:cstheme="minorHAnsi"/>
          <w:i/>
          <w:sz w:val="20"/>
        </w:rPr>
      </w:pPr>
      <w:r w:rsidRPr="00C761E3">
        <w:rPr>
          <w:rFonts w:asciiTheme="minorHAnsi" w:hAnsiTheme="minorHAnsi" w:cstheme="minorHAnsi"/>
          <w:i/>
          <w:sz w:val="20"/>
        </w:rPr>
        <w:t>Źródło: www.biomasa.org</w:t>
      </w:r>
    </w:p>
    <w:p w:rsidR="00C761E3" w:rsidRPr="00C761E3" w:rsidRDefault="00C761E3" w:rsidP="00C761E3">
      <w:pPr>
        <w:rPr>
          <w:rFonts w:asciiTheme="minorHAnsi" w:hAnsiTheme="minorHAnsi" w:cstheme="minorHAnsi"/>
        </w:rPr>
      </w:pPr>
    </w:p>
    <w:p w:rsidR="00C761E3" w:rsidRPr="00C761E3" w:rsidRDefault="00C761E3" w:rsidP="00C761E3">
      <w:pPr>
        <w:spacing w:after="120"/>
        <w:rPr>
          <w:rFonts w:asciiTheme="minorHAnsi" w:hAnsiTheme="minorHAnsi" w:cstheme="minorHAnsi"/>
        </w:rPr>
      </w:pPr>
      <w:r w:rsidRPr="00C761E3">
        <w:rPr>
          <w:rFonts w:asciiTheme="minorHAnsi" w:hAnsiTheme="minorHAnsi" w:cstheme="minorHAnsi"/>
        </w:rPr>
        <w:t xml:space="preserve">Technologie energetyczne wykorzystujące biomasę, obejmujące m.in.: spalanie biomasy roślinnej; spalanie odpadów komunalnych; wytwarzanie oleju opałowego z roślin oleistych (np. rzepak) specjalnie uprawianych dla celów energetycznych. </w:t>
      </w:r>
    </w:p>
    <w:p w:rsidR="00C761E3" w:rsidRPr="00C761E3" w:rsidRDefault="00C761E3" w:rsidP="00C761E3">
      <w:pPr>
        <w:spacing w:after="120"/>
        <w:rPr>
          <w:rFonts w:asciiTheme="minorHAnsi" w:hAnsiTheme="minorHAnsi" w:cstheme="minorHAnsi"/>
        </w:rPr>
      </w:pPr>
      <w:r w:rsidRPr="00C761E3">
        <w:rPr>
          <w:rFonts w:asciiTheme="minorHAnsi" w:hAnsiTheme="minorHAnsi" w:cstheme="minorHAnsi"/>
        </w:rPr>
        <w:t xml:space="preserve">Biomasa wykorzystywana energetycznie pochodzi w Polsce z dwóch gałęzi gospodarki, </w:t>
      </w:r>
      <w:r w:rsidRPr="00C761E3">
        <w:rPr>
          <w:rFonts w:asciiTheme="minorHAnsi" w:hAnsiTheme="minorHAnsi" w:cstheme="minorHAnsi"/>
        </w:rPr>
        <w:br/>
        <w:t xml:space="preserve">tj. z rolnictwa i leśnictwa i jest jednym z najbardziej obiecujących źródeł energii odnawialnej, co wynika przede wszystkim z jej głównego atutu, jakim jest stosunkowo proste pozyskanie. </w:t>
      </w:r>
    </w:p>
    <w:p w:rsidR="00C761E3" w:rsidRPr="00C761E3" w:rsidRDefault="00C761E3" w:rsidP="00C761E3">
      <w:pPr>
        <w:rPr>
          <w:rFonts w:asciiTheme="minorHAnsi" w:hAnsiTheme="minorHAnsi" w:cstheme="minorHAnsi"/>
        </w:rPr>
      </w:pPr>
      <w:r w:rsidRPr="00C761E3">
        <w:rPr>
          <w:rFonts w:asciiTheme="minorHAnsi" w:eastAsia="ArialMT" w:hAnsiTheme="minorHAnsi" w:cstheme="minorHAnsi"/>
        </w:rPr>
        <w:t>Potencjalne źródło energii biomasy stanowi przede wszystkim drewno pochodzące z czyszczenia lasu, drewno opałowe produkowane celowo oraz drewno z sadów (</w:t>
      </w:r>
      <w:r w:rsidRPr="00C761E3">
        <w:rPr>
          <w:rFonts w:asciiTheme="minorHAnsi" w:hAnsiTheme="minorHAnsi" w:cstheme="minorHAnsi"/>
        </w:rPr>
        <w:t>z corocznych wiosennych prześwietleń drzew oraz likwidacji starych zadrzewień). Potencjał zasobów energii możliwej do uzyskania z odpadów drzewnych jest trudny do oszacowania i obarczony znacznym błędem. Prowadzenie racjonalnej gospodarki leśnej oraz ochrona istniejących zasobów leśnych ogranicza pozyskanie zasobów drewna i odpadów drzewnych, możliwych do wykorzystania na dużą skalę.</w:t>
      </w:r>
    </w:p>
    <w:p w:rsidR="00C761E3" w:rsidRPr="00C761E3" w:rsidRDefault="00C761E3" w:rsidP="00C761E3">
      <w:pPr>
        <w:rPr>
          <w:rFonts w:asciiTheme="minorHAnsi" w:hAnsiTheme="minorHAnsi" w:cstheme="minorHAnsi"/>
        </w:rPr>
      </w:pPr>
      <w:r w:rsidRPr="00C761E3">
        <w:rPr>
          <w:rFonts w:asciiTheme="minorHAnsi" w:hAnsiTheme="minorHAnsi" w:cstheme="minorHAnsi"/>
        </w:rPr>
        <w:t>Występujące na obszarze gminy surowce, tj. odpadki drewniane, trociny, rolniczy produkt energetyczny: słoma, siano, darń, zepsute ziarno, mogą mieć zastosowanie do produkcji ciepła, tzn. mogą być spalane w sposób efektywny energetycznie. Obecnie biomasa znajduje zastosowanie w paleniskach domowych.</w:t>
      </w:r>
    </w:p>
    <w:p w:rsidR="007D14F0" w:rsidRPr="007D14F0" w:rsidRDefault="007D14F0" w:rsidP="007D14F0">
      <w:pPr>
        <w:rPr>
          <w:rFonts w:asciiTheme="minorHAnsi" w:hAnsiTheme="minorHAnsi"/>
          <w:i/>
          <w:highlight w:val="yellow"/>
        </w:rPr>
      </w:pPr>
    </w:p>
    <w:p w:rsidR="007D14F0" w:rsidRPr="00C761E3" w:rsidRDefault="007D14F0" w:rsidP="007D14F0">
      <w:pPr>
        <w:rPr>
          <w:b/>
          <w:i/>
        </w:rPr>
      </w:pPr>
      <w:r w:rsidRPr="00C761E3">
        <w:rPr>
          <w:b/>
          <w:i/>
        </w:rPr>
        <w:t>Energia geotermalna</w:t>
      </w:r>
    </w:p>
    <w:p w:rsidR="007D14F0" w:rsidRPr="00C761E3" w:rsidRDefault="007D14F0" w:rsidP="007D14F0">
      <w:pPr>
        <w:autoSpaceDE w:val="0"/>
        <w:autoSpaceDN w:val="0"/>
        <w:adjustRightInd w:val="0"/>
        <w:rPr>
          <w:rFonts w:asciiTheme="minorHAnsi" w:hAnsiTheme="minorHAnsi"/>
        </w:rPr>
      </w:pPr>
      <w:r w:rsidRPr="00C761E3">
        <w:rPr>
          <w:rFonts w:asciiTheme="minorHAnsi" w:hAnsiTheme="minorHAnsi"/>
        </w:rPr>
        <w:t>Energia geotermalna jest to naturalne ciepło Ziemi nagromadzone w skałach oraz w wodach wypełniaj</w:t>
      </w:r>
      <w:r w:rsidRPr="00C761E3">
        <w:rPr>
          <w:rFonts w:asciiTheme="minorHAnsi" w:eastAsia="TTE1249E80t00" w:hAnsiTheme="minorHAnsi" w:cs="TTE1249E80t00"/>
        </w:rPr>
        <w:t>ą</w:t>
      </w:r>
      <w:r w:rsidRPr="00C761E3">
        <w:rPr>
          <w:rFonts w:asciiTheme="minorHAnsi" w:hAnsiTheme="minorHAnsi"/>
        </w:rPr>
        <w:t>cych pory i szczeliny w skałach. W skorupie ziemskiej wyst</w:t>
      </w:r>
      <w:r w:rsidRPr="00C761E3">
        <w:rPr>
          <w:rFonts w:asciiTheme="minorHAnsi" w:eastAsia="TTE1249E80t00" w:hAnsiTheme="minorHAnsi" w:cs="TTE1249E80t00"/>
        </w:rPr>
        <w:t>ę</w:t>
      </w:r>
      <w:r w:rsidRPr="00C761E3">
        <w:rPr>
          <w:rFonts w:asciiTheme="minorHAnsi" w:hAnsiTheme="minorHAnsi"/>
        </w:rPr>
        <w:t xml:space="preserve">puje kilka rodzajów energii geotermalnej. Jest to energia magmy i energia </w:t>
      </w:r>
      <w:proofErr w:type="spellStart"/>
      <w:r w:rsidRPr="00C761E3">
        <w:rPr>
          <w:rFonts w:asciiTheme="minorHAnsi" w:hAnsiTheme="minorHAnsi"/>
        </w:rPr>
        <w:t>geoci</w:t>
      </w:r>
      <w:r w:rsidRPr="00C761E3">
        <w:rPr>
          <w:rFonts w:asciiTheme="minorHAnsi" w:eastAsia="TTE1249E80t00" w:hAnsiTheme="minorHAnsi" w:cs="TTE1249E80t00"/>
        </w:rPr>
        <w:t>ś</w:t>
      </w:r>
      <w:r w:rsidRPr="00C761E3">
        <w:rPr>
          <w:rFonts w:asciiTheme="minorHAnsi" w:hAnsiTheme="minorHAnsi"/>
        </w:rPr>
        <w:t>nie</w:t>
      </w:r>
      <w:r w:rsidRPr="00C761E3">
        <w:rPr>
          <w:rFonts w:asciiTheme="minorHAnsi" w:eastAsia="TTE1249E80t00" w:hAnsiTheme="minorHAnsi" w:cs="TTE1249E80t00"/>
        </w:rPr>
        <w:t>ń</w:t>
      </w:r>
      <w:proofErr w:type="spellEnd"/>
      <w:r w:rsidRPr="00C761E3">
        <w:rPr>
          <w:rFonts w:asciiTheme="minorHAnsi" w:hAnsiTheme="minorHAnsi"/>
        </w:rPr>
        <w:t>, energia gor</w:t>
      </w:r>
      <w:r w:rsidRPr="00C761E3">
        <w:rPr>
          <w:rFonts w:asciiTheme="minorHAnsi" w:eastAsia="TTE1249E80t00" w:hAnsiTheme="minorHAnsi" w:cs="TTE1249E80t00"/>
        </w:rPr>
        <w:t>ą</w:t>
      </w:r>
      <w:r w:rsidRPr="00C761E3">
        <w:rPr>
          <w:rFonts w:asciiTheme="minorHAnsi" w:hAnsiTheme="minorHAnsi"/>
        </w:rPr>
        <w:t>cych suchych skał i energia geotermalna nagromadzona w wodach podziemnych. Temperatury tych wód wynosz</w:t>
      </w:r>
      <w:r w:rsidRPr="00C761E3">
        <w:rPr>
          <w:rFonts w:asciiTheme="minorHAnsi" w:eastAsia="TTE1249E80t00" w:hAnsiTheme="minorHAnsi" w:cs="TTE1249E80t00"/>
        </w:rPr>
        <w:t xml:space="preserve">ą </w:t>
      </w:r>
      <w:r w:rsidRPr="00C761E3">
        <w:rPr>
          <w:rFonts w:asciiTheme="minorHAnsi" w:hAnsiTheme="minorHAnsi"/>
        </w:rPr>
        <w:t>od kilkudziesi</w:t>
      </w:r>
      <w:r w:rsidRPr="00C761E3">
        <w:rPr>
          <w:rFonts w:asciiTheme="minorHAnsi" w:eastAsia="TTE1249E80t00" w:hAnsiTheme="minorHAnsi" w:cs="TTE1249E80t00"/>
        </w:rPr>
        <w:t>ę</w:t>
      </w:r>
      <w:r w:rsidRPr="00C761E3">
        <w:rPr>
          <w:rFonts w:asciiTheme="minorHAnsi" w:hAnsiTheme="minorHAnsi"/>
        </w:rPr>
        <w:t>ciu do ponad 90°C, a w skrajnych przypadkach osi</w:t>
      </w:r>
      <w:r w:rsidRPr="00C761E3">
        <w:rPr>
          <w:rFonts w:asciiTheme="minorHAnsi" w:eastAsia="TTE1249E80t00" w:hAnsiTheme="minorHAnsi" w:cs="TTE1249E80t00"/>
        </w:rPr>
        <w:t>ą</w:t>
      </w:r>
      <w:r w:rsidRPr="00C761E3">
        <w:rPr>
          <w:rFonts w:asciiTheme="minorHAnsi" w:hAnsiTheme="minorHAnsi"/>
        </w:rPr>
        <w:t>gaj</w:t>
      </w:r>
      <w:r w:rsidRPr="00C761E3">
        <w:rPr>
          <w:rFonts w:asciiTheme="minorHAnsi" w:eastAsia="TTE1249E80t00" w:hAnsiTheme="minorHAnsi" w:cs="TTE1249E80t00"/>
        </w:rPr>
        <w:t xml:space="preserve">ą </w:t>
      </w:r>
      <w:r w:rsidRPr="00C761E3">
        <w:rPr>
          <w:rFonts w:asciiTheme="minorHAnsi" w:hAnsiTheme="minorHAnsi"/>
        </w:rPr>
        <w:t>sto kilkadziesi</w:t>
      </w:r>
      <w:r w:rsidRPr="00C761E3">
        <w:rPr>
          <w:rFonts w:asciiTheme="minorHAnsi" w:eastAsia="TTE1249E80t00" w:hAnsiTheme="minorHAnsi" w:cs="TTE1249E80t00"/>
        </w:rPr>
        <w:t>ą</w:t>
      </w:r>
      <w:r w:rsidRPr="00C761E3">
        <w:rPr>
          <w:rFonts w:asciiTheme="minorHAnsi" w:hAnsiTheme="minorHAnsi"/>
        </w:rPr>
        <w:t>t stopni.</w:t>
      </w:r>
    </w:p>
    <w:p w:rsidR="007D14F0" w:rsidRPr="00C761E3" w:rsidRDefault="007D14F0" w:rsidP="007D14F0">
      <w:pPr>
        <w:autoSpaceDE w:val="0"/>
        <w:autoSpaceDN w:val="0"/>
        <w:adjustRightInd w:val="0"/>
        <w:rPr>
          <w:rFonts w:asciiTheme="minorHAnsi" w:hAnsiTheme="minorHAnsi"/>
        </w:rPr>
      </w:pPr>
      <w:r w:rsidRPr="00C761E3">
        <w:rPr>
          <w:rFonts w:asciiTheme="minorHAnsi" w:hAnsiTheme="minorHAnsi"/>
        </w:rPr>
        <w:t>Podstawowymi cechami zasobów geotermalnych decyduj</w:t>
      </w:r>
      <w:r w:rsidRPr="00C761E3">
        <w:rPr>
          <w:rFonts w:asciiTheme="minorHAnsi" w:eastAsia="TTE1249E80t00" w:hAnsiTheme="minorHAnsi" w:cs="TTE1249E80t00"/>
        </w:rPr>
        <w:t>ą</w:t>
      </w:r>
      <w:r w:rsidRPr="00C761E3">
        <w:rPr>
          <w:rFonts w:asciiTheme="minorHAnsi" w:hAnsiTheme="minorHAnsi"/>
        </w:rPr>
        <w:t>cymi o atrakcyjno</w:t>
      </w:r>
      <w:r w:rsidRPr="00C761E3">
        <w:rPr>
          <w:rFonts w:asciiTheme="minorHAnsi" w:eastAsia="TTE1249E80t00" w:hAnsiTheme="minorHAnsi" w:cs="TTE1249E80t00"/>
        </w:rPr>
        <w:t>ś</w:t>
      </w:r>
      <w:r w:rsidRPr="00C761E3">
        <w:rPr>
          <w:rFonts w:asciiTheme="minorHAnsi" w:hAnsiTheme="minorHAnsi"/>
        </w:rPr>
        <w:t>ci ich wykorzystania w kraju są: odnawialno</w:t>
      </w:r>
      <w:r w:rsidRPr="00C761E3">
        <w:rPr>
          <w:rFonts w:asciiTheme="minorHAnsi" w:eastAsia="TTE1249E80t00" w:hAnsiTheme="minorHAnsi" w:cs="TTE1249E80t00"/>
        </w:rPr>
        <w:t>ść</w:t>
      </w:r>
      <w:r w:rsidRPr="00C761E3">
        <w:rPr>
          <w:rFonts w:asciiTheme="minorHAnsi" w:hAnsiTheme="minorHAnsi"/>
        </w:rPr>
        <w:t>, niezale</w:t>
      </w:r>
      <w:r w:rsidRPr="00C761E3">
        <w:rPr>
          <w:rFonts w:asciiTheme="minorHAnsi" w:eastAsia="TTE1249E80t00" w:hAnsiTheme="minorHAnsi" w:cs="TTE1249E80t00"/>
        </w:rPr>
        <w:t>ż</w:t>
      </w:r>
      <w:r w:rsidRPr="00C761E3">
        <w:rPr>
          <w:rFonts w:asciiTheme="minorHAnsi" w:hAnsiTheme="minorHAnsi"/>
        </w:rPr>
        <w:t>no</w:t>
      </w:r>
      <w:r w:rsidRPr="00C761E3">
        <w:rPr>
          <w:rFonts w:asciiTheme="minorHAnsi" w:eastAsia="TTE1249E80t00" w:hAnsiTheme="minorHAnsi" w:cs="TTE1249E80t00"/>
        </w:rPr>
        <w:t xml:space="preserve">ść </w:t>
      </w:r>
      <w:r w:rsidRPr="00C761E3">
        <w:rPr>
          <w:rFonts w:asciiTheme="minorHAnsi" w:hAnsiTheme="minorHAnsi"/>
        </w:rPr>
        <w:t>od zmiennych warunków klimatycznych i pogodowych, mo</w:t>
      </w:r>
      <w:r w:rsidRPr="00C761E3">
        <w:rPr>
          <w:rFonts w:asciiTheme="minorHAnsi" w:eastAsia="TTE1249E80t00" w:hAnsiTheme="minorHAnsi" w:cs="TTE1249E80t00"/>
        </w:rPr>
        <w:t>ż</w:t>
      </w:r>
      <w:r w:rsidRPr="00C761E3">
        <w:rPr>
          <w:rFonts w:asciiTheme="minorHAnsi" w:hAnsiTheme="minorHAnsi"/>
        </w:rPr>
        <w:t>liwo</w:t>
      </w:r>
      <w:r w:rsidRPr="00C761E3">
        <w:rPr>
          <w:rFonts w:asciiTheme="minorHAnsi" w:eastAsia="TTE1249E80t00" w:hAnsiTheme="minorHAnsi" w:cs="TTE1249E80t00"/>
        </w:rPr>
        <w:t xml:space="preserve">ść </w:t>
      </w:r>
      <w:r w:rsidRPr="00C761E3">
        <w:rPr>
          <w:rFonts w:asciiTheme="minorHAnsi" w:hAnsiTheme="minorHAnsi"/>
        </w:rPr>
        <w:t>budowy instalacji osi</w:t>
      </w:r>
      <w:r w:rsidRPr="00C761E3">
        <w:rPr>
          <w:rFonts w:asciiTheme="minorHAnsi" w:eastAsia="TTE1249E80t00" w:hAnsiTheme="minorHAnsi" w:cs="TTE1249E80t00"/>
        </w:rPr>
        <w:t>ą</w:t>
      </w:r>
      <w:r w:rsidRPr="00C761E3">
        <w:rPr>
          <w:rFonts w:asciiTheme="minorHAnsi" w:hAnsiTheme="minorHAnsi"/>
        </w:rPr>
        <w:t>gaj</w:t>
      </w:r>
      <w:r w:rsidRPr="00C761E3">
        <w:rPr>
          <w:rFonts w:asciiTheme="minorHAnsi" w:eastAsia="TTE1249E80t00" w:hAnsiTheme="minorHAnsi" w:cs="TTE1249E80t00"/>
        </w:rPr>
        <w:t>ą</w:t>
      </w:r>
      <w:r w:rsidRPr="00C761E3">
        <w:rPr>
          <w:rFonts w:asciiTheme="minorHAnsi" w:hAnsiTheme="minorHAnsi"/>
        </w:rPr>
        <w:t>cych znaczne moce cieplne (do kilkudziesi</w:t>
      </w:r>
      <w:r w:rsidRPr="00C761E3">
        <w:rPr>
          <w:rFonts w:asciiTheme="minorHAnsi" w:eastAsia="TTE1249E80t00" w:hAnsiTheme="minorHAnsi" w:cs="TTE1249E80t00"/>
        </w:rPr>
        <w:t>ę</w:t>
      </w:r>
      <w:r w:rsidRPr="00C761E3">
        <w:rPr>
          <w:rFonts w:asciiTheme="minorHAnsi" w:hAnsiTheme="minorHAnsi"/>
        </w:rPr>
        <w:t xml:space="preserve">ciu </w:t>
      </w:r>
      <w:proofErr w:type="spellStart"/>
      <w:r w:rsidRPr="00C761E3">
        <w:rPr>
          <w:rFonts w:asciiTheme="minorHAnsi" w:hAnsiTheme="minorHAnsi"/>
        </w:rPr>
        <w:t>MWt</w:t>
      </w:r>
      <w:proofErr w:type="spellEnd"/>
      <w:r w:rsidRPr="00C761E3">
        <w:rPr>
          <w:rFonts w:asciiTheme="minorHAnsi" w:hAnsiTheme="minorHAnsi"/>
        </w:rPr>
        <w:t xml:space="preserve"> z jednego otworu).</w:t>
      </w:r>
    </w:p>
    <w:p w:rsidR="007D14F0" w:rsidRPr="00C761E3" w:rsidRDefault="007D14F0" w:rsidP="007D14F0">
      <w:pPr>
        <w:rPr>
          <w:rFonts w:asciiTheme="minorHAnsi" w:hAnsiTheme="minorHAnsi"/>
          <w:snapToGrid w:val="0"/>
        </w:rPr>
      </w:pPr>
      <w:r w:rsidRPr="00C761E3">
        <w:rPr>
          <w:rFonts w:asciiTheme="minorHAnsi" w:hAnsiTheme="minorHAnsi"/>
          <w:snapToGrid w:val="0"/>
        </w:rPr>
        <w:t xml:space="preserve">Należy podkreślić, że wykorzystanie energetyczne wód geotermalnych wiąże się                                           z przeprowadzeniem badań geologicznych i wykonaniem odwiertu, co niesie ze sobą konieczność poniesienia dużych nakładów inwestycyjnych. To stanowi poważną barierę                     w wykorzystywaniu energii geotermalnej. Przedsięwzięcie takie jest opłacalne, gdy wody </w:t>
      </w:r>
      <w:r w:rsidRPr="00C761E3">
        <w:rPr>
          <w:rFonts w:asciiTheme="minorHAnsi" w:hAnsiTheme="minorHAnsi"/>
          <w:snapToGrid w:val="0"/>
        </w:rPr>
        <w:lastRenderedPageBreak/>
        <w:t xml:space="preserve">geotermalne stosuje się do różnych celów równocześnie jak np. produkcja energii elektrycznej, balneologia i lecznictwo oraz rekreacja.  </w:t>
      </w:r>
    </w:p>
    <w:p w:rsidR="007D14F0" w:rsidRPr="00C761E3" w:rsidRDefault="007D14F0" w:rsidP="00735348">
      <w:pPr>
        <w:pStyle w:val="Tekstpodstawowy"/>
        <w:spacing w:before="0" w:after="240" w:line="240" w:lineRule="auto"/>
        <w:rPr>
          <w:rFonts w:asciiTheme="minorHAnsi" w:hAnsiTheme="minorHAnsi"/>
          <w:color w:val="auto"/>
          <w:spacing w:val="-6"/>
          <w:sz w:val="24"/>
        </w:rPr>
      </w:pPr>
      <w:r w:rsidRPr="00C761E3">
        <w:rPr>
          <w:rFonts w:asciiTheme="minorHAnsi" w:hAnsiTheme="minorHAnsi"/>
          <w:color w:val="auto"/>
          <w:sz w:val="24"/>
        </w:rPr>
        <w:t xml:space="preserve">Na terenie gminy </w:t>
      </w:r>
      <w:r w:rsidR="007B1C8D">
        <w:rPr>
          <w:rFonts w:asciiTheme="minorHAnsi" w:hAnsiTheme="minorHAnsi"/>
          <w:color w:val="auto"/>
          <w:sz w:val="24"/>
        </w:rPr>
        <w:t xml:space="preserve">Suchedniów </w:t>
      </w:r>
      <w:r w:rsidRPr="00C761E3">
        <w:rPr>
          <w:rFonts w:asciiTheme="minorHAnsi" w:hAnsiTheme="minorHAnsi"/>
          <w:color w:val="auto"/>
          <w:sz w:val="24"/>
        </w:rPr>
        <w:t xml:space="preserve">nie występują udokumentowane zasoby złóż wód termalnych nadających się do wykorzystania jako nośnik energii dla celów </w:t>
      </w:r>
      <w:r w:rsidRPr="00C761E3">
        <w:rPr>
          <w:rFonts w:asciiTheme="minorHAnsi" w:hAnsiTheme="minorHAnsi"/>
          <w:color w:val="auto"/>
          <w:spacing w:val="-6"/>
          <w:sz w:val="24"/>
        </w:rPr>
        <w:t xml:space="preserve">energetyki cieplnej.  </w:t>
      </w:r>
    </w:p>
    <w:p w:rsidR="007D14F0" w:rsidRPr="00C761E3" w:rsidRDefault="007D14F0" w:rsidP="007D14F0">
      <w:pPr>
        <w:rPr>
          <w:snapToGrid w:val="0"/>
        </w:rPr>
      </w:pPr>
      <w:r w:rsidRPr="00C761E3">
        <w:rPr>
          <w:snapToGrid w:val="0"/>
        </w:rPr>
        <w:t>Wśród barier ograniczających wykorzystywanie odnawialnych źródeł energii (OZE) występują:</w:t>
      </w:r>
    </w:p>
    <w:p w:rsidR="007D14F0" w:rsidRPr="00C761E3" w:rsidRDefault="007D14F0" w:rsidP="003F64FC">
      <w:pPr>
        <w:pStyle w:val="Styl1"/>
        <w:numPr>
          <w:ilvl w:val="0"/>
          <w:numId w:val="30"/>
        </w:numPr>
        <w:rPr>
          <w:snapToGrid w:val="0"/>
        </w:rPr>
      </w:pPr>
      <w:r w:rsidRPr="00C761E3">
        <w:rPr>
          <w:snapToGrid w:val="0"/>
        </w:rPr>
        <w:t>duże koszty inwestycyjne</w:t>
      </w:r>
    </w:p>
    <w:p w:rsidR="007D14F0" w:rsidRPr="00C761E3" w:rsidRDefault="007D14F0" w:rsidP="003F64FC">
      <w:pPr>
        <w:pStyle w:val="Styl1"/>
        <w:numPr>
          <w:ilvl w:val="0"/>
          <w:numId w:val="30"/>
        </w:numPr>
        <w:rPr>
          <w:snapToGrid w:val="0"/>
        </w:rPr>
      </w:pPr>
      <w:r w:rsidRPr="00C761E3">
        <w:rPr>
          <w:snapToGrid w:val="0"/>
        </w:rPr>
        <w:t>trudności w pełnym zabezpieczeniu potrzeb energetycznych z uwagi na małą wydajność</w:t>
      </w:r>
    </w:p>
    <w:p w:rsidR="007D14F0" w:rsidRPr="00C761E3" w:rsidRDefault="007D14F0" w:rsidP="003F64FC">
      <w:pPr>
        <w:pStyle w:val="Styl1"/>
        <w:numPr>
          <w:ilvl w:val="0"/>
          <w:numId w:val="30"/>
        </w:numPr>
        <w:rPr>
          <w:snapToGrid w:val="0"/>
        </w:rPr>
      </w:pPr>
      <w:r w:rsidRPr="00C761E3">
        <w:rPr>
          <w:snapToGrid w:val="0"/>
        </w:rPr>
        <w:t>brak gwarancji stabilnego poziomu produkcji energii, co zmusza często do współdziałania z systemami konwencjonalnymi.</w:t>
      </w:r>
    </w:p>
    <w:p w:rsidR="007D14F0" w:rsidRPr="009369EF" w:rsidRDefault="007D14F0" w:rsidP="007D14F0">
      <w:pPr>
        <w:rPr>
          <w:b/>
          <w:sz w:val="20"/>
          <w:szCs w:val="20"/>
        </w:rPr>
      </w:pPr>
    </w:p>
    <w:p w:rsidR="007D14F0" w:rsidRPr="00C761E3" w:rsidRDefault="007D14F0" w:rsidP="007D14F0">
      <w:pPr>
        <w:rPr>
          <w:rFonts w:asciiTheme="minorHAnsi" w:hAnsiTheme="minorHAnsi" w:cstheme="minorHAnsi"/>
        </w:rPr>
      </w:pPr>
      <w:r w:rsidRPr="00C761E3">
        <w:rPr>
          <w:rFonts w:asciiTheme="minorHAnsi" w:hAnsiTheme="minorHAnsi" w:cstheme="minorHAnsi"/>
        </w:rPr>
        <w:t xml:space="preserve">Obecny stan rozpoznania wód geotermalnych na terenie gminy </w:t>
      </w:r>
      <w:r w:rsidR="00C761E3" w:rsidRPr="00C761E3">
        <w:rPr>
          <w:rFonts w:asciiTheme="minorHAnsi" w:hAnsiTheme="minorHAnsi" w:cstheme="minorHAnsi"/>
        </w:rPr>
        <w:t>Suchedniów</w:t>
      </w:r>
      <w:r w:rsidRPr="00C761E3">
        <w:rPr>
          <w:rFonts w:asciiTheme="minorHAnsi" w:hAnsiTheme="minorHAnsi" w:cstheme="minorHAnsi"/>
        </w:rPr>
        <w:t xml:space="preserve"> nie jest wystarczający dla określenia opłacalności inwestycji związanych z budową ciepłowni geotermalnych na jej obszarze. Ewentualne inwestycje wymagają oszacowania potencjału energii wód geotermalnych za pomocą próbnych odwiertów.</w:t>
      </w:r>
    </w:p>
    <w:p w:rsidR="007B1C8D" w:rsidRPr="009369EF" w:rsidRDefault="007D14F0" w:rsidP="009369EF">
      <w:pPr>
        <w:spacing w:after="120"/>
        <w:rPr>
          <w:rFonts w:asciiTheme="minorHAnsi" w:hAnsiTheme="minorHAnsi" w:cstheme="minorHAnsi"/>
        </w:rPr>
      </w:pPr>
      <w:r w:rsidRPr="00C761E3">
        <w:rPr>
          <w:rFonts w:asciiTheme="minorHAnsi" w:hAnsiTheme="minorHAnsi" w:cstheme="minorHAnsi"/>
        </w:rPr>
        <w:t>Alternatywą dla dużych systemów energetyki geotermalnej mogą być inne rozwiązania wykorzystujące energię skumulowaną w gruncie, m.in. pompy ciepła (płytka geotermia). Zasadą pracy takiej instalacji jest wykorzystanie energii wód podskórnych i ciepła ziemi o stosunkowo niskiej temperaturze, jako wspomaganie źródeł konwencjonalnych (ogrzewanie termodynamiczne). Sugeruje się wybór pomp ciepła pracujących latem na zaspokojenie potrzeb związanych z przygotowaniem ciepłej wody użytkowej, zaś zimą o mocy zdolnej zaspokoić potrzeby cieplne przy średnich temperaturach w sezonie grzewczym. Urządzenia tego typu są produkowane i mogą być stosowane zarówno w domach jednorodzinnych w terenach o rozproszonej zabudowie, w budynkach użyteczności publicznej – jednak koszt instalacji urządzeń i koszt wytworzenia energii przewyższa źródła konwencjonalne.</w:t>
      </w:r>
    </w:p>
    <w:p w:rsidR="008734DE" w:rsidRDefault="008734DE" w:rsidP="007D14F0">
      <w:pPr>
        <w:pStyle w:val="Nagwek1"/>
        <w:ind w:firstLine="0"/>
      </w:pPr>
      <w:bookmarkStart w:id="102" w:name="_Toc88036760"/>
    </w:p>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Default="008734DE" w:rsidP="008734DE"/>
    <w:p w:rsidR="008734DE" w:rsidRPr="008734DE" w:rsidRDefault="008734DE" w:rsidP="008734DE"/>
    <w:p w:rsidR="00A900E6" w:rsidRPr="00BC7043" w:rsidRDefault="007D14F0" w:rsidP="007D14F0">
      <w:pPr>
        <w:pStyle w:val="Nagwek1"/>
        <w:ind w:firstLine="0"/>
      </w:pPr>
      <w:r>
        <w:lastRenderedPageBreak/>
        <w:t>II</w:t>
      </w:r>
      <w:r w:rsidRPr="00BC7043">
        <w:t>. DZIAŁANIA SAMORZĄDU GMINY W LATACH 2016-2020</w:t>
      </w:r>
      <w:bookmarkEnd w:id="102"/>
    </w:p>
    <w:p w:rsidR="00A900E6" w:rsidRPr="00BC7043" w:rsidRDefault="007D14F0" w:rsidP="0079626A">
      <w:pPr>
        <w:pStyle w:val="Nagwek3"/>
      </w:pPr>
      <w:bookmarkStart w:id="103" w:name="_Toc88036761"/>
      <w:r>
        <w:t>2</w:t>
      </w:r>
      <w:r w:rsidR="0079626A" w:rsidRPr="00BC7043">
        <w:t xml:space="preserve">.1. </w:t>
      </w:r>
      <w:r w:rsidR="00A900E6" w:rsidRPr="00BC7043">
        <w:t>Dochody i wydatki budżetu</w:t>
      </w:r>
      <w:r w:rsidR="00283792" w:rsidRPr="00BC7043">
        <w:t xml:space="preserve"> gminy</w:t>
      </w:r>
      <w:bookmarkEnd w:id="103"/>
    </w:p>
    <w:p w:rsidR="009F562B" w:rsidRDefault="009F562B" w:rsidP="009F562B">
      <w:pPr>
        <w:spacing w:before="120" w:after="120"/>
        <w:rPr>
          <w:b/>
          <w:bCs/>
          <w:sz w:val="20"/>
          <w:szCs w:val="20"/>
        </w:rPr>
      </w:pPr>
      <w:bookmarkStart w:id="104" w:name="_Toc462143449"/>
      <w:bookmarkStart w:id="105" w:name="_Toc88467269"/>
      <w:r w:rsidRPr="00BC7043">
        <w:rPr>
          <w:b/>
          <w:bCs/>
          <w:sz w:val="20"/>
          <w:szCs w:val="20"/>
        </w:rPr>
        <w:t xml:space="preserve">Tabela </w:t>
      </w:r>
      <w:r w:rsidR="00BA17A5" w:rsidRPr="00BC7043">
        <w:rPr>
          <w:b/>
          <w:bCs/>
          <w:sz w:val="20"/>
          <w:szCs w:val="20"/>
        </w:rPr>
        <w:fldChar w:fldCharType="begin"/>
      </w:r>
      <w:r w:rsidRPr="00BC7043">
        <w:rPr>
          <w:b/>
          <w:bCs/>
          <w:sz w:val="20"/>
          <w:szCs w:val="20"/>
        </w:rPr>
        <w:instrText xml:space="preserve"> SEQ Tabela \* ARABIC </w:instrText>
      </w:r>
      <w:r w:rsidR="00BA17A5" w:rsidRPr="00BC7043">
        <w:rPr>
          <w:b/>
          <w:bCs/>
          <w:sz w:val="20"/>
          <w:szCs w:val="20"/>
        </w:rPr>
        <w:fldChar w:fldCharType="separate"/>
      </w:r>
      <w:r w:rsidR="00B73DAC">
        <w:rPr>
          <w:b/>
          <w:bCs/>
          <w:noProof/>
          <w:sz w:val="20"/>
          <w:szCs w:val="20"/>
        </w:rPr>
        <w:t>17</w:t>
      </w:r>
      <w:r w:rsidR="00BA17A5" w:rsidRPr="00BC7043">
        <w:rPr>
          <w:b/>
          <w:bCs/>
          <w:sz w:val="20"/>
          <w:szCs w:val="20"/>
        </w:rPr>
        <w:fldChar w:fldCharType="end"/>
      </w:r>
      <w:r w:rsidRPr="00BC7043">
        <w:rPr>
          <w:b/>
          <w:bCs/>
          <w:sz w:val="20"/>
          <w:szCs w:val="20"/>
        </w:rPr>
        <w:t xml:space="preserve">. Dochody i wydatki budżetu </w:t>
      </w:r>
      <w:r w:rsidR="00BC7043" w:rsidRPr="00BC7043">
        <w:rPr>
          <w:b/>
          <w:bCs/>
          <w:sz w:val="20"/>
          <w:szCs w:val="20"/>
        </w:rPr>
        <w:t>gminy Suchedniów w latach 2016</w:t>
      </w:r>
      <w:r w:rsidRPr="00BC7043">
        <w:rPr>
          <w:b/>
          <w:bCs/>
          <w:sz w:val="20"/>
          <w:szCs w:val="20"/>
        </w:rPr>
        <w:t>-20</w:t>
      </w:r>
      <w:bookmarkEnd w:id="104"/>
      <w:r w:rsidR="00BC7043" w:rsidRPr="00BC7043">
        <w:rPr>
          <w:b/>
          <w:bCs/>
          <w:sz w:val="20"/>
          <w:szCs w:val="20"/>
        </w:rPr>
        <w:t>20</w:t>
      </w:r>
      <w:bookmarkEnd w:id="105"/>
    </w:p>
    <w:tbl>
      <w:tblPr>
        <w:tblStyle w:val="Tabela-Siatka"/>
        <w:tblW w:w="5000" w:type="pct"/>
        <w:jc w:val="center"/>
        <w:tblLook w:val="04A0"/>
      </w:tblPr>
      <w:tblGrid>
        <w:gridCol w:w="473"/>
        <w:gridCol w:w="1925"/>
        <w:gridCol w:w="1377"/>
        <w:gridCol w:w="1377"/>
        <w:gridCol w:w="1377"/>
        <w:gridCol w:w="1378"/>
        <w:gridCol w:w="1378"/>
      </w:tblGrid>
      <w:tr w:rsidR="00BC7043" w:rsidRPr="00BC7043" w:rsidTr="00B42771">
        <w:trPr>
          <w:jc w:val="center"/>
        </w:trPr>
        <w:tc>
          <w:tcPr>
            <w:tcW w:w="1249" w:type="pct"/>
            <w:gridSpan w:val="2"/>
            <w:shd w:val="clear" w:color="auto" w:fill="D9D9D9" w:themeFill="background1" w:themeFillShade="D9"/>
          </w:tcPr>
          <w:p w:rsidR="00BC7043" w:rsidRPr="00BC7043" w:rsidRDefault="00BC7043" w:rsidP="007D14F0">
            <w:pPr>
              <w:jc w:val="center"/>
              <w:rPr>
                <w:b/>
                <w:sz w:val="20"/>
              </w:rPr>
            </w:pPr>
            <w:r w:rsidRPr="00BC7043">
              <w:rPr>
                <w:b/>
                <w:sz w:val="20"/>
              </w:rPr>
              <w:t>Wyszczególnienie</w:t>
            </w:r>
          </w:p>
        </w:tc>
        <w:tc>
          <w:tcPr>
            <w:tcW w:w="750" w:type="pct"/>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2016</w:t>
            </w:r>
          </w:p>
        </w:tc>
        <w:tc>
          <w:tcPr>
            <w:tcW w:w="750" w:type="pct"/>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2017</w:t>
            </w:r>
          </w:p>
        </w:tc>
        <w:tc>
          <w:tcPr>
            <w:tcW w:w="750" w:type="pct"/>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2018</w:t>
            </w:r>
          </w:p>
        </w:tc>
        <w:tc>
          <w:tcPr>
            <w:tcW w:w="750" w:type="pct"/>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2019</w:t>
            </w:r>
          </w:p>
        </w:tc>
        <w:tc>
          <w:tcPr>
            <w:tcW w:w="750" w:type="pct"/>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2020</w:t>
            </w:r>
          </w:p>
        </w:tc>
      </w:tr>
      <w:tr w:rsidR="00BC7043" w:rsidRPr="00BC7043" w:rsidTr="00B42771">
        <w:trPr>
          <w:jc w:val="center"/>
        </w:trPr>
        <w:tc>
          <w:tcPr>
            <w:tcW w:w="1249" w:type="pct"/>
            <w:gridSpan w:val="2"/>
            <w:shd w:val="clear" w:color="auto" w:fill="D9D9D9" w:themeFill="background1" w:themeFillShade="D9"/>
          </w:tcPr>
          <w:p w:rsidR="00BC7043" w:rsidRPr="00BC7043" w:rsidRDefault="00BC7043" w:rsidP="007D14F0">
            <w:pPr>
              <w:jc w:val="center"/>
              <w:rPr>
                <w:b/>
                <w:sz w:val="20"/>
              </w:rPr>
            </w:pPr>
            <w:r w:rsidRPr="00BC7043">
              <w:rPr>
                <w:b/>
                <w:sz w:val="20"/>
              </w:rPr>
              <w:t>dochody ogółem</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37 701 454,93</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39 192 593,69</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42 378 329,02</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42 664 051,38</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60 791 906,37</w:t>
            </w:r>
          </w:p>
        </w:tc>
      </w:tr>
      <w:tr w:rsidR="00BC7043" w:rsidRPr="00BC7043" w:rsidTr="00B42771">
        <w:trPr>
          <w:trHeight w:val="330"/>
          <w:jc w:val="center"/>
        </w:trPr>
        <w:tc>
          <w:tcPr>
            <w:tcW w:w="246" w:type="pct"/>
            <w:vMerge w:val="restart"/>
            <w:shd w:val="clear" w:color="auto" w:fill="D9D9D9" w:themeFill="background1" w:themeFillShade="D9"/>
            <w:textDirection w:val="btLr"/>
          </w:tcPr>
          <w:p w:rsidR="00BC7043" w:rsidRPr="00BC7043" w:rsidRDefault="00BC7043" w:rsidP="007D14F0">
            <w:pPr>
              <w:ind w:left="113" w:right="113"/>
              <w:jc w:val="center"/>
              <w:rPr>
                <w:b/>
                <w:sz w:val="20"/>
              </w:rPr>
            </w:pPr>
            <w:r w:rsidRPr="00BC7043">
              <w:rPr>
                <w:b/>
                <w:sz w:val="20"/>
              </w:rPr>
              <w:t>w dochodach:</w:t>
            </w:r>
          </w:p>
        </w:tc>
        <w:tc>
          <w:tcPr>
            <w:tcW w:w="1002" w:type="pct"/>
            <w:shd w:val="clear" w:color="auto" w:fill="D9D9D9" w:themeFill="background1" w:themeFillShade="D9"/>
          </w:tcPr>
          <w:p w:rsidR="00BC7043" w:rsidRPr="00BC7043" w:rsidRDefault="00BC7043" w:rsidP="007D14F0">
            <w:pPr>
              <w:rPr>
                <w:b/>
                <w:sz w:val="20"/>
              </w:rPr>
            </w:pPr>
            <w:r w:rsidRPr="00BC7043">
              <w:rPr>
                <w:b/>
                <w:sz w:val="20"/>
              </w:rPr>
              <w:t xml:space="preserve">dochody </w:t>
            </w:r>
          </w:p>
          <w:p w:rsidR="00BC7043" w:rsidRPr="00BC7043" w:rsidRDefault="00BC7043" w:rsidP="007D14F0">
            <w:pPr>
              <w:rPr>
                <w:b/>
                <w:sz w:val="20"/>
              </w:rPr>
            </w:pPr>
            <w:r w:rsidRPr="00BC7043">
              <w:rPr>
                <w:b/>
                <w:sz w:val="20"/>
              </w:rPr>
              <w:t xml:space="preserve">majątkowe </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3 709 329,24</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1 308 017,42</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5 298 091,39</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1 655 022,62</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14 153 890,94</w:t>
            </w:r>
          </w:p>
        </w:tc>
      </w:tr>
      <w:tr w:rsidR="00BC7043" w:rsidRPr="00BC7043" w:rsidTr="00B42771">
        <w:trPr>
          <w:jc w:val="center"/>
        </w:trPr>
        <w:tc>
          <w:tcPr>
            <w:tcW w:w="246" w:type="pct"/>
            <w:vMerge/>
            <w:shd w:val="clear" w:color="auto" w:fill="D9D9D9" w:themeFill="background1" w:themeFillShade="D9"/>
          </w:tcPr>
          <w:p w:rsidR="00BC7043" w:rsidRPr="00BC7043" w:rsidRDefault="00BC7043" w:rsidP="007D14F0">
            <w:pPr>
              <w:jc w:val="center"/>
              <w:rPr>
                <w:b/>
                <w:sz w:val="20"/>
              </w:rPr>
            </w:pPr>
          </w:p>
        </w:tc>
        <w:tc>
          <w:tcPr>
            <w:tcW w:w="1002" w:type="pct"/>
            <w:shd w:val="clear" w:color="auto" w:fill="D9D9D9" w:themeFill="background1" w:themeFillShade="D9"/>
          </w:tcPr>
          <w:p w:rsidR="00BC7043" w:rsidRPr="00BC7043" w:rsidRDefault="00BC7043" w:rsidP="007D14F0">
            <w:pPr>
              <w:rPr>
                <w:b/>
                <w:sz w:val="20"/>
              </w:rPr>
            </w:pPr>
            <w:r w:rsidRPr="00BC7043">
              <w:rPr>
                <w:b/>
                <w:sz w:val="20"/>
              </w:rPr>
              <w:t xml:space="preserve">dochody własne </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17 929 018,20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17 419 129,87</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18 565 699,78</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20 493 455,52</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32 532 669,59</w:t>
            </w:r>
          </w:p>
        </w:tc>
      </w:tr>
      <w:tr w:rsidR="00BC7043" w:rsidRPr="00BC7043" w:rsidTr="00B42771">
        <w:trPr>
          <w:jc w:val="center"/>
        </w:trPr>
        <w:tc>
          <w:tcPr>
            <w:tcW w:w="246" w:type="pct"/>
            <w:vMerge/>
            <w:shd w:val="clear" w:color="auto" w:fill="D9D9D9" w:themeFill="background1" w:themeFillShade="D9"/>
          </w:tcPr>
          <w:p w:rsidR="00BC7043" w:rsidRPr="00BC7043" w:rsidRDefault="00BC7043" w:rsidP="007D14F0">
            <w:pPr>
              <w:jc w:val="center"/>
              <w:rPr>
                <w:b/>
                <w:sz w:val="20"/>
              </w:rPr>
            </w:pPr>
          </w:p>
        </w:tc>
        <w:tc>
          <w:tcPr>
            <w:tcW w:w="1002" w:type="pct"/>
            <w:shd w:val="clear" w:color="auto" w:fill="D9D9D9" w:themeFill="background1" w:themeFillShade="D9"/>
          </w:tcPr>
          <w:p w:rsidR="00BC7043" w:rsidRPr="00BC7043" w:rsidRDefault="00BC7043" w:rsidP="007D14F0">
            <w:pPr>
              <w:rPr>
                <w:b/>
                <w:sz w:val="20"/>
              </w:rPr>
            </w:pPr>
            <w:r w:rsidRPr="00BC7043">
              <w:rPr>
                <w:b/>
                <w:sz w:val="20"/>
              </w:rPr>
              <w:t xml:space="preserve">subwencja ogólna </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8 860 912,00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8 038 437,00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8 488 532,00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9 341 641,00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9 722 690,00</w:t>
            </w:r>
          </w:p>
        </w:tc>
      </w:tr>
      <w:tr w:rsidR="00BC7043" w:rsidRPr="00BC7043" w:rsidTr="00B42771">
        <w:trPr>
          <w:jc w:val="center"/>
        </w:trPr>
        <w:tc>
          <w:tcPr>
            <w:tcW w:w="246" w:type="pct"/>
            <w:vMerge/>
            <w:shd w:val="clear" w:color="auto" w:fill="D9D9D9" w:themeFill="background1" w:themeFillShade="D9"/>
          </w:tcPr>
          <w:p w:rsidR="00BC7043" w:rsidRPr="00BC7043" w:rsidRDefault="00BC7043" w:rsidP="007D14F0">
            <w:pPr>
              <w:jc w:val="center"/>
              <w:rPr>
                <w:b/>
                <w:sz w:val="20"/>
              </w:rPr>
            </w:pPr>
          </w:p>
        </w:tc>
        <w:tc>
          <w:tcPr>
            <w:tcW w:w="1002" w:type="pct"/>
            <w:shd w:val="clear" w:color="auto" w:fill="D9D9D9" w:themeFill="background1" w:themeFillShade="D9"/>
          </w:tcPr>
          <w:p w:rsidR="00BC7043" w:rsidRPr="00BC7043" w:rsidRDefault="00BC7043" w:rsidP="007D14F0">
            <w:pPr>
              <w:rPr>
                <w:b/>
                <w:sz w:val="20"/>
              </w:rPr>
            </w:pPr>
            <w:r w:rsidRPr="00BC7043">
              <w:rPr>
                <w:b/>
                <w:sz w:val="20"/>
              </w:rPr>
              <w:t>dotacje</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10 911 524,73</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13 735 026,82</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15 324 097,24</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12 828 954,86</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18 536 546,78</w:t>
            </w:r>
          </w:p>
        </w:tc>
      </w:tr>
      <w:tr w:rsidR="00BC7043" w:rsidRPr="00BC7043" w:rsidTr="00B42771">
        <w:trPr>
          <w:jc w:val="center"/>
        </w:trPr>
        <w:tc>
          <w:tcPr>
            <w:tcW w:w="246" w:type="pct"/>
            <w:vMerge/>
            <w:shd w:val="clear" w:color="auto" w:fill="D9D9D9" w:themeFill="background1" w:themeFillShade="D9"/>
          </w:tcPr>
          <w:p w:rsidR="00BC7043" w:rsidRPr="00BC7043" w:rsidRDefault="00BC7043" w:rsidP="007D14F0">
            <w:pPr>
              <w:jc w:val="center"/>
              <w:rPr>
                <w:b/>
                <w:sz w:val="20"/>
              </w:rPr>
            </w:pPr>
          </w:p>
        </w:tc>
        <w:tc>
          <w:tcPr>
            <w:tcW w:w="1002" w:type="pct"/>
            <w:shd w:val="clear" w:color="auto" w:fill="D9D9D9" w:themeFill="background1" w:themeFillShade="D9"/>
          </w:tcPr>
          <w:p w:rsidR="00BC7043" w:rsidRPr="00BC7043" w:rsidRDefault="00BC7043" w:rsidP="007D14F0">
            <w:pPr>
              <w:rPr>
                <w:b/>
                <w:sz w:val="20"/>
              </w:rPr>
            </w:pPr>
            <w:r w:rsidRPr="00BC7043">
              <w:rPr>
                <w:b/>
                <w:sz w:val="20"/>
              </w:rPr>
              <w:t>finansowanie i współfinansowanie programów i projektów unijnych</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2 119 469,20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1 251 524,84</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5 040 821,09</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1 348 177,23</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5 054 792,68</w:t>
            </w:r>
          </w:p>
        </w:tc>
      </w:tr>
      <w:tr w:rsidR="00BC7043" w:rsidRPr="003162BE" w:rsidTr="00B42771">
        <w:trPr>
          <w:jc w:val="center"/>
        </w:trPr>
        <w:tc>
          <w:tcPr>
            <w:tcW w:w="1249" w:type="pct"/>
            <w:gridSpan w:val="2"/>
            <w:shd w:val="clear" w:color="auto" w:fill="D9D9D9" w:themeFill="background1" w:themeFillShade="D9"/>
          </w:tcPr>
          <w:p w:rsidR="00BC7043" w:rsidRPr="00BC7043" w:rsidRDefault="00BC7043" w:rsidP="007D14F0">
            <w:pPr>
              <w:jc w:val="center"/>
              <w:rPr>
                <w:b/>
                <w:sz w:val="20"/>
              </w:rPr>
            </w:pPr>
            <w:r w:rsidRPr="00BC7043">
              <w:rPr>
                <w:b/>
                <w:sz w:val="20"/>
              </w:rPr>
              <w:t>wydatki ogółem</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34 521 108,41</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40 319 845,28</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45 422 573,60</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42 458 977,67</w:t>
            </w:r>
          </w:p>
        </w:tc>
        <w:tc>
          <w:tcPr>
            <w:tcW w:w="750" w:type="pct"/>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54 283 439,12</w:t>
            </w:r>
          </w:p>
        </w:tc>
      </w:tr>
    </w:tbl>
    <w:p w:rsidR="009F562B" w:rsidRPr="00BC7043" w:rsidRDefault="009F562B" w:rsidP="009F562B">
      <w:r w:rsidRPr="00BC7043">
        <w:rPr>
          <w:sz w:val="20"/>
          <w:szCs w:val="20"/>
        </w:rPr>
        <w:t>Źródło – dane GUS</w:t>
      </w:r>
    </w:p>
    <w:p w:rsidR="00B42771" w:rsidRDefault="00B42771" w:rsidP="00661E3F">
      <w:pPr>
        <w:spacing w:before="120"/>
        <w:rPr>
          <w:b/>
          <w:bCs/>
          <w:sz w:val="20"/>
          <w:szCs w:val="20"/>
        </w:rPr>
      </w:pPr>
      <w:bookmarkStart w:id="106" w:name="_Toc462143485"/>
      <w:bookmarkStart w:id="107" w:name="_Toc88035558"/>
    </w:p>
    <w:p w:rsidR="009F562B" w:rsidRDefault="009F562B" w:rsidP="00661E3F">
      <w:pPr>
        <w:spacing w:after="120"/>
        <w:rPr>
          <w:b/>
          <w:bCs/>
          <w:sz w:val="20"/>
          <w:szCs w:val="20"/>
        </w:rPr>
      </w:pPr>
      <w:r w:rsidRPr="00BC7043">
        <w:rPr>
          <w:b/>
          <w:bCs/>
          <w:sz w:val="20"/>
          <w:szCs w:val="20"/>
        </w:rPr>
        <w:t xml:space="preserve">Wykres </w:t>
      </w:r>
      <w:r w:rsidR="00BA17A5" w:rsidRPr="00BC7043">
        <w:rPr>
          <w:b/>
          <w:bCs/>
          <w:sz w:val="20"/>
          <w:szCs w:val="20"/>
        </w:rPr>
        <w:fldChar w:fldCharType="begin"/>
      </w:r>
      <w:r w:rsidRPr="00BC7043">
        <w:rPr>
          <w:b/>
          <w:bCs/>
          <w:sz w:val="20"/>
          <w:szCs w:val="20"/>
        </w:rPr>
        <w:instrText xml:space="preserve"> SEQ Wykres \* ARABIC </w:instrText>
      </w:r>
      <w:r w:rsidR="00BA17A5" w:rsidRPr="00BC7043">
        <w:rPr>
          <w:b/>
          <w:bCs/>
          <w:sz w:val="20"/>
          <w:szCs w:val="20"/>
        </w:rPr>
        <w:fldChar w:fldCharType="separate"/>
      </w:r>
      <w:r w:rsidR="007D255E" w:rsidRPr="00BC7043">
        <w:rPr>
          <w:b/>
          <w:bCs/>
          <w:noProof/>
          <w:sz w:val="20"/>
          <w:szCs w:val="20"/>
        </w:rPr>
        <w:t>3</w:t>
      </w:r>
      <w:r w:rsidR="00BA17A5" w:rsidRPr="00BC7043">
        <w:rPr>
          <w:b/>
          <w:bCs/>
          <w:sz w:val="20"/>
          <w:szCs w:val="20"/>
        </w:rPr>
        <w:fldChar w:fldCharType="end"/>
      </w:r>
      <w:r w:rsidRPr="00BC7043">
        <w:rPr>
          <w:b/>
          <w:bCs/>
          <w:sz w:val="20"/>
          <w:szCs w:val="20"/>
        </w:rPr>
        <w:t xml:space="preserve">. Dochody i wydatki budżetu </w:t>
      </w:r>
      <w:bookmarkEnd w:id="106"/>
      <w:r w:rsidRPr="00BC7043">
        <w:rPr>
          <w:b/>
          <w:bCs/>
          <w:sz w:val="20"/>
          <w:szCs w:val="20"/>
        </w:rPr>
        <w:t>miasta i gminy Suchedniów</w:t>
      </w:r>
      <w:bookmarkEnd w:id="107"/>
    </w:p>
    <w:p w:rsidR="009F562B" w:rsidRPr="00BC7043" w:rsidRDefault="00BC7043" w:rsidP="00BC7043">
      <w:pPr>
        <w:spacing w:before="120" w:after="120"/>
        <w:rPr>
          <w:b/>
          <w:bCs/>
          <w:sz w:val="20"/>
          <w:szCs w:val="20"/>
        </w:rPr>
      </w:pPr>
      <w:r w:rsidRPr="00BC7043">
        <w:rPr>
          <w:b/>
          <w:bCs/>
          <w:noProof/>
          <w:sz w:val="20"/>
          <w:szCs w:val="20"/>
          <w:lang w:eastAsia="pl-PL"/>
        </w:rPr>
        <w:drawing>
          <wp:inline distT="0" distB="0" distL="0" distR="0">
            <wp:extent cx="5486400" cy="1743075"/>
            <wp:effectExtent l="0" t="0" r="0" b="0"/>
            <wp:docPr id="3"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F562B" w:rsidRPr="00153237" w:rsidRDefault="009F562B" w:rsidP="009F562B">
      <w:pPr>
        <w:spacing w:before="120"/>
        <w:rPr>
          <w:b/>
          <w:bCs/>
          <w:sz w:val="20"/>
          <w:szCs w:val="20"/>
          <w:highlight w:val="yellow"/>
        </w:rPr>
      </w:pPr>
    </w:p>
    <w:p w:rsidR="009F562B" w:rsidRDefault="009F562B" w:rsidP="009F562B">
      <w:pPr>
        <w:spacing w:after="120"/>
        <w:rPr>
          <w:b/>
          <w:bCs/>
          <w:sz w:val="20"/>
          <w:szCs w:val="20"/>
        </w:rPr>
      </w:pPr>
      <w:bookmarkStart w:id="108" w:name="_Toc462143450"/>
      <w:bookmarkStart w:id="109" w:name="_Toc88467270"/>
      <w:r w:rsidRPr="00BC7043">
        <w:rPr>
          <w:b/>
          <w:bCs/>
          <w:sz w:val="20"/>
          <w:szCs w:val="20"/>
        </w:rPr>
        <w:t xml:space="preserve">Tabela </w:t>
      </w:r>
      <w:r w:rsidR="00BA17A5" w:rsidRPr="00BC7043">
        <w:rPr>
          <w:b/>
          <w:bCs/>
          <w:sz w:val="20"/>
          <w:szCs w:val="20"/>
        </w:rPr>
        <w:fldChar w:fldCharType="begin"/>
      </w:r>
      <w:r w:rsidRPr="00BC7043">
        <w:rPr>
          <w:b/>
          <w:bCs/>
          <w:sz w:val="20"/>
          <w:szCs w:val="20"/>
        </w:rPr>
        <w:instrText xml:space="preserve"> SEQ Tabela \* ARABIC </w:instrText>
      </w:r>
      <w:r w:rsidR="00BA17A5" w:rsidRPr="00BC7043">
        <w:rPr>
          <w:b/>
          <w:bCs/>
          <w:sz w:val="20"/>
          <w:szCs w:val="20"/>
        </w:rPr>
        <w:fldChar w:fldCharType="separate"/>
      </w:r>
      <w:r w:rsidR="00B73DAC">
        <w:rPr>
          <w:b/>
          <w:bCs/>
          <w:noProof/>
          <w:sz w:val="20"/>
          <w:szCs w:val="20"/>
        </w:rPr>
        <w:t>18</w:t>
      </w:r>
      <w:r w:rsidR="00BA17A5" w:rsidRPr="00BC7043">
        <w:rPr>
          <w:b/>
          <w:bCs/>
          <w:sz w:val="20"/>
          <w:szCs w:val="20"/>
        </w:rPr>
        <w:fldChar w:fldCharType="end"/>
      </w:r>
      <w:r w:rsidRPr="00BC7043">
        <w:rPr>
          <w:b/>
          <w:bCs/>
          <w:sz w:val="20"/>
          <w:szCs w:val="20"/>
        </w:rPr>
        <w:t>. Dochody i wydatki budżetu gminy Suchedniów w przeliczen</w:t>
      </w:r>
      <w:r w:rsidR="00BC7043" w:rsidRPr="00BC7043">
        <w:rPr>
          <w:b/>
          <w:bCs/>
          <w:sz w:val="20"/>
          <w:szCs w:val="20"/>
        </w:rPr>
        <w:t>iu na 1 mieszkańca w latach 2016</w:t>
      </w:r>
      <w:r w:rsidRPr="00BC7043">
        <w:rPr>
          <w:b/>
          <w:bCs/>
          <w:sz w:val="20"/>
          <w:szCs w:val="20"/>
        </w:rPr>
        <w:t>-20</w:t>
      </w:r>
      <w:bookmarkEnd w:id="108"/>
      <w:r w:rsidR="00BC7043" w:rsidRPr="00BC7043">
        <w:rPr>
          <w:b/>
          <w:bCs/>
          <w:sz w:val="20"/>
          <w:szCs w:val="20"/>
        </w:rPr>
        <w:t>20</w:t>
      </w:r>
      <w:bookmarkEnd w:id="109"/>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1445"/>
        <w:gridCol w:w="1446"/>
        <w:gridCol w:w="1446"/>
        <w:gridCol w:w="1446"/>
        <w:gridCol w:w="1446"/>
      </w:tblGrid>
      <w:tr w:rsidR="00BC7043" w:rsidRPr="003162BE" w:rsidTr="007D14F0">
        <w:tc>
          <w:tcPr>
            <w:tcW w:w="2235" w:type="dxa"/>
            <w:shd w:val="clear" w:color="auto" w:fill="D9D9D9" w:themeFill="background1" w:themeFillShade="D9"/>
          </w:tcPr>
          <w:p w:rsidR="00BC7043" w:rsidRPr="003162BE" w:rsidRDefault="00BC7043" w:rsidP="007D14F0">
            <w:pPr>
              <w:snapToGrid w:val="0"/>
              <w:jc w:val="center"/>
              <w:rPr>
                <w:b/>
                <w:sz w:val="20"/>
              </w:rPr>
            </w:pPr>
            <w:r w:rsidRPr="003162BE">
              <w:rPr>
                <w:b/>
                <w:sz w:val="20"/>
              </w:rPr>
              <w:t xml:space="preserve">Wyszczególnienie </w:t>
            </w:r>
          </w:p>
        </w:tc>
        <w:tc>
          <w:tcPr>
            <w:tcW w:w="1445" w:type="dxa"/>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2016</w:t>
            </w:r>
          </w:p>
        </w:tc>
        <w:tc>
          <w:tcPr>
            <w:tcW w:w="1446" w:type="dxa"/>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2017</w:t>
            </w:r>
          </w:p>
        </w:tc>
        <w:tc>
          <w:tcPr>
            <w:tcW w:w="1446" w:type="dxa"/>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2018</w:t>
            </w:r>
          </w:p>
        </w:tc>
        <w:tc>
          <w:tcPr>
            <w:tcW w:w="1446" w:type="dxa"/>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2019</w:t>
            </w:r>
          </w:p>
        </w:tc>
        <w:tc>
          <w:tcPr>
            <w:tcW w:w="1446" w:type="dxa"/>
            <w:shd w:val="clear" w:color="auto" w:fill="D9D9D9" w:themeFill="background1" w:themeFillShade="D9"/>
            <w:vAlign w:val="center"/>
          </w:tcPr>
          <w:p w:rsidR="00BC7043" w:rsidRPr="00BC7043" w:rsidRDefault="00BC7043" w:rsidP="007D14F0">
            <w:pPr>
              <w:jc w:val="center"/>
              <w:rPr>
                <w:rFonts w:cs="Calibri"/>
                <w:b/>
                <w:bCs/>
                <w:color w:val="000000"/>
                <w:sz w:val="20"/>
              </w:rPr>
            </w:pPr>
            <w:r w:rsidRPr="00BC7043">
              <w:rPr>
                <w:rFonts w:cs="Calibri"/>
                <w:b/>
                <w:bCs/>
                <w:color w:val="000000"/>
                <w:sz w:val="20"/>
              </w:rPr>
              <w:t>2020</w:t>
            </w:r>
          </w:p>
        </w:tc>
      </w:tr>
      <w:tr w:rsidR="00BC7043" w:rsidRPr="003162BE" w:rsidTr="007D14F0">
        <w:tc>
          <w:tcPr>
            <w:tcW w:w="2235" w:type="dxa"/>
            <w:shd w:val="clear" w:color="auto" w:fill="D9D9D9" w:themeFill="background1" w:themeFillShade="D9"/>
          </w:tcPr>
          <w:p w:rsidR="00BC7043" w:rsidRPr="003162BE" w:rsidRDefault="00BC7043" w:rsidP="007D14F0">
            <w:pPr>
              <w:snapToGrid w:val="0"/>
              <w:jc w:val="center"/>
              <w:rPr>
                <w:b/>
                <w:sz w:val="20"/>
              </w:rPr>
            </w:pPr>
            <w:r w:rsidRPr="003162BE">
              <w:rPr>
                <w:b/>
                <w:sz w:val="20"/>
              </w:rPr>
              <w:t xml:space="preserve">dochody na 1 mieszkańca </w:t>
            </w:r>
          </w:p>
        </w:tc>
        <w:tc>
          <w:tcPr>
            <w:tcW w:w="1445"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3 626,53</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3 791,85</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4 141,74</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4 207,92</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6 038,13</w:t>
            </w:r>
          </w:p>
        </w:tc>
      </w:tr>
      <w:tr w:rsidR="00BC7043" w:rsidRPr="003162BE" w:rsidTr="007D14F0">
        <w:tc>
          <w:tcPr>
            <w:tcW w:w="2235" w:type="dxa"/>
            <w:shd w:val="clear" w:color="auto" w:fill="D9D9D9" w:themeFill="background1" w:themeFillShade="D9"/>
          </w:tcPr>
          <w:p w:rsidR="00BC7043" w:rsidRPr="003162BE" w:rsidRDefault="00BC7043" w:rsidP="007D14F0">
            <w:pPr>
              <w:snapToGrid w:val="0"/>
              <w:jc w:val="center"/>
              <w:rPr>
                <w:b/>
                <w:sz w:val="20"/>
              </w:rPr>
            </w:pPr>
            <w:r w:rsidRPr="003162BE">
              <w:rPr>
                <w:b/>
                <w:sz w:val="20"/>
              </w:rPr>
              <w:t xml:space="preserve">wydatki na 1 mieszkańca </w:t>
            </w:r>
          </w:p>
        </w:tc>
        <w:tc>
          <w:tcPr>
            <w:tcW w:w="1445"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3 320,61</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3 900,91</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4 439,27</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4 187,69</w:t>
            </w:r>
          </w:p>
        </w:tc>
        <w:tc>
          <w:tcPr>
            <w:tcW w:w="1446" w:type="dxa"/>
            <w:vAlign w:val="center"/>
          </w:tcPr>
          <w:p w:rsidR="00BC7043" w:rsidRPr="00BC7043" w:rsidRDefault="00BC7043" w:rsidP="007D14F0">
            <w:pPr>
              <w:jc w:val="center"/>
              <w:rPr>
                <w:rFonts w:cs="Calibri"/>
                <w:color w:val="403152" w:themeColor="accent4" w:themeShade="80"/>
                <w:sz w:val="20"/>
              </w:rPr>
            </w:pPr>
            <w:r w:rsidRPr="00BC7043">
              <w:rPr>
                <w:rFonts w:cs="Calibri"/>
                <w:color w:val="403152" w:themeColor="accent4" w:themeShade="80"/>
                <w:sz w:val="20"/>
              </w:rPr>
              <w:t>5 391,68</w:t>
            </w:r>
          </w:p>
        </w:tc>
      </w:tr>
    </w:tbl>
    <w:p w:rsidR="009F562B" w:rsidRPr="00BC7043" w:rsidRDefault="009F562B" w:rsidP="009F562B">
      <w:r w:rsidRPr="00BC7043">
        <w:rPr>
          <w:sz w:val="20"/>
          <w:szCs w:val="20"/>
        </w:rPr>
        <w:t>Źródło – dane GUS</w:t>
      </w:r>
    </w:p>
    <w:p w:rsidR="009F562B" w:rsidRPr="00153237" w:rsidRDefault="009F562B" w:rsidP="007C160B">
      <w:pPr>
        <w:suppressAutoHyphens w:val="0"/>
        <w:spacing w:after="200" w:line="276" w:lineRule="auto"/>
        <w:jc w:val="left"/>
        <w:rPr>
          <w:b/>
          <w:bCs/>
          <w:sz w:val="20"/>
          <w:szCs w:val="20"/>
          <w:highlight w:val="yellow"/>
        </w:rPr>
      </w:pPr>
      <w:r w:rsidRPr="00153237">
        <w:rPr>
          <w:highlight w:val="yellow"/>
        </w:rPr>
        <w:br w:type="page"/>
      </w:r>
    </w:p>
    <w:p w:rsidR="009F562B" w:rsidRPr="00302779" w:rsidRDefault="009F562B" w:rsidP="009F562B">
      <w:pPr>
        <w:spacing w:before="120" w:after="120"/>
        <w:rPr>
          <w:b/>
          <w:bCs/>
          <w:sz w:val="20"/>
          <w:szCs w:val="20"/>
        </w:rPr>
      </w:pPr>
      <w:bookmarkStart w:id="110" w:name="_Toc462143486"/>
      <w:bookmarkStart w:id="111" w:name="_Toc88035559"/>
      <w:r w:rsidRPr="00302779">
        <w:rPr>
          <w:b/>
          <w:bCs/>
          <w:sz w:val="20"/>
          <w:szCs w:val="20"/>
        </w:rPr>
        <w:lastRenderedPageBreak/>
        <w:t xml:space="preserve">Wykres </w:t>
      </w:r>
      <w:r w:rsidR="00BA17A5" w:rsidRPr="00302779">
        <w:rPr>
          <w:b/>
          <w:bCs/>
          <w:sz w:val="20"/>
          <w:szCs w:val="20"/>
        </w:rPr>
        <w:fldChar w:fldCharType="begin"/>
      </w:r>
      <w:r w:rsidRPr="00302779">
        <w:rPr>
          <w:b/>
          <w:bCs/>
          <w:sz w:val="20"/>
          <w:szCs w:val="20"/>
        </w:rPr>
        <w:instrText xml:space="preserve"> SEQ Wykres \* ARABIC </w:instrText>
      </w:r>
      <w:r w:rsidR="00BA17A5" w:rsidRPr="00302779">
        <w:rPr>
          <w:b/>
          <w:bCs/>
          <w:sz w:val="20"/>
          <w:szCs w:val="20"/>
        </w:rPr>
        <w:fldChar w:fldCharType="separate"/>
      </w:r>
      <w:r w:rsidR="007D255E" w:rsidRPr="00302779">
        <w:rPr>
          <w:b/>
          <w:bCs/>
          <w:noProof/>
          <w:sz w:val="20"/>
          <w:szCs w:val="20"/>
        </w:rPr>
        <w:t>4</w:t>
      </w:r>
      <w:r w:rsidR="00BA17A5" w:rsidRPr="00302779">
        <w:rPr>
          <w:b/>
          <w:bCs/>
          <w:sz w:val="20"/>
          <w:szCs w:val="20"/>
        </w:rPr>
        <w:fldChar w:fldCharType="end"/>
      </w:r>
      <w:r w:rsidRPr="00302779">
        <w:rPr>
          <w:b/>
          <w:bCs/>
          <w:sz w:val="20"/>
          <w:szCs w:val="20"/>
        </w:rPr>
        <w:t>. Dochody i wydatki budżetu gminy Suchedniów w przeliczeniu na 1 mieszkańca</w:t>
      </w:r>
      <w:bookmarkEnd w:id="110"/>
      <w:bookmarkEnd w:id="111"/>
    </w:p>
    <w:p w:rsidR="009F562B" w:rsidRPr="00153237" w:rsidRDefault="00302779" w:rsidP="009F562B">
      <w:pPr>
        <w:rPr>
          <w:highlight w:val="yellow"/>
        </w:rPr>
      </w:pPr>
      <w:r w:rsidRPr="00302779">
        <w:rPr>
          <w:noProof/>
          <w:highlight w:val="yellow"/>
          <w:lang w:eastAsia="pl-PL"/>
        </w:rPr>
        <w:drawing>
          <wp:inline distT="0" distB="0" distL="0" distR="0">
            <wp:extent cx="5486400" cy="2009775"/>
            <wp:effectExtent l="0" t="0" r="0" b="0"/>
            <wp:docPr id="20" name="Wykres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F562B" w:rsidRPr="00153237" w:rsidRDefault="009F562B" w:rsidP="009F562B">
      <w:pPr>
        <w:rPr>
          <w:highlight w:val="yellow"/>
        </w:rPr>
      </w:pPr>
    </w:p>
    <w:p w:rsidR="00A900E6" w:rsidRPr="003528F2" w:rsidRDefault="007D14F0" w:rsidP="0079626A">
      <w:pPr>
        <w:pStyle w:val="Nagwek3"/>
      </w:pPr>
      <w:bookmarkStart w:id="112" w:name="_Toc236415454"/>
      <w:bookmarkStart w:id="113" w:name="_Toc236416449"/>
      <w:bookmarkStart w:id="114" w:name="_Toc237880682"/>
      <w:bookmarkStart w:id="115" w:name="_Toc399921974"/>
      <w:bookmarkStart w:id="116" w:name="_Toc88036762"/>
      <w:r>
        <w:t>2</w:t>
      </w:r>
      <w:r w:rsidR="0079626A" w:rsidRPr="003528F2">
        <w:t xml:space="preserve">.2. </w:t>
      </w:r>
      <w:r w:rsidR="00A900E6" w:rsidRPr="003528F2">
        <w:t>Dotychczasowe działania z zakresu ochrony środowiska</w:t>
      </w:r>
      <w:bookmarkEnd w:id="112"/>
      <w:bookmarkEnd w:id="113"/>
      <w:bookmarkEnd w:id="114"/>
      <w:r w:rsidR="009816C5" w:rsidRPr="003528F2">
        <w:t xml:space="preserve"> i ocena </w:t>
      </w:r>
      <w:r w:rsidR="00A900E6" w:rsidRPr="003528F2">
        <w:t>realizowanej polityki ekologicznej gminy</w:t>
      </w:r>
      <w:bookmarkEnd w:id="115"/>
      <w:bookmarkEnd w:id="116"/>
    </w:p>
    <w:p w:rsidR="00CA1B41" w:rsidRPr="00B40392" w:rsidRDefault="00CA1B41" w:rsidP="00CA1B41">
      <w:r w:rsidRPr="00B40392">
        <w:t>Działania i przedsięwzięcia w zakresie ochrony środowiska stale zmierzają w kierunku poprawy stanu środowiska, racjonalnego gospodarowania zasobami, w tym ograniczenia materiałochłonności, wodochłonności, energochłonności i emisji zanieczyszczeń. Szczególnym celem polityki ekologicznej jest ograniczanie szkodliwych czynników wpływających na zdrowie i zapobieganie zagrożeniom zdrowia poprzez poprawę stanu powietrza atmosferycznego, ochronę przed chemicznym zanieczyszczeniem gleb i wód, właściwą gospodarkę odpadami, ochronę przed hałasem oraz zapobieganie nadzwyczajnym zagrożeniom środowiska.</w:t>
      </w:r>
    </w:p>
    <w:p w:rsidR="00532187" w:rsidRPr="00B40392" w:rsidRDefault="00532187" w:rsidP="00CA1B41">
      <w:r w:rsidRPr="00B40392">
        <w:t>Do najważniejszych zadań, które zos</w:t>
      </w:r>
      <w:r w:rsidR="001F18A1" w:rsidRPr="00B40392">
        <w:t xml:space="preserve">tały zrealizowane na terenie gminy Suchedniów </w:t>
      </w:r>
      <w:r w:rsidR="00F85975" w:rsidRPr="00B40392">
        <w:br/>
      </w:r>
      <w:r w:rsidR="00B40392">
        <w:t>w ostatnich latach (2019-2020</w:t>
      </w:r>
      <w:r w:rsidR="00D33DF6" w:rsidRPr="00B40392">
        <w:t xml:space="preserve">) należą: </w:t>
      </w:r>
    </w:p>
    <w:p w:rsidR="001F18A1" w:rsidRDefault="00B40392" w:rsidP="003F64FC">
      <w:pPr>
        <w:pStyle w:val="Stylznumerami"/>
        <w:numPr>
          <w:ilvl w:val="0"/>
          <w:numId w:val="134"/>
        </w:numPr>
        <w:rPr>
          <w:rFonts w:asciiTheme="minorHAnsi" w:hAnsiTheme="minorHAnsi" w:cstheme="minorHAnsi"/>
        </w:rPr>
      </w:pPr>
      <w:r w:rsidRPr="00B40392">
        <w:rPr>
          <w:rFonts w:asciiTheme="minorHAnsi" w:hAnsiTheme="minorHAnsi" w:cstheme="minorHAnsi"/>
        </w:rPr>
        <w:t>Termomodernizacja</w:t>
      </w:r>
      <w:r>
        <w:rPr>
          <w:rFonts w:asciiTheme="minorHAnsi" w:hAnsiTheme="minorHAnsi" w:cstheme="minorHAnsi"/>
        </w:rPr>
        <w:t xml:space="preserve"> budynku Gimnazjum </w:t>
      </w:r>
      <w:r w:rsidR="00EB05B3">
        <w:rPr>
          <w:rFonts w:asciiTheme="minorHAnsi" w:hAnsiTheme="minorHAnsi" w:cstheme="minorHAnsi"/>
        </w:rPr>
        <w:t xml:space="preserve">przy </w:t>
      </w:r>
      <w:r>
        <w:rPr>
          <w:rFonts w:asciiTheme="minorHAnsi" w:hAnsiTheme="minorHAnsi" w:cstheme="minorHAnsi"/>
        </w:rPr>
        <w:t>ul. Szarych S</w:t>
      </w:r>
      <w:r w:rsidRPr="00B40392">
        <w:rPr>
          <w:rFonts w:asciiTheme="minorHAnsi" w:hAnsiTheme="minorHAnsi" w:cstheme="minorHAnsi"/>
        </w:rPr>
        <w:t>zeregów 6</w:t>
      </w:r>
      <w:r>
        <w:rPr>
          <w:rFonts w:asciiTheme="minorHAnsi" w:hAnsiTheme="minorHAnsi" w:cstheme="minorHAnsi"/>
        </w:rPr>
        <w:t xml:space="preserve"> </w:t>
      </w:r>
    </w:p>
    <w:p w:rsidR="00B40392" w:rsidRDefault="00B40392" w:rsidP="003F64FC">
      <w:pPr>
        <w:pStyle w:val="Stylznumerami"/>
        <w:numPr>
          <w:ilvl w:val="0"/>
          <w:numId w:val="134"/>
        </w:numPr>
        <w:rPr>
          <w:rFonts w:asciiTheme="minorHAnsi" w:hAnsiTheme="minorHAnsi" w:cstheme="minorHAnsi"/>
        </w:rPr>
      </w:pPr>
      <w:r>
        <w:rPr>
          <w:rFonts w:asciiTheme="minorHAnsi" w:hAnsiTheme="minorHAnsi" w:cstheme="minorHAnsi"/>
        </w:rPr>
        <w:t>Budowa kanalizacji sanitarnej w ul. Kieleckiej i Warszawskiej – zadanie rozpoczęte</w:t>
      </w:r>
    </w:p>
    <w:p w:rsidR="00B40392" w:rsidRDefault="00B40392" w:rsidP="003F64FC">
      <w:pPr>
        <w:pStyle w:val="Stylznumerami"/>
        <w:numPr>
          <w:ilvl w:val="0"/>
          <w:numId w:val="134"/>
        </w:numPr>
        <w:rPr>
          <w:rFonts w:asciiTheme="minorHAnsi" w:hAnsiTheme="minorHAnsi" w:cstheme="minorHAnsi"/>
        </w:rPr>
      </w:pPr>
      <w:r>
        <w:rPr>
          <w:rFonts w:asciiTheme="minorHAnsi" w:hAnsiTheme="minorHAnsi" w:cstheme="minorHAnsi"/>
        </w:rPr>
        <w:t>Budowa kanalizacji w ul. Langiewicza, Jarzębinowej i Słonecznej – zadanie rozpoczęte</w:t>
      </w:r>
    </w:p>
    <w:p w:rsidR="00B40392" w:rsidRDefault="00B40392" w:rsidP="003F64FC">
      <w:pPr>
        <w:pStyle w:val="Stylznumerami"/>
        <w:numPr>
          <w:ilvl w:val="0"/>
          <w:numId w:val="134"/>
        </w:numPr>
        <w:rPr>
          <w:rFonts w:asciiTheme="minorHAnsi" w:hAnsiTheme="minorHAnsi" w:cstheme="minorHAnsi"/>
        </w:rPr>
      </w:pPr>
      <w:r>
        <w:rPr>
          <w:rFonts w:asciiTheme="minorHAnsi" w:hAnsiTheme="minorHAnsi" w:cstheme="minorHAnsi"/>
        </w:rPr>
        <w:t>Przebudowa oczyszczalni ścieków w Suchedniowie w zakresie gospodarki osadowej – zadanie rozpoczęte</w:t>
      </w:r>
    </w:p>
    <w:p w:rsidR="00B40392" w:rsidRPr="00B40392" w:rsidRDefault="00B40392" w:rsidP="003F64FC">
      <w:pPr>
        <w:pStyle w:val="Stylznumerami"/>
        <w:numPr>
          <w:ilvl w:val="0"/>
          <w:numId w:val="134"/>
        </w:numPr>
        <w:rPr>
          <w:rFonts w:asciiTheme="minorHAnsi" w:hAnsiTheme="minorHAnsi" w:cstheme="minorHAnsi"/>
        </w:rPr>
      </w:pPr>
      <w:r>
        <w:rPr>
          <w:rFonts w:asciiTheme="minorHAnsi" w:hAnsiTheme="minorHAnsi" w:cstheme="minorHAnsi"/>
        </w:rPr>
        <w:t xml:space="preserve">Odbiór transport i zagospodarowanie odpadów komunalnych pochodzących </w:t>
      </w:r>
      <w:r w:rsidR="00EB05B3">
        <w:rPr>
          <w:rFonts w:asciiTheme="minorHAnsi" w:hAnsiTheme="minorHAnsi" w:cstheme="minorHAnsi"/>
        </w:rPr>
        <w:br/>
      </w:r>
      <w:r>
        <w:rPr>
          <w:rFonts w:asciiTheme="minorHAnsi" w:hAnsiTheme="minorHAnsi" w:cstheme="minorHAnsi"/>
        </w:rPr>
        <w:t>z nieruchomości zamieszkałych na terenie Gminy Suchedniów oraz prowadzenie Punktu Selektywnej Zbiórki Odpadów Komunalnych</w:t>
      </w:r>
    </w:p>
    <w:p w:rsidR="001F18A1" w:rsidRPr="00153237" w:rsidRDefault="001F18A1" w:rsidP="00AD5528">
      <w:pPr>
        <w:pStyle w:val="Stylznumerami"/>
        <w:numPr>
          <w:ilvl w:val="0"/>
          <w:numId w:val="0"/>
        </w:numPr>
        <w:ind w:left="720" w:hanging="360"/>
        <w:rPr>
          <w:rFonts w:ascii="Times New Roman" w:hAnsi="Times New Roman"/>
          <w:b/>
          <w:highlight w:val="yellow"/>
        </w:rPr>
      </w:pPr>
    </w:p>
    <w:p w:rsidR="001F18A1" w:rsidRPr="00153237" w:rsidRDefault="001F18A1" w:rsidP="00991F24">
      <w:pPr>
        <w:pStyle w:val="Stylznumerami"/>
        <w:numPr>
          <w:ilvl w:val="0"/>
          <w:numId w:val="0"/>
        </w:numPr>
        <w:rPr>
          <w:rStyle w:val="Uwydatnienie"/>
          <w:highlight w:val="yellow"/>
        </w:rPr>
      </w:pPr>
    </w:p>
    <w:p w:rsidR="007D14F0" w:rsidRPr="00627B81" w:rsidRDefault="00E139C5" w:rsidP="007D14F0">
      <w:pPr>
        <w:pStyle w:val="Nagwek1"/>
        <w:spacing w:line="240" w:lineRule="auto"/>
        <w:ind w:firstLine="0"/>
      </w:pPr>
      <w:r w:rsidRPr="00153237">
        <w:rPr>
          <w:highlight w:val="yellow"/>
        </w:rPr>
        <w:br w:type="page"/>
      </w:r>
      <w:bookmarkStart w:id="117" w:name="_Toc83038147"/>
      <w:bookmarkStart w:id="118" w:name="_Toc88036763"/>
      <w:r w:rsidR="007D14F0" w:rsidRPr="00627B81">
        <w:lastRenderedPageBreak/>
        <w:t>III. OCENA STANU ŚRODOWISKA W POSZCZEGÓLNYCH OBSZARACH PRZYSZŁEJ INTERWENCJI</w:t>
      </w:r>
      <w:bookmarkEnd w:id="117"/>
      <w:bookmarkEnd w:id="118"/>
    </w:p>
    <w:p w:rsidR="00C6602E" w:rsidRPr="00627B81" w:rsidRDefault="00C6602E" w:rsidP="00C6602E">
      <w:pPr>
        <w:pStyle w:val="Nagwek3"/>
      </w:pPr>
      <w:bookmarkStart w:id="119" w:name="_Toc83038148"/>
      <w:bookmarkStart w:id="120" w:name="_Toc88036764"/>
      <w:r w:rsidRPr="00627B81">
        <w:t>3.1. Ochrona klimatu i jakości powietrza</w:t>
      </w:r>
      <w:bookmarkEnd w:id="119"/>
      <w:bookmarkEnd w:id="120"/>
    </w:p>
    <w:p w:rsidR="00C6602E" w:rsidRPr="00627B81" w:rsidRDefault="00C6602E" w:rsidP="00C6602E">
      <w:pPr>
        <w:pStyle w:val="Nagwek4"/>
      </w:pPr>
      <w:bookmarkStart w:id="121" w:name="_Toc83038149"/>
      <w:bookmarkStart w:id="122" w:name="_Toc88036765"/>
      <w:r w:rsidRPr="00627B81">
        <w:t>3.1.1. Przepisy prawne</w:t>
      </w:r>
      <w:bookmarkEnd w:id="121"/>
      <w:bookmarkEnd w:id="122"/>
    </w:p>
    <w:p w:rsidR="00C6602E" w:rsidRPr="00116304" w:rsidRDefault="00C6602E" w:rsidP="00C6602E">
      <w:pPr>
        <w:spacing w:before="60" w:after="60"/>
        <w:rPr>
          <w:rFonts w:cs="Calibri"/>
        </w:rPr>
      </w:pPr>
      <w:r w:rsidRPr="00116304">
        <w:rPr>
          <w:rFonts w:cs="Calibri"/>
        </w:rPr>
        <w:t xml:space="preserve">Ocena jakości powietrza i obserwacja zachodzących zmian dokonywana jest corocznie w ramach państwowego monitoringu. Na terenie całego województwa świętokrzyskiego oceny tej dokonuje Główny Inspektor Ochrony Środowiska (w tym Regionalne Wydziały Monitoringu Środowiska GIOŚ na poziomie województw), w obszarze dwóch stref badania tj.: strefa miasto Kielce oraz strefa świętokrzyska. </w:t>
      </w:r>
    </w:p>
    <w:p w:rsidR="00C6602E" w:rsidRPr="00116304" w:rsidRDefault="00C6602E" w:rsidP="00C6602E">
      <w:pPr>
        <w:spacing w:before="60"/>
      </w:pPr>
      <w:r w:rsidRPr="00116304">
        <w:rPr>
          <w:rFonts w:cs="Calibri"/>
        </w:rPr>
        <w:t xml:space="preserve">Podstawą klasyfikacji stref w rocznej ocenie jakości powietrza są wartości poziomów: dopuszczalnego, docelowego i celu długoterminowego, określone w rozporządzeniu Ministra Środowiska z dnia 24 sierpnia 2012r. w sprawie poziomów niektórych substancji w powietrzu (Dz. U. 2021 poz. 845). </w:t>
      </w:r>
      <w:r w:rsidRPr="00116304">
        <w:t xml:space="preserve">Wynik klasyfikacji jest podstawą do określenia potrzeby podjęcia </w:t>
      </w:r>
      <w:r>
        <w:br/>
      </w:r>
      <w:r w:rsidRPr="00116304">
        <w:t xml:space="preserve">i prowadzenia określonych działań na rzecz utrzymania lub poprawy jakości powietrza </w:t>
      </w:r>
      <w:r>
        <w:br/>
      </w:r>
      <w:r w:rsidRPr="00116304">
        <w:t>w danej strefie (w tym opracowywania programów ochrony powietrza POP).</w:t>
      </w:r>
    </w:p>
    <w:p w:rsidR="00C6602E" w:rsidRDefault="00C6602E" w:rsidP="00C6602E">
      <w:pPr>
        <w:pStyle w:val="Nagwek4"/>
      </w:pPr>
      <w:bookmarkStart w:id="123" w:name="_Toc83038150"/>
    </w:p>
    <w:p w:rsidR="00C6602E" w:rsidRPr="001869B4" w:rsidRDefault="00C6602E" w:rsidP="00C6602E">
      <w:pPr>
        <w:pStyle w:val="Nagwek4"/>
      </w:pPr>
      <w:bookmarkStart w:id="124" w:name="_Toc88036766"/>
      <w:r w:rsidRPr="001869B4">
        <w:t>3.1.2. Źródła zanieczyszczeń powietrza</w:t>
      </w:r>
      <w:bookmarkEnd w:id="123"/>
      <w:bookmarkEnd w:id="124"/>
    </w:p>
    <w:p w:rsidR="00C6602E" w:rsidRPr="001869B4" w:rsidRDefault="00C6602E" w:rsidP="00686F37">
      <w:pPr>
        <w:autoSpaceDE w:val="0"/>
        <w:autoSpaceDN w:val="0"/>
        <w:adjustRightInd w:val="0"/>
        <w:rPr>
          <w:rFonts w:cs="Calibri"/>
        </w:rPr>
      </w:pPr>
      <w:r w:rsidRPr="001869B4">
        <w:rPr>
          <w:rFonts w:cs="Calibri"/>
        </w:rPr>
        <w:t xml:space="preserve">Głównymi źródłami zanieczyszczeń powietrza są emisje wynikające bezpośrednio z działalności człowieka oraz warunków i zjawisk naturalnie zachodzących w środowisku. Źródła zanieczyszczeń powietrza związane z działalnością człowieka (emisja antropogeniczna) obejmują: </w:t>
      </w:r>
    </w:p>
    <w:p w:rsidR="00C6602E" w:rsidRPr="001869B4" w:rsidRDefault="00C6602E" w:rsidP="003F64FC">
      <w:pPr>
        <w:pStyle w:val="Akapitzlist"/>
        <w:numPr>
          <w:ilvl w:val="0"/>
          <w:numId w:val="32"/>
        </w:numPr>
        <w:suppressAutoHyphens w:val="0"/>
        <w:contextualSpacing/>
      </w:pPr>
      <w:r w:rsidRPr="001869B4">
        <w:rPr>
          <w:i/>
        </w:rPr>
        <w:t>emisję liniową</w:t>
      </w:r>
      <w:r w:rsidRPr="001869B4">
        <w:t xml:space="preserve"> – komunikacyjną pochodzącą głównie z transportu samochodowego, jak również kolejowego, wodnego i lotniczego,</w:t>
      </w:r>
    </w:p>
    <w:p w:rsidR="00C6602E" w:rsidRPr="001869B4" w:rsidRDefault="00C6602E" w:rsidP="003F64FC">
      <w:pPr>
        <w:pStyle w:val="Akapitzlist"/>
        <w:numPr>
          <w:ilvl w:val="0"/>
          <w:numId w:val="32"/>
        </w:numPr>
        <w:suppressAutoHyphens w:val="0"/>
        <w:contextualSpacing/>
      </w:pPr>
      <w:r w:rsidRPr="001869B4">
        <w:rPr>
          <w:i/>
        </w:rPr>
        <w:t>emisję punktową</w:t>
      </w:r>
      <w:r w:rsidRPr="001869B4">
        <w:t xml:space="preserve"> pochodzącą ze zorganizowanych źródeł w wyniku energetycznego spalania paliw i przemysłowych procesów technologicznych, </w:t>
      </w:r>
    </w:p>
    <w:p w:rsidR="00C6602E" w:rsidRPr="001869B4" w:rsidRDefault="00C6602E" w:rsidP="003F64FC">
      <w:pPr>
        <w:pStyle w:val="Akapitzlist"/>
        <w:numPr>
          <w:ilvl w:val="0"/>
          <w:numId w:val="32"/>
        </w:numPr>
        <w:suppressAutoHyphens w:val="0"/>
        <w:contextualSpacing/>
      </w:pPr>
      <w:r w:rsidRPr="001869B4">
        <w:rPr>
          <w:i/>
        </w:rPr>
        <w:t>emisję powierzchniową</w:t>
      </w:r>
      <w:r w:rsidRPr="001869B4">
        <w:t xml:space="preserve">, w skład której wchodzą zanieczyszczenia komunalne z palenisk domowych, gromadzenia i utylizacji ścieków i odpadów. </w:t>
      </w:r>
    </w:p>
    <w:p w:rsidR="00C6602E" w:rsidRDefault="00C6602E" w:rsidP="00686F37">
      <w:pPr>
        <w:autoSpaceDE w:val="0"/>
        <w:autoSpaceDN w:val="0"/>
        <w:adjustRightInd w:val="0"/>
        <w:rPr>
          <w:b/>
          <w:i/>
          <w:u w:val="single"/>
        </w:rPr>
      </w:pPr>
    </w:p>
    <w:p w:rsidR="00C6602E" w:rsidRPr="001869B4" w:rsidRDefault="00C6602E" w:rsidP="00686F37">
      <w:pPr>
        <w:autoSpaceDE w:val="0"/>
        <w:autoSpaceDN w:val="0"/>
        <w:adjustRightInd w:val="0"/>
        <w:rPr>
          <w:b/>
          <w:i/>
          <w:u w:val="single"/>
        </w:rPr>
      </w:pPr>
      <w:r w:rsidRPr="001869B4">
        <w:rPr>
          <w:b/>
          <w:i/>
          <w:u w:val="single"/>
        </w:rPr>
        <w:t>Emisja liniowa (komunikacyjna)</w:t>
      </w:r>
    </w:p>
    <w:p w:rsidR="00C6602E" w:rsidRPr="001869B4" w:rsidRDefault="00C6602E" w:rsidP="00686F37">
      <w:pPr>
        <w:rPr>
          <w:rFonts w:asciiTheme="minorHAnsi" w:hAnsiTheme="minorHAnsi" w:cstheme="minorHAnsi"/>
          <w:snapToGrid w:val="0"/>
        </w:rPr>
      </w:pPr>
      <w:r w:rsidRPr="001869B4">
        <w:rPr>
          <w:rFonts w:asciiTheme="minorHAnsi" w:hAnsiTheme="minorHAnsi" w:cstheme="minorHAnsi"/>
          <w:snapToGrid w:val="0"/>
        </w:rPr>
        <w:t xml:space="preserve">Szczególnie skoncentrowana jest wzdłuż głównych szlaków komunikacyjnych </w:t>
      </w:r>
      <w:r w:rsidRPr="001869B4">
        <w:rPr>
          <w:rFonts w:asciiTheme="minorHAnsi" w:hAnsiTheme="minorHAnsi" w:cstheme="minorHAnsi"/>
          <w:snapToGrid w:val="0"/>
        </w:rPr>
        <w:br/>
        <w:t>i charakteryzuje się dużą nierównomiernością w ciągu doby.</w:t>
      </w:r>
      <w:r w:rsidRPr="001869B4">
        <w:rPr>
          <w:rFonts w:asciiTheme="minorHAnsi" w:hAnsiTheme="minorHAnsi"/>
        </w:rPr>
        <w:t xml:space="preserve"> W przypadku zanieczyszczeń pochodzących ze środków transportu, źródło emisji znajduje się nisko nad ziemią, co powoduje, że substancje emitowane z silników pojazdów oddziałują na stan powietrza szczególnie w najbliższym otoczeniu dróg, a ich wpływ maleje wraz z odległością.</w:t>
      </w:r>
    </w:p>
    <w:p w:rsidR="00C6602E" w:rsidRPr="001869B4" w:rsidRDefault="00C6602E" w:rsidP="00686F37">
      <w:pPr>
        <w:rPr>
          <w:rFonts w:asciiTheme="minorHAnsi" w:hAnsiTheme="minorHAnsi" w:cstheme="minorHAnsi"/>
          <w:snapToGrid w:val="0"/>
        </w:rPr>
      </w:pPr>
      <w:r w:rsidRPr="001869B4">
        <w:rPr>
          <w:rFonts w:asciiTheme="minorHAnsi" w:hAnsiTheme="minorHAnsi" w:cstheme="minorHAnsi"/>
          <w:snapToGrid w:val="0"/>
        </w:rPr>
        <w:t>Szczególnie wysokie zanieczyszczenie powietrza substancjami pochodzącymi ze spalania paliw w silnikach pojazdów występuje na skrzyżowaniach głównych ulic miast, przy trasach komunikacyjnych o dużym natężeniu ruchu biegnących przez obszary o zwartej zabudowie lub przy usytuowaniu ruchliwej drogi na terenie o niekorzystnej lokalizacji. Okresowe zwiększenie wartości emisji występuje także przy wielu stosunkowo wąskich trasach wylotowych z miast</w:t>
      </w:r>
      <w:r>
        <w:rPr>
          <w:rFonts w:asciiTheme="minorHAnsi" w:hAnsiTheme="minorHAnsi" w:cstheme="minorHAnsi"/>
          <w:snapToGrid w:val="0"/>
        </w:rPr>
        <w:t>a</w:t>
      </w:r>
      <w:r w:rsidRPr="001869B4">
        <w:rPr>
          <w:rFonts w:asciiTheme="minorHAnsi" w:hAnsiTheme="minorHAnsi" w:cstheme="minorHAnsi"/>
          <w:snapToGrid w:val="0"/>
        </w:rPr>
        <w:t>.</w:t>
      </w:r>
    </w:p>
    <w:p w:rsidR="00E70707" w:rsidRDefault="00E70707" w:rsidP="00686F37">
      <w:pPr>
        <w:autoSpaceDE w:val="0"/>
        <w:autoSpaceDN w:val="0"/>
        <w:adjustRightInd w:val="0"/>
        <w:spacing w:before="120"/>
        <w:rPr>
          <w:rFonts w:cs="Calibri"/>
        </w:rPr>
      </w:pPr>
    </w:p>
    <w:p w:rsidR="00C6602E" w:rsidRPr="001C661E" w:rsidRDefault="00C6602E" w:rsidP="00686F37">
      <w:pPr>
        <w:autoSpaceDE w:val="0"/>
        <w:autoSpaceDN w:val="0"/>
        <w:adjustRightInd w:val="0"/>
        <w:spacing w:before="120"/>
        <w:rPr>
          <w:rFonts w:cs="Calibri"/>
        </w:rPr>
      </w:pPr>
      <w:r w:rsidRPr="001C661E">
        <w:rPr>
          <w:rFonts w:cs="Calibri"/>
        </w:rPr>
        <w:lastRenderedPageBreak/>
        <w:t xml:space="preserve">Na terenie </w:t>
      </w:r>
      <w:r>
        <w:rPr>
          <w:rFonts w:cs="Calibri"/>
        </w:rPr>
        <w:t>gminy Suchedniów</w:t>
      </w:r>
      <w:r w:rsidRPr="001C661E">
        <w:rPr>
          <w:rFonts w:cs="Calibri"/>
        </w:rPr>
        <w:t xml:space="preserve"> głównymi arteriami powodującymi zwiększoną emisję liniową są: </w:t>
      </w:r>
    </w:p>
    <w:p w:rsidR="00C6602E" w:rsidRPr="00C6602E" w:rsidRDefault="00C6602E" w:rsidP="003F64FC">
      <w:pPr>
        <w:pStyle w:val="Akapitzlist"/>
        <w:numPr>
          <w:ilvl w:val="0"/>
          <w:numId w:val="33"/>
        </w:numPr>
        <w:suppressAutoHyphens w:val="0"/>
        <w:autoSpaceDE w:val="0"/>
        <w:autoSpaceDN w:val="0"/>
        <w:adjustRightInd w:val="0"/>
        <w:spacing w:after="120"/>
        <w:contextualSpacing/>
        <w:rPr>
          <w:rFonts w:cs="Calibri"/>
        </w:rPr>
      </w:pPr>
      <w:r w:rsidRPr="001C661E">
        <w:rPr>
          <w:rFonts w:cs="Calibri"/>
        </w:rPr>
        <w:t>krzyżujące się drogi</w:t>
      </w:r>
      <w:r>
        <w:rPr>
          <w:rFonts w:cs="Calibri"/>
        </w:rPr>
        <w:t>:</w:t>
      </w:r>
      <w:r w:rsidRPr="001C661E">
        <w:rPr>
          <w:rFonts w:cs="Calibri"/>
        </w:rPr>
        <w:t xml:space="preserve"> </w:t>
      </w:r>
      <w:r>
        <w:rPr>
          <w:rFonts w:cstheme="minorHAnsi"/>
        </w:rPr>
        <w:t>droga ekspresowa S</w:t>
      </w:r>
      <w:r w:rsidRPr="00FA1A1E">
        <w:rPr>
          <w:rFonts w:cstheme="minorHAnsi"/>
        </w:rPr>
        <w:t xml:space="preserve">7 </w:t>
      </w:r>
    </w:p>
    <w:p w:rsidR="00C6602E" w:rsidRPr="001C661E" w:rsidRDefault="00C6602E" w:rsidP="003F64FC">
      <w:pPr>
        <w:pStyle w:val="Akapitzlist"/>
        <w:numPr>
          <w:ilvl w:val="0"/>
          <w:numId w:val="33"/>
        </w:numPr>
        <w:suppressAutoHyphens w:val="0"/>
        <w:autoSpaceDE w:val="0"/>
        <w:autoSpaceDN w:val="0"/>
        <w:adjustRightInd w:val="0"/>
        <w:spacing w:after="120"/>
        <w:contextualSpacing/>
        <w:rPr>
          <w:rFonts w:cs="Calibri"/>
        </w:rPr>
      </w:pPr>
      <w:r>
        <w:rPr>
          <w:rFonts w:cstheme="minorHAnsi"/>
        </w:rPr>
        <w:t>droga wojewódzka Nr 751</w:t>
      </w:r>
    </w:p>
    <w:p w:rsidR="00C6602E" w:rsidRPr="001C661E" w:rsidRDefault="00C6602E" w:rsidP="003F64FC">
      <w:pPr>
        <w:pStyle w:val="Akapitzlist"/>
        <w:numPr>
          <w:ilvl w:val="0"/>
          <w:numId w:val="33"/>
        </w:numPr>
        <w:suppressAutoHyphens w:val="0"/>
        <w:autoSpaceDE w:val="0"/>
        <w:autoSpaceDN w:val="0"/>
        <w:adjustRightInd w:val="0"/>
        <w:spacing w:before="120"/>
        <w:contextualSpacing/>
        <w:rPr>
          <w:rFonts w:cs="Calibri"/>
        </w:rPr>
      </w:pPr>
      <w:r>
        <w:t xml:space="preserve">linia kolejowa nr 8 </w:t>
      </w:r>
    </w:p>
    <w:p w:rsidR="00C6602E" w:rsidRPr="000507EF" w:rsidRDefault="00C6602E" w:rsidP="00C6602E">
      <w:pPr>
        <w:autoSpaceDE w:val="0"/>
        <w:autoSpaceDN w:val="0"/>
        <w:adjustRightInd w:val="0"/>
        <w:rPr>
          <w:b/>
          <w:highlight w:val="yellow"/>
        </w:rPr>
      </w:pPr>
    </w:p>
    <w:p w:rsidR="00C6602E" w:rsidRDefault="00C6602E" w:rsidP="00C6602E">
      <w:pPr>
        <w:rPr>
          <w:i/>
          <w:u w:val="single"/>
        </w:rPr>
      </w:pPr>
      <w:r w:rsidRPr="001C1E6C">
        <w:rPr>
          <w:b/>
          <w:i/>
          <w:u w:val="single"/>
        </w:rPr>
        <w:t>Emisja punktowa (ze źródeł przemysłowych)</w:t>
      </w:r>
      <w:r w:rsidRPr="001C1E6C">
        <w:rPr>
          <w:i/>
          <w:u w:val="single"/>
        </w:rPr>
        <w:t xml:space="preserve"> </w:t>
      </w:r>
    </w:p>
    <w:p w:rsidR="00222385" w:rsidRPr="00400C48" w:rsidRDefault="00222385" w:rsidP="00222385">
      <w:pPr>
        <w:rPr>
          <w:rFonts w:asciiTheme="minorHAnsi" w:hAnsiTheme="minorHAnsi"/>
        </w:rPr>
      </w:pPr>
      <w:r>
        <w:t>E</w:t>
      </w:r>
      <w:r w:rsidRPr="00400C48">
        <w:t>misja zanieczyszczeń ze źródeł punktowych tj. z zakładów przemysłowych, przedsiębiorstw energetyki cieplnej. Emisja z zakładów przemysłowych i przedsiębiorstw energetyki cieplnej jest objęta kontrolą i ewidencją, natomiast emisja z pozostałych źródeł, ze względu na charakter i rozproszenie jest trudna do zbilansowania.</w:t>
      </w:r>
      <w:r w:rsidRPr="00400C48">
        <w:rPr>
          <w:rFonts w:asciiTheme="minorHAnsi" w:hAnsiTheme="minorHAnsi"/>
        </w:rPr>
        <w:t xml:space="preserve"> </w:t>
      </w:r>
    </w:p>
    <w:p w:rsidR="00222385" w:rsidRPr="00400C48" w:rsidRDefault="00222385" w:rsidP="00222385">
      <w:pPr>
        <w:rPr>
          <w:rFonts w:asciiTheme="minorHAnsi" w:hAnsiTheme="minorHAnsi"/>
        </w:rPr>
      </w:pPr>
      <w:r w:rsidRPr="00400C48">
        <w:rPr>
          <w:rFonts w:asciiTheme="minorHAnsi" w:hAnsiTheme="minorHAnsi"/>
        </w:rPr>
        <w:t xml:space="preserve">Na terenie miasta Suchedniów największym źródłem emisji zanieczyszczeń (źródłem punktowym) jest przedsiębiorstwo energetyki cieplnej, tj. SFW Energia Sp. z o.o. Zakład Ciepłowniczy Suchedniów </w:t>
      </w:r>
      <w:r w:rsidRPr="00222385">
        <w:rPr>
          <w:rFonts w:asciiTheme="minorHAnsi" w:hAnsiTheme="minorHAnsi"/>
        </w:rPr>
        <w:t>(wg Aktualizacji Programu ochrony powietrza dla województwa świętokrzyskiego wraz z planem działań krótkoterminowych).</w:t>
      </w:r>
      <w:r w:rsidRPr="00400C48">
        <w:rPr>
          <w:rFonts w:asciiTheme="minorHAnsi" w:hAnsiTheme="minorHAnsi"/>
        </w:rPr>
        <w:t xml:space="preserve"> </w:t>
      </w:r>
    </w:p>
    <w:p w:rsidR="00222385" w:rsidRPr="00400C48" w:rsidRDefault="00222385" w:rsidP="00222385">
      <w:pPr>
        <w:rPr>
          <w:rFonts w:asciiTheme="minorHAnsi" w:hAnsiTheme="minorHAnsi"/>
          <w:highlight w:val="yellow"/>
        </w:rPr>
      </w:pPr>
      <w:r w:rsidRPr="00400C48">
        <w:rPr>
          <w:rFonts w:asciiTheme="minorHAnsi" w:hAnsiTheme="minorHAnsi"/>
        </w:rPr>
        <w:t>Wpływ na jakość powietrza w gminie będą miały zanieczyszczenia napływające wraz</w:t>
      </w:r>
      <w:r w:rsidRPr="00400C48">
        <w:t xml:space="preserve"> z masami powietrza z aglomeracji kieleckiej i sąsiednich gmin.</w:t>
      </w:r>
    </w:p>
    <w:p w:rsidR="00C6602E" w:rsidRPr="001C1E6C" w:rsidRDefault="00C6602E" w:rsidP="00C6602E">
      <w:pPr>
        <w:autoSpaceDE w:val="0"/>
        <w:autoSpaceDN w:val="0"/>
        <w:adjustRightInd w:val="0"/>
        <w:rPr>
          <w:b/>
        </w:rPr>
      </w:pPr>
    </w:p>
    <w:p w:rsidR="00C6602E" w:rsidRPr="001C1E6C" w:rsidRDefault="00C6602E" w:rsidP="00C6602E">
      <w:pPr>
        <w:rPr>
          <w:i/>
          <w:u w:val="single"/>
        </w:rPr>
      </w:pPr>
      <w:r w:rsidRPr="001C1E6C">
        <w:rPr>
          <w:b/>
          <w:i/>
          <w:u w:val="single"/>
        </w:rPr>
        <w:t>Emisja powierzchniowa (niska)</w:t>
      </w:r>
      <w:r w:rsidRPr="001C1E6C">
        <w:rPr>
          <w:i/>
          <w:u w:val="single"/>
        </w:rPr>
        <w:t xml:space="preserve"> </w:t>
      </w:r>
    </w:p>
    <w:p w:rsidR="00C6602E" w:rsidRPr="006626DA" w:rsidRDefault="00C6602E" w:rsidP="00C6602E">
      <w:pPr>
        <w:autoSpaceDE w:val="0"/>
        <w:autoSpaceDN w:val="0"/>
        <w:adjustRightInd w:val="0"/>
      </w:pPr>
      <w:r w:rsidRPr="006626DA">
        <w:t xml:space="preserve">Emisja niska - powierzchniowa - pochodzi z lokalnych kotłowni i pieców węglowych używanych </w:t>
      </w:r>
      <w:r w:rsidRPr="006626DA">
        <w:rPr>
          <w:spacing w:val="6"/>
        </w:rPr>
        <w:t>w indywidualnych gospodarstwach domowych. W wielu gospodarstwach</w:t>
      </w:r>
      <w:r w:rsidRPr="006626DA">
        <w:t xml:space="preserve"> spala się różnego rodzaju materiały odpadowe, w tym odpady komunalne, które mogą być źródłem emisji </w:t>
      </w:r>
      <w:proofErr w:type="spellStart"/>
      <w:r w:rsidRPr="006626DA">
        <w:t>dioksyn</w:t>
      </w:r>
      <w:proofErr w:type="spellEnd"/>
      <w:r w:rsidRPr="006626DA">
        <w:t xml:space="preserve">, ponieważ proces spalania jest niepełny i zachodzi w niższych temperaturach. Głównym paliwem w lokalnych kotłowniach jest węgiel o różnej jakości i różnym stopniu zasiarczenia. </w:t>
      </w:r>
    </w:p>
    <w:p w:rsidR="006626DA" w:rsidRPr="006626DA" w:rsidRDefault="006626DA" w:rsidP="006626DA">
      <w:r w:rsidRPr="006626DA">
        <w:t>Zaopatrzenie w ciepło na terenie gminy Suchedniów realizowane jest za pomocą:</w:t>
      </w:r>
    </w:p>
    <w:p w:rsidR="006626DA" w:rsidRPr="006626DA" w:rsidRDefault="006626DA" w:rsidP="003F64FC">
      <w:pPr>
        <w:pStyle w:val="Styl1"/>
        <w:numPr>
          <w:ilvl w:val="0"/>
          <w:numId w:val="136"/>
        </w:numPr>
      </w:pPr>
      <w:r w:rsidRPr="006626DA">
        <w:t xml:space="preserve">systemu ciepłowniczego </w:t>
      </w:r>
    </w:p>
    <w:p w:rsidR="006626DA" w:rsidRPr="006626DA" w:rsidRDefault="006626DA" w:rsidP="003F64FC">
      <w:pPr>
        <w:pStyle w:val="Styl1"/>
        <w:numPr>
          <w:ilvl w:val="0"/>
          <w:numId w:val="136"/>
        </w:numPr>
      </w:pPr>
      <w:r w:rsidRPr="006626DA">
        <w:t xml:space="preserve">kotłowni lokalnych </w:t>
      </w:r>
    </w:p>
    <w:p w:rsidR="006626DA" w:rsidRPr="006626DA" w:rsidRDefault="006626DA" w:rsidP="003F64FC">
      <w:pPr>
        <w:pStyle w:val="Styl1"/>
        <w:numPr>
          <w:ilvl w:val="0"/>
          <w:numId w:val="136"/>
        </w:numPr>
      </w:pPr>
      <w:r w:rsidRPr="006626DA">
        <w:t xml:space="preserve">rozproszonych indywidualnych źródeł ciepła małych mocy w postaci wbudowanych kotłowni centralnego ogrzewania lub pieców – źródła te należą do indywidualnych mieszkańców i zaspokajają wyłącznie potrzeby własne. </w:t>
      </w:r>
    </w:p>
    <w:p w:rsidR="00C6602E" w:rsidRPr="00BF7A93" w:rsidRDefault="00C6602E" w:rsidP="00C6602E">
      <w:r w:rsidRPr="006626DA">
        <w:t>Na stan powietrza atmosferycznego na terenie gminy wpływ ma również stan infrastruktury technicznej związanej z ogrzewaniem budynków i spalaniem paliw. Dotyczy to głównie stanu sieci ciepłowniczej (korzystanie ze zbiorczych systemów ciepłowniczych) i gazowej, wykorzystywanie paliwa gazowego lub innego ekologicznego do ogrzewania.</w:t>
      </w:r>
    </w:p>
    <w:p w:rsidR="001A1A85" w:rsidRDefault="001A1A85" w:rsidP="001A1A85">
      <w:pPr>
        <w:pStyle w:val="Nagwek4"/>
        <w:spacing w:line="240" w:lineRule="auto"/>
      </w:pPr>
      <w:bookmarkStart w:id="125" w:name="_Toc83038151"/>
      <w:bookmarkStart w:id="126" w:name="_Toc88036767"/>
    </w:p>
    <w:p w:rsidR="00C6602E" w:rsidRPr="006E0FAF" w:rsidRDefault="00C6602E" w:rsidP="00C6602E">
      <w:pPr>
        <w:pStyle w:val="Nagwek4"/>
      </w:pPr>
      <w:r w:rsidRPr="006E0FAF">
        <w:t>3.1.3. Pomiary zanieczyszczenia powietrza</w:t>
      </w:r>
      <w:bookmarkEnd w:id="125"/>
      <w:bookmarkEnd w:id="126"/>
    </w:p>
    <w:p w:rsidR="00C6602E" w:rsidRDefault="00C6602E" w:rsidP="00C6602E">
      <w:r w:rsidRPr="0016041F">
        <w:t xml:space="preserve">Oceny jakości powietrza dokonuje się oddzielnie uwzględniając kryteria ustanowione </w:t>
      </w:r>
      <w:r>
        <w:br/>
      </w:r>
      <w:r w:rsidRPr="0016041F">
        <w:t>ze względu na ochronę zdrowia ludzi oraz kryteria ustanowione ze względu na ochronę roślin. Lista zanieczyszczeń jakie należy uwzględnić w ocenie dokonywanej pod kątem spełnienia kryteriów określonych w celu ochrony zdrowia, obejmuje więc: benzen C</w:t>
      </w:r>
      <w:r w:rsidRPr="0016041F">
        <w:rPr>
          <w:vertAlign w:val="subscript"/>
        </w:rPr>
        <w:t>6</w:t>
      </w:r>
      <w:r w:rsidRPr="0016041F">
        <w:t>H</w:t>
      </w:r>
      <w:r w:rsidRPr="0016041F">
        <w:rPr>
          <w:vertAlign w:val="subscript"/>
        </w:rPr>
        <w:t>6</w:t>
      </w:r>
      <w:r w:rsidRPr="0016041F">
        <w:t>, dwutlenek azotu NO</w:t>
      </w:r>
      <w:r w:rsidRPr="0016041F">
        <w:rPr>
          <w:vertAlign w:val="subscript"/>
        </w:rPr>
        <w:t>2</w:t>
      </w:r>
      <w:r w:rsidRPr="0016041F">
        <w:t>, dwutlenek siarki SO</w:t>
      </w:r>
      <w:r w:rsidRPr="0016041F">
        <w:rPr>
          <w:vertAlign w:val="subscript"/>
        </w:rPr>
        <w:t>2</w:t>
      </w:r>
      <w:r w:rsidRPr="0016041F">
        <w:t>, tlenek węgla CO, ozon O</w:t>
      </w:r>
      <w:r w:rsidRPr="0016041F">
        <w:rPr>
          <w:vertAlign w:val="subscript"/>
        </w:rPr>
        <w:t>3</w:t>
      </w:r>
      <w:r w:rsidRPr="0016041F">
        <w:t xml:space="preserve">, pył PM2,5, pył PM10, ołów Pb w pyle PM10, arsen As w pyle PM10, kadm Cd w pyle PM10, nikiel Ni w pyle PM10, </w:t>
      </w:r>
      <w:proofErr w:type="spellStart"/>
      <w:r w:rsidRPr="0016041F">
        <w:t>benzo</w:t>
      </w:r>
      <w:proofErr w:type="spellEnd"/>
      <w:r w:rsidRPr="0016041F">
        <w:t>(a)</w:t>
      </w:r>
      <w:proofErr w:type="spellStart"/>
      <w:r w:rsidRPr="0016041F">
        <w:t>piren</w:t>
      </w:r>
      <w:proofErr w:type="spellEnd"/>
      <w:r w:rsidRPr="0016041F">
        <w:t xml:space="preserve"> w pyle PM10.</w:t>
      </w:r>
    </w:p>
    <w:p w:rsidR="00C6602E" w:rsidRDefault="00C6602E" w:rsidP="00C6602E">
      <w:pPr>
        <w:spacing w:before="60" w:line="276" w:lineRule="auto"/>
        <w:rPr>
          <w:b/>
          <w:sz w:val="20"/>
          <w:szCs w:val="20"/>
        </w:rPr>
      </w:pPr>
      <w:bookmarkStart w:id="127" w:name="_Toc77682385"/>
    </w:p>
    <w:p w:rsidR="00C6602E" w:rsidRPr="00E30208" w:rsidRDefault="00C6602E" w:rsidP="00C6602E">
      <w:pPr>
        <w:pStyle w:val="Legenda"/>
        <w:spacing w:before="0"/>
        <w:rPr>
          <w:b w:val="0"/>
        </w:rPr>
      </w:pPr>
      <w:bookmarkStart w:id="128" w:name="_Toc83208242"/>
      <w:bookmarkStart w:id="129" w:name="_Toc88467271"/>
      <w:r w:rsidRPr="00E30208">
        <w:lastRenderedPageBreak/>
        <w:t xml:space="preserve">Tabela </w:t>
      </w:r>
      <w:fldSimple w:instr=" SEQ Tabela \* ARABIC ">
        <w:r w:rsidR="00B73DAC">
          <w:rPr>
            <w:noProof/>
          </w:rPr>
          <w:t>19</w:t>
        </w:r>
      </w:fldSimple>
      <w:r w:rsidRPr="00E30208">
        <w:t xml:space="preserve">. Klasy stref i wymagane działania w zależności od poziomów stężeń zanieczyszczenia uzyskanych </w:t>
      </w:r>
      <w:r w:rsidRPr="00E30208">
        <w:br/>
        <w:t>w rocznej ocenie jakości powietrza, dla przypadków gdy dla zanieczyszczenia jest określony poziom dopuszczalny</w:t>
      </w:r>
      <w:bookmarkEnd w:id="127"/>
      <w:bookmarkEnd w:id="128"/>
      <w:bookmarkEnd w:id="129"/>
    </w:p>
    <w:tbl>
      <w:tblPr>
        <w:tblStyle w:val="Tabela-Siatka5"/>
        <w:tblW w:w="0" w:type="auto"/>
        <w:tblLook w:val="04A0"/>
      </w:tblPr>
      <w:tblGrid>
        <w:gridCol w:w="866"/>
        <w:gridCol w:w="2319"/>
        <w:gridCol w:w="6100"/>
      </w:tblGrid>
      <w:tr w:rsidR="00C6602E" w:rsidRPr="00E30208" w:rsidTr="00A35DCD">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Klasa strefy</w:t>
            </w:r>
          </w:p>
        </w:tc>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Poziom stężeń zanieczyszczeń</w:t>
            </w:r>
          </w:p>
        </w:tc>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Wymagane działania</w:t>
            </w:r>
          </w:p>
        </w:tc>
      </w:tr>
      <w:tr w:rsidR="00C6602E" w:rsidRPr="00E30208" w:rsidTr="00A35DCD">
        <w:tc>
          <w:tcPr>
            <w:tcW w:w="0" w:type="auto"/>
            <w:shd w:val="clear" w:color="auto" w:fill="D9D9D9" w:themeFill="background1" w:themeFillShade="D9"/>
          </w:tcPr>
          <w:p w:rsidR="00C6602E" w:rsidRPr="00E30208" w:rsidRDefault="00C6602E" w:rsidP="00A35DCD">
            <w:pPr>
              <w:spacing w:before="60" w:after="60"/>
              <w:jc w:val="center"/>
              <w:rPr>
                <w:sz w:val="20"/>
                <w:szCs w:val="20"/>
              </w:rPr>
            </w:pPr>
            <w:r w:rsidRPr="00E30208">
              <w:rPr>
                <w:sz w:val="20"/>
                <w:szCs w:val="20"/>
              </w:rPr>
              <w:t>A</w:t>
            </w:r>
          </w:p>
        </w:tc>
        <w:tc>
          <w:tcPr>
            <w:tcW w:w="0" w:type="auto"/>
          </w:tcPr>
          <w:p w:rsidR="00C6602E" w:rsidRPr="00E30208" w:rsidRDefault="00C6602E" w:rsidP="00A35DCD">
            <w:pPr>
              <w:spacing w:before="60" w:after="60"/>
              <w:jc w:val="left"/>
              <w:rPr>
                <w:sz w:val="20"/>
                <w:szCs w:val="20"/>
              </w:rPr>
            </w:pPr>
            <w:r w:rsidRPr="00E30208">
              <w:rPr>
                <w:sz w:val="20"/>
                <w:szCs w:val="20"/>
              </w:rPr>
              <w:t>nie przekraczający poziomu dopuszczalnego</w:t>
            </w:r>
          </w:p>
        </w:tc>
        <w:tc>
          <w:tcPr>
            <w:tcW w:w="0" w:type="auto"/>
          </w:tcPr>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utrzymanie stężeń zanieczyszczenia poniżej poziomu dopuszczalnego oraz dążenie do utrzymania najlepszej jakość powietrza zgodnej ze zrównoważonym rozwojem</w:t>
            </w:r>
          </w:p>
        </w:tc>
      </w:tr>
      <w:tr w:rsidR="00C6602E" w:rsidRPr="00E30208" w:rsidTr="00A35DCD">
        <w:tc>
          <w:tcPr>
            <w:tcW w:w="0" w:type="auto"/>
            <w:shd w:val="clear" w:color="auto" w:fill="D9D9D9" w:themeFill="background1" w:themeFillShade="D9"/>
          </w:tcPr>
          <w:p w:rsidR="00C6602E" w:rsidRPr="00E30208" w:rsidRDefault="00C6602E" w:rsidP="00A35DCD">
            <w:pPr>
              <w:spacing w:before="60" w:after="60"/>
              <w:jc w:val="center"/>
              <w:rPr>
                <w:sz w:val="20"/>
                <w:szCs w:val="20"/>
              </w:rPr>
            </w:pPr>
            <w:r w:rsidRPr="00E30208">
              <w:rPr>
                <w:sz w:val="20"/>
                <w:szCs w:val="20"/>
              </w:rPr>
              <w:t>C</w:t>
            </w:r>
          </w:p>
        </w:tc>
        <w:tc>
          <w:tcPr>
            <w:tcW w:w="0" w:type="auto"/>
          </w:tcPr>
          <w:p w:rsidR="00C6602E" w:rsidRPr="00E30208" w:rsidRDefault="00C6602E" w:rsidP="00A35DCD">
            <w:pPr>
              <w:spacing w:before="60" w:after="60"/>
              <w:jc w:val="left"/>
              <w:rPr>
                <w:sz w:val="20"/>
                <w:szCs w:val="20"/>
              </w:rPr>
            </w:pPr>
            <w:r w:rsidRPr="00E30208">
              <w:rPr>
                <w:sz w:val="20"/>
                <w:szCs w:val="20"/>
              </w:rPr>
              <w:t>powyżej poziomu dopuszczalnego</w:t>
            </w:r>
          </w:p>
        </w:tc>
        <w:tc>
          <w:tcPr>
            <w:tcW w:w="0" w:type="auto"/>
          </w:tcPr>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 xml:space="preserve">określenie obszarów przekroczeń poziomów dopuszczalnych </w:t>
            </w:r>
          </w:p>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 xml:space="preserve">opracowanie lub aktualizacja programu ochrony powietrza w celu osiągnięcia odpowiednich poziomów dopuszczalnych substancji </w:t>
            </w:r>
            <w:r w:rsidRPr="00E30208">
              <w:rPr>
                <w:sz w:val="20"/>
                <w:szCs w:val="20"/>
              </w:rPr>
              <w:br/>
              <w:t xml:space="preserve">w powietrzu </w:t>
            </w:r>
          </w:p>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 xml:space="preserve">kontrolowanie stężeń zanieczyszczenia na obszarach przekroczeń </w:t>
            </w:r>
            <w:r w:rsidRPr="00E30208">
              <w:rPr>
                <w:sz w:val="20"/>
                <w:szCs w:val="20"/>
              </w:rPr>
              <w:br/>
              <w:t>i prowadzenie działań mających na celu obniżenie stężeń przynajmniej do poziomów dopuszczalnych</w:t>
            </w:r>
          </w:p>
        </w:tc>
      </w:tr>
    </w:tbl>
    <w:p w:rsidR="00C6602E" w:rsidRPr="00E30208" w:rsidRDefault="00C6602E" w:rsidP="00C6602E">
      <w:pPr>
        <w:spacing w:before="60" w:after="60"/>
        <w:rPr>
          <w:i/>
          <w:sz w:val="20"/>
          <w:szCs w:val="20"/>
        </w:rPr>
      </w:pPr>
      <w:r w:rsidRPr="00E30208">
        <w:rPr>
          <w:i/>
          <w:sz w:val="20"/>
          <w:szCs w:val="20"/>
        </w:rPr>
        <w:t>*Dotyczy zanieczyszczeń: dwutlenku siarki SO</w:t>
      </w:r>
      <w:r w:rsidRPr="00E30208">
        <w:rPr>
          <w:i/>
          <w:sz w:val="20"/>
          <w:szCs w:val="20"/>
          <w:vertAlign w:val="subscript"/>
        </w:rPr>
        <w:t>2</w:t>
      </w:r>
      <w:r w:rsidRPr="00E30208">
        <w:rPr>
          <w:i/>
          <w:sz w:val="20"/>
          <w:szCs w:val="20"/>
        </w:rPr>
        <w:t>, dwutlenku azotu NO</w:t>
      </w:r>
      <w:r w:rsidRPr="00E30208">
        <w:rPr>
          <w:i/>
          <w:sz w:val="20"/>
          <w:szCs w:val="20"/>
          <w:vertAlign w:val="subscript"/>
        </w:rPr>
        <w:t>2</w:t>
      </w:r>
      <w:r w:rsidRPr="00E30208">
        <w:rPr>
          <w:i/>
          <w:sz w:val="20"/>
          <w:szCs w:val="20"/>
        </w:rPr>
        <w:t>, tlenku węgla CO, benzenu C</w:t>
      </w:r>
      <w:r w:rsidRPr="00E30208">
        <w:rPr>
          <w:i/>
          <w:sz w:val="20"/>
          <w:szCs w:val="20"/>
          <w:vertAlign w:val="subscript"/>
        </w:rPr>
        <w:t>6</w:t>
      </w:r>
      <w:r w:rsidRPr="00E30208">
        <w:rPr>
          <w:i/>
          <w:sz w:val="20"/>
          <w:szCs w:val="20"/>
        </w:rPr>
        <w:t>H</w:t>
      </w:r>
      <w:r w:rsidRPr="00E30208">
        <w:rPr>
          <w:i/>
          <w:sz w:val="20"/>
          <w:szCs w:val="20"/>
          <w:vertAlign w:val="subscript"/>
        </w:rPr>
        <w:t>6</w:t>
      </w:r>
      <w:r w:rsidRPr="00E30208">
        <w:rPr>
          <w:i/>
          <w:sz w:val="20"/>
          <w:szCs w:val="20"/>
        </w:rPr>
        <w:t>, pyłu PM10, oraz zawartości ołowiu Pb w pyle PM10 - ochrona zdrowia oraz: dwutlenku siarki SO</w:t>
      </w:r>
      <w:r w:rsidRPr="00E30208">
        <w:rPr>
          <w:i/>
          <w:sz w:val="20"/>
          <w:szCs w:val="20"/>
          <w:vertAlign w:val="subscript"/>
        </w:rPr>
        <w:t>2</w:t>
      </w:r>
      <w:r w:rsidRPr="00E30208">
        <w:rPr>
          <w:i/>
          <w:sz w:val="20"/>
          <w:szCs w:val="20"/>
        </w:rPr>
        <w:t>, tlenków azotu NOX - ochrona roślin. W przypadku pyłu PM2,5, w roku 2020 obowiązuje poziom dopuszczalny II faza, przy ocenie którego stosuje się dotychczasowe oznaczenie klas: A1 i C1.</w:t>
      </w:r>
    </w:p>
    <w:p w:rsidR="00C6602E" w:rsidRPr="00E30208" w:rsidRDefault="00C6602E" w:rsidP="00C6602E">
      <w:pPr>
        <w:spacing w:before="60"/>
      </w:pPr>
    </w:p>
    <w:p w:rsidR="00C6602E" w:rsidRPr="00E30208" w:rsidRDefault="00C6602E" w:rsidP="00C6602E">
      <w:pPr>
        <w:spacing w:after="60" w:line="276" w:lineRule="auto"/>
        <w:rPr>
          <w:b/>
          <w:sz w:val="20"/>
          <w:szCs w:val="20"/>
        </w:rPr>
      </w:pPr>
      <w:bookmarkStart w:id="130" w:name="_Toc77682386"/>
      <w:bookmarkStart w:id="131" w:name="_Toc83208243"/>
      <w:bookmarkStart w:id="132" w:name="_Toc88467272"/>
      <w:r w:rsidRPr="00E30208">
        <w:rPr>
          <w:b/>
          <w:sz w:val="20"/>
          <w:szCs w:val="20"/>
        </w:rPr>
        <w:t xml:space="preserve">Tabela </w:t>
      </w:r>
      <w:r w:rsidR="00BA17A5" w:rsidRPr="00E30208">
        <w:rPr>
          <w:b/>
          <w:sz w:val="20"/>
          <w:szCs w:val="20"/>
        </w:rPr>
        <w:fldChar w:fldCharType="begin"/>
      </w:r>
      <w:r w:rsidRPr="00E30208">
        <w:rPr>
          <w:b/>
          <w:sz w:val="20"/>
          <w:szCs w:val="20"/>
        </w:rPr>
        <w:instrText xml:space="preserve"> SEQ Tabela \* ARABIC </w:instrText>
      </w:r>
      <w:r w:rsidR="00BA17A5" w:rsidRPr="00E30208">
        <w:rPr>
          <w:b/>
          <w:sz w:val="20"/>
          <w:szCs w:val="20"/>
        </w:rPr>
        <w:fldChar w:fldCharType="separate"/>
      </w:r>
      <w:r w:rsidR="00B73DAC">
        <w:rPr>
          <w:b/>
          <w:noProof/>
          <w:sz w:val="20"/>
          <w:szCs w:val="20"/>
        </w:rPr>
        <w:t>20</w:t>
      </w:r>
      <w:r w:rsidR="00BA17A5" w:rsidRPr="00E30208">
        <w:rPr>
          <w:b/>
          <w:sz w:val="20"/>
          <w:szCs w:val="20"/>
        </w:rPr>
        <w:fldChar w:fldCharType="end"/>
      </w:r>
      <w:r w:rsidRPr="00E30208">
        <w:rPr>
          <w:b/>
          <w:sz w:val="20"/>
          <w:szCs w:val="20"/>
        </w:rPr>
        <w:t>. Klasy stref i oczekiwane działania w zależności od poziomów stężeń zanieczyszczenia, uzyskanych w rocznej ocenie jakości powietrza, dla przypadków gdy dla zanieczyszczenia jest określony poziom docelowy</w:t>
      </w:r>
      <w:bookmarkEnd w:id="130"/>
      <w:bookmarkEnd w:id="131"/>
      <w:bookmarkEnd w:id="132"/>
    </w:p>
    <w:tbl>
      <w:tblPr>
        <w:tblStyle w:val="Tabela-Siatka5"/>
        <w:tblW w:w="0" w:type="auto"/>
        <w:tblLook w:val="04A0"/>
      </w:tblPr>
      <w:tblGrid>
        <w:gridCol w:w="968"/>
        <w:gridCol w:w="2797"/>
        <w:gridCol w:w="5520"/>
      </w:tblGrid>
      <w:tr w:rsidR="00C6602E" w:rsidRPr="00E30208" w:rsidTr="00A35DCD">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Klasa strefy</w:t>
            </w:r>
          </w:p>
        </w:tc>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Poziom stężeń zanieczyszczeń</w:t>
            </w:r>
          </w:p>
        </w:tc>
        <w:tc>
          <w:tcPr>
            <w:tcW w:w="0" w:type="auto"/>
            <w:shd w:val="clear" w:color="auto" w:fill="D9D9D9" w:themeFill="background1" w:themeFillShade="D9"/>
            <w:vAlign w:val="center"/>
          </w:tcPr>
          <w:p w:rsidR="00C6602E" w:rsidRPr="00E30208" w:rsidRDefault="00C6602E" w:rsidP="00A35DCD">
            <w:pPr>
              <w:spacing w:before="60" w:after="60"/>
              <w:jc w:val="center"/>
              <w:rPr>
                <w:b/>
                <w:sz w:val="20"/>
                <w:szCs w:val="20"/>
              </w:rPr>
            </w:pPr>
            <w:r w:rsidRPr="00E30208">
              <w:rPr>
                <w:b/>
                <w:sz w:val="20"/>
                <w:szCs w:val="20"/>
              </w:rPr>
              <w:t>Wymagane działania</w:t>
            </w:r>
          </w:p>
        </w:tc>
      </w:tr>
      <w:tr w:rsidR="00C6602E" w:rsidRPr="00E30208" w:rsidTr="00A35DCD">
        <w:tc>
          <w:tcPr>
            <w:tcW w:w="0" w:type="auto"/>
            <w:shd w:val="clear" w:color="auto" w:fill="D9D9D9" w:themeFill="background1" w:themeFillShade="D9"/>
          </w:tcPr>
          <w:p w:rsidR="00C6602E" w:rsidRPr="00E30208" w:rsidRDefault="00C6602E" w:rsidP="00A35DCD">
            <w:pPr>
              <w:spacing w:before="60" w:after="60"/>
              <w:jc w:val="center"/>
              <w:rPr>
                <w:sz w:val="20"/>
                <w:szCs w:val="20"/>
              </w:rPr>
            </w:pPr>
            <w:r w:rsidRPr="00E30208">
              <w:rPr>
                <w:sz w:val="20"/>
                <w:szCs w:val="20"/>
              </w:rPr>
              <w:t>A</w:t>
            </w:r>
          </w:p>
        </w:tc>
        <w:tc>
          <w:tcPr>
            <w:tcW w:w="0" w:type="auto"/>
          </w:tcPr>
          <w:p w:rsidR="00C6602E" w:rsidRPr="00E30208" w:rsidRDefault="00C6602E" w:rsidP="00A35DCD">
            <w:pPr>
              <w:spacing w:before="60" w:after="60"/>
              <w:jc w:val="left"/>
              <w:rPr>
                <w:sz w:val="20"/>
                <w:szCs w:val="20"/>
              </w:rPr>
            </w:pPr>
            <w:r w:rsidRPr="00E30208">
              <w:rPr>
                <w:sz w:val="20"/>
                <w:szCs w:val="20"/>
              </w:rPr>
              <w:t>nie przekraczający poziomu dopuszczalnego</w:t>
            </w:r>
          </w:p>
        </w:tc>
        <w:tc>
          <w:tcPr>
            <w:tcW w:w="0" w:type="auto"/>
          </w:tcPr>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utrzymanie stężeń zanieczyszczenia w powietrzu poniżej poziomu docelowego</w:t>
            </w:r>
          </w:p>
        </w:tc>
      </w:tr>
      <w:tr w:rsidR="00C6602E" w:rsidRPr="00E30208" w:rsidTr="00A35DCD">
        <w:tc>
          <w:tcPr>
            <w:tcW w:w="0" w:type="auto"/>
            <w:shd w:val="clear" w:color="auto" w:fill="D9D9D9" w:themeFill="background1" w:themeFillShade="D9"/>
          </w:tcPr>
          <w:p w:rsidR="00C6602E" w:rsidRPr="00E30208" w:rsidRDefault="00C6602E" w:rsidP="00A35DCD">
            <w:pPr>
              <w:spacing w:before="60" w:after="60"/>
              <w:jc w:val="center"/>
              <w:rPr>
                <w:sz w:val="20"/>
                <w:szCs w:val="20"/>
              </w:rPr>
            </w:pPr>
            <w:r w:rsidRPr="00E30208">
              <w:rPr>
                <w:sz w:val="20"/>
                <w:szCs w:val="20"/>
              </w:rPr>
              <w:t>C</w:t>
            </w:r>
          </w:p>
        </w:tc>
        <w:tc>
          <w:tcPr>
            <w:tcW w:w="0" w:type="auto"/>
          </w:tcPr>
          <w:p w:rsidR="00C6602E" w:rsidRPr="00E30208" w:rsidRDefault="00C6602E" w:rsidP="00A35DCD">
            <w:pPr>
              <w:spacing w:before="60" w:after="60"/>
              <w:jc w:val="left"/>
              <w:rPr>
                <w:sz w:val="20"/>
                <w:szCs w:val="20"/>
              </w:rPr>
            </w:pPr>
            <w:r w:rsidRPr="00E30208">
              <w:rPr>
                <w:sz w:val="20"/>
                <w:szCs w:val="20"/>
              </w:rPr>
              <w:t>powyżej poziomu dopuszczalnego</w:t>
            </w:r>
          </w:p>
        </w:tc>
        <w:tc>
          <w:tcPr>
            <w:tcW w:w="0" w:type="auto"/>
          </w:tcPr>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 xml:space="preserve">dążenie do osiągnięcia poziomu docelowego substancji </w:t>
            </w:r>
            <w:r w:rsidRPr="00E30208">
              <w:rPr>
                <w:sz w:val="20"/>
                <w:szCs w:val="20"/>
              </w:rPr>
              <w:br/>
              <w:t xml:space="preserve">w określonym czasie za pomocą ekonomicznie uzasadnionych działań technicznych i technologicznych </w:t>
            </w:r>
          </w:p>
          <w:p w:rsidR="00C6602E" w:rsidRPr="00E30208" w:rsidRDefault="00C6602E" w:rsidP="003F64FC">
            <w:pPr>
              <w:numPr>
                <w:ilvl w:val="0"/>
                <w:numId w:val="34"/>
              </w:numPr>
              <w:suppressAutoHyphens w:val="0"/>
              <w:spacing w:before="60" w:after="60"/>
              <w:contextualSpacing/>
              <w:jc w:val="left"/>
              <w:rPr>
                <w:sz w:val="20"/>
                <w:szCs w:val="20"/>
              </w:rPr>
            </w:pPr>
            <w:r w:rsidRPr="00E30208">
              <w:rPr>
                <w:sz w:val="20"/>
                <w:szCs w:val="20"/>
              </w:rPr>
              <w:t xml:space="preserve">opracowanie lub aktualizacja programu ochrony powietrza, </w:t>
            </w:r>
            <w:r w:rsidRPr="00E30208">
              <w:rPr>
                <w:sz w:val="20"/>
                <w:szCs w:val="20"/>
              </w:rPr>
              <w:br/>
              <w:t xml:space="preserve">w celu osiągnięcia odpowiednich poziomów docelowych </w:t>
            </w:r>
            <w:r w:rsidRPr="00E30208">
              <w:rPr>
                <w:sz w:val="20"/>
                <w:szCs w:val="20"/>
              </w:rPr>
              <w:br/>
              <w:t>w powietrzu</w:t>
            </w:r>
          </w:p>
        </w:tc>
      </w:tr>
    </w:tbl>
    <w:p w:rsidR="00053B0D" w:rsidRPr="00E30208" w:rsidRDefault="00053B0D" w:rsidP="00C6602E">
      <w:pPr>
        <w:spacing w:before="120"/>
        <w:rPr>
          <w:b/>
          <w:bCs/>
          <w:highlight w:val="yellow"/>
        </w:rPr>
      </w:pPr>
    </w:p>
    <w:p w:rsidR="00C6602E" w:rsidRPr="00E30208" w:rsidRDefault="00C6602E" w:rsidP="00C6602E">
      <w:pPr>
        <w:spacing w:after="120"/>
        <w:rPr>
          <w:rFonts w:asciiTheme="minorHAnsi" w:hAnsiTheme="minorHAnsi"/>
          <w:b/>
          <w:bCs/>
          <w:sz w:val="20"/>
          <w:szCs w:val="20"/>
        </w:rPr>
      </w:pPr>
      <w:bookmarkStart w:id="133" w:name="_Toc77682387"/>
      <w:bookmarkStart w:id="134" w:name="_Toc83208244"/>
      <w:bookmarkStart w:id="135" w:name="_Toc88467273"/>
      <w:r w:rsidRPr="00E30208">
        <w:rPr>
          <w:b/>
          <w:bCs/>
          <w:sz w:val="20"/>
          <w:szCs w:val="20"/>
        </w:rPr>
        <w:t xml:space="preserve">Tabela </w:t>
      </w:r>
      <w:r w:rsidR="00BA17A5" w:rsidRPr="00E30208">
        <w:rPr>
          <w:b/>
          <w:bCs/>
          <w:sz w:val="20"/>
          <w:szCs w:val="20"/>
        </w:rPr>
        <w:fldChar w:fldCharType="begin"/>
      </w:r>
      <w:r w:rsidRPr="00E30208">
        <w:rPr>
          <w:b/>
          <w:bCs/>
          <w:sz w:val="20"/>
          <w:szCs w:val="20"/>
        </w:rPr>
        <w:instrText xml:space="preserve"> SEQ Tabela \* ARABIC </w:instrText>
      </w:r>
      <w:r w:rsidR="00BA17A5" w:rsidRPr="00E30208">
        <w:rPr>
          <w:b/>
          <w:bCs/>
          <w:sz w:val="20"/>
          <w:szCs w:val="20"/>
        </w:rPr>
        <w:fldChar w:fldCharType="separate"/>
      </w:r>
      <w:r w:rsidR="00B73DAC">
        <w:rPr>
          <w:b/>
          <w:bCs/>
          <w:noProof/>
          <w:sz w:val="20"/>
          <w:szCs w:val="20"/>
        </w:rPr>
        <w:t>21</w:t>
      </w:r>
      <w:r w:rsidR="00BA17A5" w:rsidRPr="00E30208">
        <w:rPr>
          <w:b/>
          <w:bCs/>
          <w:sz w:val="20"/>
          <w:szCs w:val="20"/>
        </w:rPr>
        <w:fldChar w:fldCharType="end"/>
      </w:r>
      <w:r w:rsidRPr="00E30208">
        <w:rPr>
          <w:b/>
          <w:bCs/>
          <w:sz w:val="20"/>
          <w:szCs w:val="20"/>
        </w:rPr>
        <w:t xml:space="preserve">. </w:t>
      </w:r>
      <w:r w:rsidRPr="00E30208">
        <w:rPr>
          <w:rFonts w:asciiTheme="minorHAnsi" w:hAnsiTheme="minorHAnsi"/>
          <w:b/>
          <w:bCs/>
          <w:sz w:val="20"/>
          <w:szCs w:val="20"/>
        </w:rPr>
        <w:t xml:space="preserve">Wynikowe klasy stref dla poszczególnych zanieczyszczeń, uzyskane w ocenie rocznej dokonanej </w:t>
      </w:r>
      <w:r w:rsidRPr="00E30208">
        <w:rPr>
          <w:rFonts w:asciiTheme="minorHAnsi" w:hAnsiTheme="minorHAnsi"/>
          <w:b/>
          <w:bCs/>
          <w:sz w:val="20"/>
          <w:szCs w:val="20"/>
        </w:rPr>
        <w:br/>
        <w:t>z uwzględnieniem kryteriów ustanowionych w celu ochrony zdrowia (z uwzględnieniem krajowych norm dla uzdrowisk)</w:t>
      </w:r>
      <w:bookmarkEnd w:id="133"/>
      <w:bookmarkEnd w:id="134"/>
      <w:bookmarkEnd w:id="135"/>
    </w:p>
    <w:tbl>
      <w:tblPr>
        <w:tblStyle w:val="Tabela-Siatka11"/>
        <w:tblW w:w="9250" w:type="dxa"/>
        <w:tblLayout w:type="fixed"/>
        <w:tblLook w:val="04A0"/>
      </w:tblPr>
      <w:tblGrid>
        <w:gridCol w:w="959"/>
        <w:gridCol w:w="580"/>
        <w:gridCol w:w="680"/>
        <w:gridCol w:w="800"/>
        <w:gridCol w:w="473"/>
        <w:gridCol w:w="779"/>
        <w:gridCol w:w="581"/>
        <w:gridCol w:w="540"/>
        <w:gridCol w:w="610"/>
        <w:gridCol w:w="464"/>
        <w:gridCol w:w="621"/>
        <w:gridCol w:w="109"/>
        <w:gridCol w:w="751"/>
        <w:gridCol w:w="568"/>
        <w:gridCol w:w="735"/>
      </w:tblGrid>
      <w:tr w:rsidR="00C6602E" w:rsidRPr="00E30208" w:rsidTr="00A35DCD">
        <w:trPr>
          <w:trHeight w:val="340"/>
        </w:trPr>
        <w:tc>
          <w:tcPr>
            <w:tcW w:w="959" w:type="dxa"/>
            <w:vMerge w:val="restart"/>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Kod strefy:</w:t>
            </w:r>
          </w:p>
        </w:tc>
        <w:tc>
          <w:tcPr>
            <w:tcW w:w="8291" w:type="dxa"/>
            <w:gridSpan w:val="14"/>
            <w:shd w:val="clear" w:color="auto" w:fill="D9D9D9" w:themeFill="background1" w:themeFillShade="D9"/>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Symbol klasy wynikowej dla poszczególnych zanieczyszczeń dla obszaru całej strefy</w:t>
            </w:r>
          </w:p>
        </w:tc>
      </w:tr>
      <w:tr w:rsidR="00C6602E" w:rsidRPr="00E30208" w:rsidTr="00A35DCD">
        <w:trPr>
          <w:trHeight w:val="339"/>
        </w:trPr>
        <w:tc>
          <w:tcPr>
            <w:tcW w:w="959" w:type="dxa"/>
            <w:vMerge/>
            <w:shd w:val="clear" w:color="auto" w:fill="D9D9D9" w:themeFill="background1" w:themeFillShade="D9"/>
          </w:tcPr>
          <w:p w:rsidR="00C6602E" w:rsidRPr="00E30208" w:rsidRDefault="00C6602E" w:rsidP="00A35DCD">
            <w:pPr>
              <w:rPr>
                <w:rFonts w:asciiTheme="minorHAnsi" w:hAnsiTheme="minorHAnsi"/>
                <w:b/>
                <w:sz w:val="20"/>
                <w:szCs w:val="20"/>
              </w:rPr>
            </w:pPr>
          </w:p>
        </w:tc>
        <w:tc>
          <w:tcPr>
            <w:tcW w:w="580"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SO</w:t>
            </w:r>
            <w:r w:rsidRPr="00E30208">
              <w:rPr>
                <w:rFonts w:asciiTheme="minorHAnsi" w:hAnsiTheme="minorHAnsi"/>
                <w:b/>
                <w:sz w:val="20"/>
                <w:szCs w:val="20"/>
                <w:vertAlign w:val="subscript"/>
              </w:rPr>
              <w:t>2</w:t>
            </w:r>
          </w:p>
        </w:tc>
        <w:tc>
          <w:tcPr>
            <w:tcW w:w="680"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NO</w:t>
            </w:r>
            <w:r w:rsidRPr="00E30208">
              <w:rPr>
                <w:rFonts w:asciiTheme="minorHAnsi" w:hAnsiTheme="minorHAnsi"/>
                <w:b/>
                <w:sz w:val="20"/>
                <w:szCs w:val="20"/>
                <w:vertAlign w:val="subscript"/>
              </w:rPr>
              <w:t>2</w:t>
            </w:r>
          </w:p>
        </w:tc>
        <w:tc>
          <w:tcPr>
            <w:tcW w:w="800"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PM10</w:t>
            </w:r>
          </w:p>
        </w:tc>
        <w:tc>
          <w:tcPr>
            <w:tcW w:w="473"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Pb</w:t>
            </w:r>
          </w:p>
        </w:tc>
        <w:tc>
          <w:tcPr>
            <w:tcW w:w="779"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C</w:t>
            </w:r>
            <w:r w:rsidRPr="00E30208">
              <w:rPr>
                <w:rFonts w:asciiTheme="minorHAnsi" w:hAnsiTheme="minorHAnsi"/>
                <w:b/>
                <w:sz w:val="20"/>
                <w:szCs w:val="20"/>
                <w:vertAlign w:val="subscript"/>
              </w:rPr>
              <w:t>6</w:t>
            </w:r>
            <w:r w:rsidRPr="00E30208">
              <w:rPr>
                <w:rFonts w:asciiTheme="minorHAnsi" w:hAnsiTheme="minorHAnsi"/>
                <w:b/>
                <w:sz w:val="20"/>
                <w:szCs w:val="20"/>
              </w:rPr>
              <w:t>H</w:t>
            </w:r>
            <w:r w:rsidRPr="00E30208">
              <w:rPr>
                <w:rFonts w:asciiTheme="minorHAnsi" w:hAnsiTheme="minorHAnsi"/>
                <w:b/>
                <w:sz w:val="20"/>
                <w:szCs w:val="20"/>
                <w:vertAlign w:val="subscript"/>
              </w:rPr>
              <w:t>6</w:t>
            </w:r>
          </w:p>
        </w:tc>
        <w:tc>
          <w:tcPr>
            <w:tcW w:w="581"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CO</w:t>
            </w:r>
          </w:p>
        </w:tc>
        <w:tc>
          <w:tcPr>
            <w:tcW w:w="540"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As</w:t>
            </w:r>
          </w:p>
        </w:tc>
        <w:tc>
          <w:tcPr>
            <w:tcW w:w="610"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Cd</w:t>
            </w:r>
          </w:p>
        </w:tc>
        <w:tc>
          <w:tcPr>
            <w:tcW w:w="464"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Ni</w:t>
            </w:r>
          </w:p>
        </w:tc>
        <w:tc>
          <w:tcPr>
            <w:tcW w:w="621"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proofErr w:type="spellStart"/>
            <w:r w:rsidRPr="00E30208">
              <w:rPr>
                <w:rFonts w:asciiTheme="minorHAnsi" w:hAnsiTheme="minorHAnsi"/>
                <w:b/>
                <w:sz w:val="20"/>
                <w:szCs w:val="20"/>
              </w:rPr>
              <w:t>BaP</w:t>
            </w:r>
            <w:proofErr w:type="spellEnd"/>
          </w:p>
        </w:tc>
        <w:tc>
          <w:tcPr>
            <w:tcW w:w="860" w:type="dxa"/>
            <w:gridSpan w:val="2"/>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PM2,5</w:t>
            </w:r>
          </w:p>
        </w:tc>
        <w:tc>
          <w:tcPr>
            <w:tcW w:w="568"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O</w:t>
            </w:r>
            <w:r w:rsidRPr="00E30208">
              <w:rPr>
                <w:rFonts w:asciiTheme="minorHAnsi" w:hAnsiTheme="minorHAnsi"/>
                <w:b/>
                <w:sz w:val="20"/>
                <w:szCs w:val="20"/>
                <w:vertAlign w:val="subscript"/>
              </w:rPr>
              <w:t>3</w:t>
            </w:r>
            <w:r w:rsidRPr="00E30208">
              <w:rPr>
                <w:rFonts w:asciiTheme="minorHAnsi" w:hAnsiTheme="minorHAnsi"/>
                <w:b/>
                <w:sz w:val="20"/>
                <w:szCs w:val="20"/>
              </w:rPr>
              <w:t>*</w:t>
            </w:r>
          </w:p>
        </w:tc>
        <w:tc>
          <w:tcPr>
            <w:tcW w:w="735" w:type="dxa"/>
            <w:shd w:val="clear" w:color="auto" w:fill="D9D9D9" w:themeFill="background1" w:themeFillShade="D9"/>
            <w:vAlign w:val="center"/>
          </w:tcPr>
          <w:p w:rsidR="00C6602E" w:rsidRPr="00E30208" w:rsidRDefault="00C6602E" w:rsidP="00A35DCD">
            <w:pPr>
              <w:rPr>
                <w:rFonts w:asciiTheme="minorHAnsi" w:hAnsiTheme="minorHAnsi"/>
                <w:b/>
                <w:sz w:val="20"/>
                <w:szCs w:val="20"/>
              </w:rPr>
            </w:pPr>
            <w:r w:rsidRPr="00E30208">
              <w:rPr>
                <w:rFonts w:asciiTheme="minorHAnsi" w:hAnsiTheme="minorHAnsi"/>
                <w:b/>
                <w:sz w:val="20"/>
                <w:szCs w:val="20"/>
              </w:rPr>
              <w:t>O</w:t>
            </w:r>
            <w:r w:rsidRPr="00E30208">
              <w:rPr>
                <w:rFonts w:asciiTheme="minorHAnsi" w:hAnsiTheme="minorHAnsi"/>
                <w:b/>
                <w:sz w:val="20"/>
                <w:szCs w:val="20"/>
                <w:vertAlign w:val="subscript"/>
              </w:rPr>
              <w:t>3</w:t>
            </w:r>
            <w:r w:rsidRPr="00E30208">
              <w:rPr>
                <w:rFonts w:asciiTheme="minorHAnsi" w:hAnsiTheme="minorHAnsi"/>
                <w:b/>
                <w:sz w:val="20"/>
                <w:szCs w:val="20"/>
              </w:rPr>
              <w:t>**</w:t>
            </w:r>
          </w:p>
        </w:tc>
      </w:tr>
      <w:tr w:rsidR="00C6602E" w:rsidRPr="00E30208" w:rsidTr="00A35DCD">
        <w:tc>
          <w:tcPr>
            <w:tcW w:w="959" w:type="dxa"/>
            <w:vMerge w:val="restart"/>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PL2602</w:t>
            </w:r>
          </w:p>
        </w:tc>
        <w:tc>
          <w:tcPr>
            <w:tcW w:w="8291" w:type="dxa"/>
            <w:gridSpan w:val="14"/>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rok 2017</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5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800"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473"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79"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8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4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1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464"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0" w:type="dxa"/>
            <w:gridSpan w:val="2"/>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75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68"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5"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D2</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8291" w:type="dxa"/>
            <w:gridSpan w:val="14"/>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rok 2018</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5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800"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473"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79"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8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4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1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464"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0" w:type="dxa"/>
            <w:gridSpan w:val="2"/>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75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68"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5"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D2</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8291" w:type="dxa"/>
            <w:gridSpan w:val="14"/>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rok 2019</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5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800"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473"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79"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8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4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1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464"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0" w:type="dxa"/>
            <w:gridSpan w:val="2"/>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75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68"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5"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D2</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highlight w:val="yellow"/>
              </w:rPr>
            </w:pPr>
          </w:p>
        </w:tc>
        <w:tc>
          <w:tcPr>
            <w:tcW w:w="8291" w:type="dxa"/>
            <w:gridSpan w:val="14"/>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rok 2020</w:t>
            </w:r>
          </w:p>
        </w:tc>
      </w:tr>
      <w:tr w:rsidR="00C6602E" w:rsidRPr="00E30208" w:rsidTr="00A35DCD">
        <w:tc>
          <w:tcPr>
            <w:tcW w:w="959" w:type="dxa"/>
            <w:vMerge/>
            <w:shd w:val="clear" w:color="auto" w:fill="D9D9D9" w:themeFill="background1" w:themeFillShade="D9"/>
          </w:tcPr>
          <w:p w:rsidR="00C6602E" w:rsidRPr="00E30208" w:rsidRDefault="00C6602E" w:rsidP="00A35DCD">
            <w:pPr>
              <w:jc w:val="center"/>
              <w:rPr>
                <w:rFonts w:asciiTheme="minorHAnsi" w:hAnsiTheme="minorHAnsi"/>
                <w:sz w:val="20"/>
                <w:szCs w:val="20"/>
              </w:rPr>
            </w:pPr>
          </w:p>
        </w:tc>
        <w:tc>
          <w:tcPr>
            <w:tcW w:w="5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8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80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473"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79"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8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54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610"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464"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0" w:type="dxa"/>
            <w:gridSpan w:val="2"/>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C</w:t>
            </w:r>
          </w:p>
        </w:tc>
        <w:tc>
          <w:tcPr>
            <w:tcW w:w="751"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A1</w:t>
            </w:r>
          </w:p>
        </w:tc>
        <w:tc>
          <w:tcPr>
            <w:tcW w:w="568" w:type="dxa"/>
            <w:shd w:val="clear" w:color="auto" w:fill="auto"/>
            <w:vAlign w:val="center"/>
          </w:tcPr>
          <w:p w:rsidR="00C6602E" w:rsidRPr="00E30208" w:rsidRDefault="00C6602E" w:rsidP="00A35DCD">
            <w:pPr>
              <w:jc w:val="center"/>
              <w:rPr>
                <w:rFonts w:asciiTheme="minorHAnsi" w:hAnsiTheme="minorHAnsi"/>
                <w:sz w:val="20"/>
                <w:szCs w:val="20"/>
              </w:rPr>
            </w:pPr>
            <w:r w:rsidRPr="00E30208">
              <w:rPr>
                <w:rFonts w:asciiTheme="minorHAnsi" w:hAnsiTheme="minorHAnsi"/>
                <w:sz w:val="20"/>
                <w:szCs w:val="20"/>
              </w:rPr>
              <w:t>A</w:t>
            </w:r>
          </w:p>
        </w:tc>
        <w:tc>
          <w:tcPr>
            <w:tcW w:w="735" w:type="dxa"/>
            <w:shd w:val="clear" w:color="auto" w:fill="D9D9D9" w:themeFill="background1" w:themeFillShade="D9"/>
            <w:vAlign w:val="center"/>
          </w:tcPr>
          <w:p w:rsidR="00C6602E" w:rsidRPr="00E30208" w:rsidRDefault="00C6602E" w:rsidP="00A35DCD">
            <w:pPr>
              <w:jc w:val="center"/>
              <w:rPr>
                <w:rFonts w:asciiTheme="minorHAnsi" w:hAnsiTheme="minorHAnsi"/>
                <w:b/>
                <w:sz w:val="20"/>
                <w:szCs w:val="20"/>
              </w:rPr>
            </w:pPr>
            <w:r w:rsidRPr="00E30208">
              <w:rPr>
                <w:rFonts w:asciiTheme="minorHAnsi" w:hAnsiTheme="minorHAnsi"/>
                <w:b/>
                <w:sz w:val="20"/>
                <w:szCs w:val="20"/>
              </w:rPr>
              <w:t>D2</w:t>
            </w:r>
          </w:p>
        </w:tc>
      </w:tr>
    </w:tbl>
    <w:p w:rsidR="00C6602E" w:rsidRPr="00E30208" w:rsidRDefault="00C6602E" w:rsidP="00C6602E">
      <w:pPr>
        <w:jc w:val="left"/>
        <w:rPr>
          <w:sz w:val="20"/>
          <w:szCs w:val="20"/>
        </w:rPr>
      </w:pPr>
      <w:r w:rsidRPr="00E30208">
        <w:rPr>
          <w:sz w:val="20"/>
          <w:szCs w:val="20"/>
        </w:rPr>
        <w:t>Źródło – WIOŚ Kielce, GIOŚ Warszawa</w:t>
      </w:r>
    </w:p>
    <w:p w:rsidR="00C6602E" w:rsidRPr="00E30208" w:rsidRDefault="00C6602E" w:rsidP="00C6602E">
      <w:pPr>
        <w:jc w:val="left"/>
        <w:rPr>
          <w:sz w:val="20"/>
          <w:szCs w:val="20"/>
        </w:rPr>
      </w:pPr>
      <w:r w:rsidRPr="00E30208">
        <w:rPr>
          <w:sz w:val="20"/>
          <w:szCs w:val="20"/>
        </w:rPr>
        <w:t>* według poziomu docelowego, ** według poziomu celu długoterminowego</w:t>
      </w:r>
    </w:p>
    <w:p w:rsidR="00C6602E" w:rsidRPr="00E30208" w:rsidRDefault="00C6602E" w:rsidP="00C6602E">
      <w:pPr>
        <w:spacing w:before="120" w:after="120"/>
        <w:rPr>
          <w:b/>
          <w:bCs/>
          <w:sz w:val="20"/>
          <w:szCs w:val="20"/>
        </w:rPr>
      </w:pPr>
    </w:p>
    <w:p w:rsidR="00C6602E" w:rsidRPr="00E30208" w:rsidRDefault="00C6602E" w:rsidP="00C6602E">
      <w:pPr>
        <w:spacing w:before="120" w:after="120"/>
        <w:rPr>
          <w:rFonts w:asciiTheme="minorHAnsi" w:hAnsiTheme="minorHAnsi"/>
          <w:b/>
          <w:bCs/>
          <w:sz w:val="20"/>
          <w:szCs w:val="20"/>
        </w:rPr>
      </w:pPr>
      <w:bookmarkStart w:id="136" w:name="_Toc77682388"/>
      <w:bookmarkStart w:id="137" w:name="_Toc83208245"/>
      <w:bookmarkStart w:id="138" w:name="_Toc88467274"/>
      <w:r w:rsidRPr="00E30208">
        <w:rPr>
          <w:b/>
          <w:bCs/>
          <w:sz w:val="20"/>
          <w:szCs w:val="20"/>
        </w:rPr>
        <w:lastRenderedPageBreak/>
        <w:t xml:space="preserve">Tabela </w:t>
      </w:r>
      <w:r w:rsidR="00BA17A5" w:rsidRPr="00E30208">
        <w:rPr>
          <w:b/>
          <w:bCs/>
          <w:sz w:val="20"/>
          <w:szCs w:val="20"/>
        </w:rPr>
        <w:fldChar w:fldCharType="begin"/>
      </w:r>
      <w:r w:rsidRPr="00E30208">
        <w:rPr>
          <w:b/>
          <w:bCs/>
          <w:sz w:val="20"/>
          <w:szCs w:val="20"/>
        </w:rPr>
        <w:instrText xml:space="preserve"> SEQ Tabela \* ARABIC </w:instrText>
      </w:r>
      <w:r w:rsidR="00BA17A5" w:rsidRPr="00E30208">
        <w:rPr>
          <w:b/>
          <w:bCs/>
          <w:sz w:val="20"/>
          <w:szCs w:val="20"/>
        </w:rPr>
        <w:fldChar w:fldCharType="separate"/>
      </w:r>
      <w:r w:rsidR="00B73DAC">
        <w:rPr>
          <w:b/>
          <w:bCs/>
          <w:noProof/>
          <w:sz w:val="20"/>
          <w:szCs w:val="20"/>
        </w:rPr>
        <w:t>22</w:t>
      </w:r>
      <w:r w:rsidR="00BA17A5" w:rsidRPr="00E30208">
        <w:rPr>
          <w:b/>
          <w:bCs/>
          <w:sz w:val="20"/>
          <w:szCs w:val="20"/>
        </w:rPr>
        <w:fldChar w:fldCharType="end"/>
      </w:r>
      <w:r w:rsidRPr="00E30208">
        <w:rPr>
          <w:b/>
          <w:bCs/>
          <w:sz w:val="20"/>
          <w:szCs w:val="20"/>
        </w:rPr>
        <w:t xml:space="preserve">. </w:t>
      </w:r>
      <w:r w:rsidRPr="00E30208">
        <w:rPr>
          <w:rFonts w:asciiTheme="minorHAnsi" w:hAnsiTheme="minorHAnsi"/>
          <w:b/>
          <w:bCs/>
          <w:sz w:val="20"/>
          <w:szCs w:val="20"/>
        </w:rPr>
        <w:t>Klasyfikacja strefy świętokrzyskiej według parametrów, z uwzględnieniem kryteriów ustanowionych dla ochrony roślin</w:t>
      </w:r>
      <w:bookmarkEnd w:id="136"/>
      <w:bookmarkEnd w:id="137"/>
      <w:bookmarkEnd w:id="138"/>
    </w:p>
    <w:tbl>
      <w:tblPr>
        <w:tblStyle w:val="Tabela-Siatka11"/>
        <w:tblW w:w="5000" w:type="pct"/>
        <w:tblLook w:val="04A0"/>
      </w:tblPr>
      <w:tblGrid>
        <w:gridCol w:w="2392"/>
        <w:gridCol w:w="975"/>
        <w:gridCol w:w="1135"/>
        <w:gridCol w:w="1983"/>
        <w:gridCol w:w="2800"/>
      </w:tblGrid>
      <w:tr w:rsidR="00C6602E" w:rsidRPr="00E30208" w:rsidTr="00A35DCD">
        <w:trPr>
          <w:trHeight w:val="340"/>
        </w:trPr>
        <w:tc>
          <w:tcPr>
            <w:tcW w:w="1288" w:type="pct"/>
            <w:vMerge w:val="restart"/>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Kod strefy:</w:t>
            </w:r>
          </w:p>
        </w:tc>
        <w:tc>
          <w:tcPr>
            <w:tcW w:w="3712" w:type="pct"/>
            <w:gridSpan w:val="4"/>
            <w:tcBorders>
              <w:right w:val="single" w:sz="4" w:space="0" w:color="auto"/>
            </w:tcBorders>
            <w:shd w:val="clear" w:color="auto" w:fill="D9D9D9" w:themeFill="background1" w:themeFillShade="D9"/>
          </w:tcPr>
          <w:p w:rsidR="00C6602E" w:rsidRPr="00E30208" w:rsidRDefault="00C6602E" w:rsidP="00A35DCD">
            <w:pPr>
              <w:jc w:val="center"/>
              <w:rPr>
                <w:b/>
                <w:sz w:val="20"/>
                <w:szCs w:val="20"/>
              </w:rPr>
            </w:pPr>
            <w:r w:rsidRPr="00E30208">
              <w:rPr>
                <w:b/>
                <w:sz w:val="20"/>
                <w:szCs w:val="20"/>
              </w:rPr>
              <w:t>Symbol klasy wynikowej dla poszczególnych zanieczyszczeń dla obszaru całej strefy</w:t>
            </w:r>
          </w:p>
        </w:tc>
      </w:tr>
      <w:tr w:rsidR="00C6602E" w:rsidRPr="00E30208" w:rsidTr="00A35DCD">
        <w:trPr>
          <w:trHeight w:val="339"/>
        </w:trPr>
        <w:tc>
          <w:tcPr>
            <w:tcW w:w="1288" w:type="pct"/>
            <w:vMerge/>
            <w:shd w:val="clear" w:color="auto" w:fill="D9D9D9" w:themeFill="background1" w:themeFillShade="D9"/>
          </w:tcPr>
          <w:p w:rsidR="00C6602E" w:rsidRPr="00E30208" w:rsidRDefault="00C6602E" w:rsidP="00A35DCD">
            <w:pPr>
              <w:rPr>
                <w:b/>
                <w:sz w:val="20"/>
                <w:szCs w:val="20"/>
              </w:rPr>
            </w:pPr>
          </w:p>
        </w:tc>
        <w:tc>
          <w:tcPr>
            <w:tcW w:w="525" w:type="pct"/>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SO</w:t>
            </w:r>
            <w:r w:rsidRPr="00E30208">
              <w:rPr>
                <w:b/>
                <w:sz w:val="20"/>
                <w:szCs w:val="20"/>
                <w:vertAlign w:val="subscript"/>
              </w:rPr>
              <w:t>2</w:t>
            </w:r>
          </w:p>
        </w:tc>
        <w:tc>
          <w:tcPr>
            <w:tcW w:w="611" w:type="pct"/>
            <w:shd w:val="clear" w:color="auto" w:fill="D9D9D9" w:themeFill="background1" w:themeFillShade="D9"/>
            <w:vAlign w:val="center"/>
          </w:tcPr>
          <w:p w:rsidR="00C6602E" w:rsidRPr="00E30208" w:rsidRDefault="00C6602E" w:rsidP="00A35DCD">
            <w:pPr>
              <w:jc w:val="center"/>
              <w:rPr>
                <w:b/>
                <w:sz w:val="20"/>
                <w:szCs w:val="20"/>
              </w:rPr>
            </w:pPr>
            <w:proofErr w:type="spellStart"/>
            <w:r w:rsidRPr="00E30208">
              <w:rPr>
                <w:b/>
                <w:sz w:val="20"/>
                <w:szCs w:val="20"/>
              </w:rPr>
              <w:t>NO</w:t>
            </w:r>
            <w:r w:rsidRPr="00E30208">
              <w:rPr>
                <w:b/>
                <w:sz w:val="20"/>
                <w:szCs w:val="20"/>
                <w:vertAlign w:val="subscript"/>
              </w:rPr>
              <w:t>x</w:t>
            </w:r>
            <w:proofErr w:type="spellEnd"/>
          </w:p>
        </w:tc>
        <w:tc>
          <w:tcPr>
            <w:tcW w:w="1068" w:type="pct"/>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O</w:t>
            </w:r>
            <w:r w:rsidRPr="00E30208">
              <w:rPr>
                <w:b/>
                <w:sz w:val="20"/>
                <w:szCs w:val="20"/>
                <w:vertAlign w:val="subscript"/>
              </w:rPr>
              <w:t>3</w:t>
            </w:r>
            <w:r w:rsidRPr="00E30208">
              <w:rPr>
                <w:b/>
                <w:sz w:val="20"/>
                <w:szCs w:val="20"/>
              </w:rPr>
              <w:t>*</w:t>
            </w:r>
          </w:p>
        </w:tc>
        <w:tc>
          <w:tcPr>
            <w:tcW w:w="1508" w:type="pct"/>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O</w:t>
            </w:r>
            <w:r w:rsidRPr="00E30208">
              <w:rPr>
                <w:b/>
                <w:sz w:val="20"/>
                <w:szCs w:val="20"/>
                <w:vertAlign w:val="subscript"/>
              </w:rPr>
              <w:t>3</w:t>
            </w:r>
            <w:r w:rsidRPr="00E30208">
              <w:rPr>
                <w:b/>
                <w:sz w:val="20"/>
                <w:szCs w:val="20"/>
              </w:rPr>
              <w:t>**</w:t>
            </w:r>
          </w:p>
        </w:tc>
      </w:tr>
      <w:tr w:rsidR="00C6602E" w:rsidRPr="00E30208" w:rsidTr="00A35DCD">
        <w:tc>
          <w:tcPr>
            <w:tcW w:w="1288" w:type="pct"/>
            <w:vMerge w:val="restart"/>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PL2602</w:t>
            </w:r>
          </w:p>
        </w:tc>
        <w:tc>
          <w:tcPr>
            <w:tcW w:w="3712" w:type="pct"/>
            <w:gridSpan w:val="4"/>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rok 2017</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525"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611"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068"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508" w:type="pct"/>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D2</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3712" w:type="pct"/>
            <w:gridSpan w:val="4"/>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rok 2018</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525"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611"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068"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508" w:type="pct"/>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D2</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3712" w:type="pct"/>
            <w:gridSpan w:val="4"/>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rok 2019</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525"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611"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068" w:type="pct"/>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C</w:t>
            </w:r>
          </w:p>
        </w:tc>
        <w:tc>
          <w:tcPr>
            <w:tcW w:w="1508" w:type="pct"/>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D2</w:t>
            </w:r>
          </w:p>
        </w:tc>
      </w:tr>
      <w:tr w:rsidR="00C6602E" w:rsidRPr="00E30208" w:rsidTr="00A35DCD">
        <w:trPr>
          <w:trHeight w:val="70"/>
        </w:trPr>
        <w:tc>
          <w:tcPr>
            <w:tcW w:w="1288" w:type="pct"/>
            <w:vMerge/>
            <w:shd w:val="clear" w:color="auto" w:fill="auto"/>
          </w:tcPr>
          <w:p w:rsidR="00C6602E" w:rsidRPr="00E30208" w:rsidRDefault="00C6602E" w:rsidP="00A35DCD">
            <w:pPr>
              <w:jc w:val="center"/>
              <w:rPr>
                <w:sz w:val="20"/>
                <w:szCs w:val="20"/>
                <w:highlight w:val="yellow"/>
              </w:rPr>
            </w:pPr>
          </w:p>
        </w:tc>
        <w:tc>
          <w:tcPr>
            <w:tcW w:w="3712" w:type="pct"/>
            <w:gridSpan w:val="4"/>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rok 2020</w:t>
            </w:r>
          </w:p>
        </w:tc>
      </w:tr>
      <w:tr w:rsidR="00C6602E" w:rsidRPr="00E30208" w:rsidTr="00A35DCD">
        <w:tc>
          <w:tcPr>
            <w:tcW w:w="1288" w:type="pct"/>
            <w:vMerge/>
            <w:shd w:val="clear" w:color="auto" w:fill="auto"/>
          </w:tcPr>
          <w:p w:rsidR="00C6602E" w:rsidRPr="00E30208" w:rsidRDefault="00C6602E" w:rsidP="00A35DCD">
            <w:pPr>
              <w:jc w:val="center"/>
              <w:rPr>
                <w:sz w:val="20"/>
                <w:szCs w:val="20"/>
                <w:highlight w:val="yellow"/>
              </w:rPr>
            </w:pPr>
          </w:p>
        </w:tc>
        <w:tc>
          <w:tcPr>
            <w:tcW w:w="525"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611"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068" w:type="pct"/>
            <w:shd w:val="clear" w:color="auto" w:fill="auto"/>
            <w:vAlign w:val="center"/>
          </w:tcPr>
          <w:p w:rsidR="00C6602E" w:rsidRPr="00E30208" w:rsidRDefault="00C6602E" w:rsidP="00A35DCD">
            <w:pPr>
              <w:jc w:val="center"/>
              <w:rPr>
                <w:sz w:val="20"/>
                <w:szCs w:val="20"/>
              </w:rPr>
            </w:pPr>
            <w:r w:rsidRPr="00E30208">
              <w:rPr>
                <w:sz w:val="20"/>
                <w:szCs w:val="20"/>
              </w:rPr>
              <w:t>A</w:t>
            </w:r>
          </w:p>
        </w:tc>
        <w:tc>
          <w:tcPr>
            <w:tcW w:w="1508" w:type="pct"/>
            <w:tcBorders>
              <w:right w:val="single" w:sz="4" w:space="0" w:color="auto"/>
            </w:tcBorders>
            <w:shd w:val="clear" w:color="auto" w:fill="D9D9D9" w:themeFill="background1" w:themeFillShade="D9"/>
            <w:vAlign w:val="center"/>
          </w:tcPr>
          <w:p w:rsidR="00C6602E" w:rsidRPr="00E30208" w:rsidRDefault="00C6602E" w:rsidP="00A35DCD">
            <w:pPr>
              <w:jc w:val="center"/>
              <w:rPr>
                <w:b/>
                <w:sz w:val="20"/>
                <w:szCs w:val="20"/>
              </w:rPr>
            </w:pPr>
            <w:r w:rsidRPr="00E30208">
              <w:rPr>
                <w:b/>
                <w:sz w:val="20"/>
                <w:szCs w:val="20"/>
              </w:rPr>
              <w:t>D2</w:t>
            </w:r>
          </w:p>
        </w:tc>
      </w:tr>
    </w:tbl>
    <w:p w:rsidR="00C6602E" w:rsidRPr="00E30208" w:rsidRDefault="00C6602E" w:rsidP="00C6602E">
      <w:pPr>
        <w:rPr>
          <w:sz w:val="20"/>
          <w:szCs w:val="20"/>
        </w:rPr>
      </w:pPr>
      <w:r w:rsidRPr="00E30208">
        <w:rPr>
          <w:sz w:val="20"/>
          <w:szCs w:val="20"/>
        </w:rPr>
        <w:t>Źródło – WIOŚ Kielce, GIOŚ Warszawa</w:t>
      </w:r>
    </w:p>
    <w:p w:rsidR="00C6602E" w:rsidRPr="00E30208" w:rsidRDefault="00C6602E" w:rsidP="00C6602E">
      <w:pPr>
        <w:jc w:val="left"/>
        <w:rPr>
          <w:sz w:val="20"/>
          <w:szCs w:val="20"/>
        </w:rPr>
      </w:pPr>
      <w:r w:rsidRPr="00E30208">
        <w:rPr>
          <w:sz w:val="20"/>
          <w:szCs w:val="20"/>
        </w:rPr>
        <w:t xml:space="preserve">*wg poziomu docelowego (A albo C)  </w:t>
      </w:r>
    </w:p>
    <w:p w:rsidR="00C6602E" w:rsidRPr="00E30208" w:rsidRDefault="00C6602E" w:rsidP="00C6602E">
      <w:pPr>
        <w:jc w:val="left"/>
        <w:rPr>
          <w:sz w:val="20"/>
          <w:szCs w:val="20"/>
        </w:rPr>
      </w:pPr>
      <w:r w:rsidRPr="00E30208">
        <w:rPr>
          <w:sz w:val="20"/>
          <w:szCs w:val="20"/>
        </w:rPr>
        <w:t>**wg poziomu celu długoterminowego (D1 albo D2)</w:t>
      </w:r>
    </w:p>
    <w:p w:rsidR="00C6602E" w:rsidRPr="00E30208" w:rsidRDefault="00C6602E" w:rsidP="00C6602E">
      <w:pPr>
        <w:rPr>
          <w:highlight w:val="yellow"/>
        </w:rPr>
      </w:pPr>
    </w:p>
    <w:p w:rsidR="00C6602E" w:rsidRPr="00E30208" w:rsidRDefault="00C6602E" w:rsidP="00C6602E">
      <w:pPr>
        <w:spacing w:before="60" w:after="60"/>
        <w:rPr>
          <w:rFonts w:cs="Calibri"/>
          <w:u w:val="single"/>
        </w:rPr>
      </w:pPr>
      <w:r w:rsidRPr="00E30208">
        <w:t xml:space="preserve">Klasyfikacja stref pod względem ochrony zdrowia za rok 2020 zmieniła się w porównaniu do roku 2019 w zakresie pyłu zawieszonego PM10. Dla tych zanieczyszczeń nastąpiło polepszenie sytuacji (w 2019 roku strefy województwa świętokrzyskiego uzyskały klasę C </w:t>
      </w:r>
      <w:r w:rsidRPr="00E30208">
        <w:br/>
        <w:t xml:space="preserve">w wyniku przekroczeń dobowego poziomu dopuszczalnego pyłu PM10). Ponadto polepszenie sytuacji nastąpiło w zakresie ochrony roślin dla zanieczyszczenia ozonem, który w 2019 roku uzyskał klasę C z racji przekraczania poziomu docelowego, a w 2020 roku klasa polepszyła się do statusu A. Dla pozostałych zanieczyszczeń i kryteriów klasy strefa nie uległa zmianie. W tym również w zakresie </w:t>
      </w:r>
      <w:proofErr w:type="spellStart"/>
      <w:r w:rsidRPr="00E30208">
        <w:t>benzo</w:t>
      </w:r>
      <w:proofErr w:type="spellEnd"/>
      <w:r w:rsidRPr="00E30208">
        <w:t>(a)</w:t>
      </w:r>
      <w:proofErr w:type="spellStart"/>
      <w:r w:rsidRPr="00E30208">
        <w:t>pirenu</w:t>
      </w:r>
      <w:proofErr w:type="spellEnd"/>
      <w:r w:rsidRPr="00E30208">
        <w:t xml:space="preserve"> nadal cała strefa znajduje się w klasie C. Nadal utrzymuje się również klasa D2, którą strefy uzyskują z racji przekraczania poziomu celu długoterminowego ozonu. W przypadku ozonu poprawą na lepsze jest jedynie mniejszy obszar przekroczenia ozonu niż w latach poprzednich.</w:t>
      </w:r>
    </w:p>
    <w:p w:rsidR="00C6602E" w:rsidRPr="00E30208" w:rsidRDefault="00C6602E" w:rsidP="00C6602E">
      <w:pPr>
        <w:rPr>
          <w:rFonts w:cstheme="minorHAnsi"/>
        </w:rPr>
      </w:pPr>
      <w:r w:rsidRPr="00E30208">
        <w:t xml:space="preserve">Dla województwa świętokrzyskiego opracowany został Program ochrony powietrza wraz </w:t>
      </w:r>
      <w:r w:rsidRPr="00E30208">
        <w:br/>
        <w:t>z planem działań krótkoterminowych</w:t>
      </w:r>
      <w:r w:rsidRPr="00E30208">
        <w:rPr>
          <w:b/>
          <w:i/>
        </w:rPr>
        <w:t xml:space="preserve"> </w:t>
      </w:r>
      <w:r w:rsidRPr="00E30208">
        <w:t>(</w:t>
      </w:r>
      <w:r w:rsidRPr="00E30208">
        <w:rPr>
          <w:rFonts w:cstheme="minorHAnsi"/>
        </w:rPr>
        <w:t>Uchwała Nr XXII/291/20 Sejmiku Województwa Świętokrzyskiego z dnia 29 czerwca 2020r.)</w:t>
      </w:r>
      <w:r w:rsidRPr="00E30208">
        <w:t>.</w:t>
      </w:r>
    </w:p>
    <w:p w:rsidR="00C6602E" w:rsidRPr="00E30208" w:rsidRDefault="00C6602E" w:rsidP="00C6602E">
      <w:r w:rsidRPr="00E30208">
        <w:t>Podstawowym celem POP dla województwa świętokrzyskiego jest wskazanie działań naprawczych, których realizacja przyczyni się do poprawy jakości powietrza i dotrzymania obowiązujących standardów jakości powietrza w strefach województwa. Program przedstawia harmonogram realizacji działań, który obejmuje zadania:</w:t>
      </w:r>
    </w:p>
    <w:p w:rsidR="00C6602E" w:rsidRPr="00E30208" w:rsidRDefault="00C6602E" w:rsidP="003F64FC">
      <w:pPr>
        <w:numPr>
          <w:ilvl w:val="0"/>
          <w:numId w:val="35"/>
        </w:numPr>
        <w:suppressAutoHyphens w:val="0"/>
        <w:spacing w:after="120"/>
        <w:contextualSpacing/>
        <w:jc w:val="left"/>
      </w:pPr>
      <w:r w:rsidRPr="00E30208">
        <w:t>Ograniczenie emisji z instalacji o małej mocy do 1 MW, w których następuje spalanie paliw stałych</w:t>
      </w:r>
    </w:p>
    <w:p w:rsidR="00C6602E" w:rsidRPr="00E30208" w:rsidRDefault="00C6602E" w:rsidP="003F64FC">
      <w:pPr>
        <w:numPr>
          <w:ilvl w:val="0"/>
          <w:numId w:val="35"/>
        </w:numPr>
        <w:suppressAutoHyphens w:val="0"/>
        <w:spacing w:before="120" w:after="120"/>
        <w:contextualSpacing/>
        <w:jc w:val="left"/>
      </w:pPr>
      <w:r w:rsidRPr="00E30208">
        <w:t>Ograniczenie oddziaływania transportu drogowego poprzez wyprowadzenie ruchu tranzytowego poza tereny miejskie</w:t>
      </w:r>
    </w:p>
    <w:p w:rsidR="00C6602E" w:rsidRPr="00E30208" w:rsidRDefault="00C6602E" w:rsidP="003F64FC">
      <w:pPr>
        <w:numPr>
          <w:ilvl w:val="0"/>
          <w:numId w:val="35"/>
        </w:numPr>
        <w:suppressAutoHyphens w:val="0"/>
        <w:spacing w:before="120" w:after="120"/>
        <w:contextualSpacing/>
        <w:jc w:val="left"/>
      </w:pPr>
      <w:r w:rsidRPr="00E30208">
        <w:t>Prowadzenie kontroli przestrzegania przepisów ograniczających używanie paliw lub urządzeń do celów grzewczych oraz zakazu spalania odpadów</w:t>
      </w:r>
    </w:p>
    <w:p w:rsidR="00C6602E" w:rsidRPr="00E30208" w:rsidRDefault="00C6602E" w:rsidP="003F64FC">
      <w:pPr>
        <w:numPr>
          <w:ilvl w:val="0"/>
          <w:numId w:val="35"/>
        </w:numPr>
        <w:suppressAutoHyphens w:val="0"/>
        <w:spacing w:before="120" w:after="120"/>
        <w:contextualSpacing/>
        <w:jc w:val="left"/>
      </w:pPr>
      <w:r w:rsidRPr="00E30208">
        <w:t>Prowadzenie działań promocyjnych i edukacyjnych (ulotki, imprezy, akcje szkolne, audycje, konferencje) oraz informacyjnych i szkoleniowych.</w:t>
      </w:r>
    </w:p>
    <w:p w:rsidR="00C6602E" w:rsidRPr="000507EF" w:rsidRDefault="00C6602E" w:rsidP="00C6602E">
      <w:pPr>
        <w:rPr>
          <w:rFonts w:asciiTheme="minorHAnsi" w:hAnsiTheme="minorHAnsi"/>
          <w:sz w:val="20"/>
          <w:highlight w:val="yellow"/>
        </w:rPr>
      </w:pPr>
    </w:p>
    <w:p w:rsidR="00C6602E" w:rsidRPr="00FA7858" w:rsidRDefault="00C6602E" w:rsidP="00C6602E">
      <w:pPr>
        <w:autoSpaceDE w:val="0"/>
        <w:autoSpaceDN w:val="0"/>
        <w:adjustRightInd w:val="0"/>
        <w:spacing w:after="120"/>
        <w:rPr>
          <w:rFonts w:asciiTheme="minorHAnsi" w:hAnsiTheme="minorHAnsi" w:cstheme="minorHAnsi"/>
        </w:rPr>
      </w:pPr>
      <w:r w:rsidRPr="00FA7858">
        <w:rPr>
          <w:rFonts w:asciiTheme="minorHAnsi" w:hAnsiTheme="minorHAnsi" w:cstheme="minorHAnsi"/>
        </w:rPr>
        <w:t xml:space="preserve">Dążąc do ograniczenia emisji zanieczyszczeń gmina </w:t>
      </w:r>
      <w:r w:rsidR="00BD30BB">
        <w:rPr>
          <w:rFonts w:asciiTheme="minorHAnsi" w:hAnsiTheme="minorHAnsi" w:cstheme="minorHAnsi"/>
        </w:rPr>
        <w:t>Suchedniów</w:t>
      </w:r>
      <w:r w:rsidRPr="00FA7858">
        <w:rPr>
          <w:rFonts w:asciiTheme="minorHAnsi" w:hAnsiTheme="minorHAnsi" w:cstheme="minorHAnsi"/>
        </w:rPr>
        <w:t xml:space="preserve"> oraz poszczególne podmioty organizacyjne podejmują różnego rodzaju działania. Stosowane metody to: budowa i eksploatacja urządzeń ochrony powietrza, stosowanie paliw o większej wartości opałowej i niższej zawartości siarki oraz popiołu, modernizacje kotłowni polegające na zastąpieniu </w:t>
      </w:r>
      <w:r w:rsidRPr="00FA7858">
        <w:rPr>
          <w:rFonts w:asciiTheme="minorHAnsi" w:hAnsiTheme="minorHAnsi" w:cstheme="minorHAnsi"/>
        </w:rPr>
        <w:lastRenderedPageBreak/>
        <w:t>źródeł opalanych węglem na źródła opa</w:t>
      </w:r>
      <w:r>
        <w:rPr>
          <w:rFonts w:asciiTheme="minorHAnsi" w:hAnsiTheme="minorHAnsi" w:cstheme="minorHAnsi"/>
        </w:rPr>
        <w:t>lane olejem opałowym czy gazem, termomodernizacja budynków.</w:t>
      </w:r>
    </w:p>
    <w:p w:rsidR="00C6602E" w:rsidRPr="002C25A8" w:rsidRDefault="00C6602E" w:rsidP="00BD30BB">
      <w:pPr>
        <w:ind w:right="119"/>
        <w:rPr>
          <w:rFonts w:asciiTheme="minorHAnsi" w:hAnsiTheme="minorHAnsi" w:cstheme="minorHAnsi"/>
        </w:rPr>
      </w:pPr>
      <w:r w:rsidRPr="00FA7858">
        <w:rPr>
          <w:rFonts w:asciiTheme="minorHAnsi" w:hAnsiTheme="minorHAnsi" w:cstheme="minorHAnsi"/>
        </w:rPr>
        <w:t xml:space="preserve">Podstawowym narzędziem wspomagającym proces redukcji niskiej emisji może być gminna polityka finansowa wspomagająca właścicieli mieszkań i lokali użytkowych zdecydowanych do zamiany ogrzewania węglowego na ogrzewanie proekologiczne. Gmina </w:t>
      </w:r>
      <w:r w:rsidR="00BD30BB">
        <w:rPr>
          <w:rFonts w:asciiTheme="minorHAnsi" w:hAnsiTheme="minorHAnsi" w:cstheme="minorHAnsi"/>
        </w:rPr>
        <w:t>Suchedniów</w:t>
      </w:r>
      <w:r w:rsidRPr="00FA7858">
        <w:rPr>
          <w:rFonts w:asciiTheme="minorHAnsi" w:hAnsiTheme="minorHAnsi" w:cstheme="minorHAnsi"/>
        </w:rPr>
        <w:t xml:space="preserve"> przystąpiła do realizacji Planu Gospodarki Niskoemisyjnej dla Gminy </w:t>
      </w:r>
      <w:r w:rsidR="00BD30BB">
        <w:rPr>
          <w:rFonts w:asciiTheme="minorHAnsi" w:hAnsiTheme="minorHAnsi" w:cstheme="minorHAnsi"/>
        </w:rPr>
        <w:t xml:space="preserve">Suchedniów. </w:t>
      </w:r>
    </w:p>
    <w:p w:rsidR="00E3514F" w:rsidRDefault="00E3514F" w:rsidP="00E3514F">
      <w:pPr>
        <w:pStyle w:val="Nagwek4"/>
      </w:pPr>
      <w:bookmarkStart w:id="139" w:name="_Toc83038152"/>
      <w:bookmarkStart w:id="140" w:name="_Toc399921977"/>
    </w:p>
    <w:p w:rsidR="00E3514F" w:rsidRPr="006D4210" w:rsidRDefault="00E3514F" w:rsidP="00E3514F">
      <w:pPr>
        <w:pStyle w:val="Nagwek4"/>
      </w:pPr>
      <w:bookmarkStart w:id="141" w:name="_Toc88036768"/>
      <w:r w:rsidRPr="006D4210">
        <w:t>3.1.4. Podsumowanie</w:t>
      </w:r>
      <w:bookmarkEnd w:id="139"/>
      <w:bookmarkEnd w:id="141"/>
    </w:p>
    <w:p w:rsidR="00E3514F" w:rsidRPr="006D4210" w:rsidRDefault="00E3514F" w:rsidP="00E3514F">
      <w:r w:rsidRPr="006D4210">
        <w:t xml:space="preserve">Największy wpływ na stan powietrza atmosferycznego w gminie ma komunikacja samochodowa oraz spalanie paliw w kotłowniach (lokalne kotłownie i paleniska domowe). </w:t>
      </w:r>
      <w:r w:rsidRPr="000507EF">
        <w:rPr>
          <w:highlight w:val="yellow"/>
        </w:rPr>
        <w:br/>
      </w:r>
      <w:r w:rsidRPr="006D4210">
        <w:t xml:space="preserve">O jakości powietrza na terenie gminy decydują nie tylko miejscowe emisje, ale i zanieczyszczenia pochodzące z zewnątrz. </w:t>
      </w:r>
    </w:p>
    <w:p w:rsidR="00E3514F" w:rsidRPr="006D4210" w:rsidRDefault="00E3514F" w:rsidP="00E3514F">
      <w:r w:rsidRPr="006D4210">
        <w:t xml:space="preserve">Działania proekologiczne prowadzone przez gminę powinny ograniczyć tzw. niską emisję zanieczyszczeń do atmosfery. Należą do nich: </w:t>
      </w:r>
      <w:r>
        <w:t xml:space="preserve">termomodernizacja budynków, </w:t>
      </w:r>
      <w:r w:rsidRPr="006D4210">
        <w:t xml:space="preserve">modernizacja źródeł ciepła, korzystanie z paliw ekologicznych, itp. </w:t>
      </w:r>
    </w:p>
    <w:p w:rsidR="00E3514F" w:rsidRPr="006D4210" w:rsidRDefault="00E3514F" w:rsidP="00E3514F">
      <w:r w:rsidRPr="006D4210">
        <w:t>Gmina posiada opracowany „</w:t>
      </w:r>
      <w:r>
        <w:rPr>
          <w:rFonts w:asciiTheme="minorHAnsi" w:hAnsiTheme="minorHAnsi" w:cstheme="minorHAnsi"/>
        </w:rPr>
        <w:t>Plan</w:t>
      </w:r>
      <w:r w:rsidRPr="006D4210">
        <w:rPr>
          <w:rFonts w:asciiTheme="minorHAnsi" w:hAnsiTheme="minorHAnsi" w:cstheme="minorHAnsi"/>
        </w:rPr>
        <w:t xml:space="preserve"> Gospodarki Niskoemisyjnej dla Gminy </w:t>
      </w:r>
      <w:r>
        <w:rPr>
          <w:rFonts w:asciiTheme="minorHAnsi" w:hAnsiTheme="minorHAnsi" w:cstheme="minorHAnsi"/>
        </w:rPr>
        <w:t>Suchedniów”</w:t>
      </w:r>
      <w:r w:rsidRPr="006D4210">
        <w:rPr>
          <w:rFonts w:cs="Arial"/>
        </w:rPr>
        <w:t xml:space="preserve"> w którym przedstawiono plan działań mających na celu ograniczenie niskiej emisji oraz poprawę efektywności energetycznej.</w:t>
      </w:r>
    </w:p>
    <w:p w:rsidR="00E3514F" w:rsidRPr="006D4210" w:rsidRDefault="00E3514F" w:rsidP="00C311C6">
      <w:pPr>
        <w:pStyle w:val="Nagwek3"/>
        <w:spacing w:before="360"/>
      </w:pPr>
      <w:bookmarkStart w:id="142" w:name="_Toc83038153"/>
      <w:bookmarkStart w:id="143" w:name="_Toc88036769"/>
      <w:r w:rsidRPr="006D4210">
        <w:t>3.2. Zagrożenia hałasem</w:t>
      </w:r>
      <w:bookmarkEnd w:id="142"/>
      <w:bookmarkEnd w:id="143"/>
    </w:p>
    <w:p w:rsidR="00E3514F" w:rsidRPr="006D4210" w:rsidRDefault="00E3514F" w:rsidP="00E3514F">
      <w:r w:rsidRPr="006D4210">
        <w:rPr>
          <w:spacing w:val="-10"/>
        </w:rPr>
        <w:t xml:space="preserve">Ustawa z 27 kwietnia 2001r. Prawo ochrony środowiska </w:t>
      </w:r>
      <w:r>
        <w:t>(</w:t>
      </w:r>
      <w:proofErr w:type="spellStart"/>
      <w:r>
        <w:t>t.j</w:t>
      </w:r>
      <w:proofErr w:type="spellEnd"/>
      <w:r>
        <w:t>. Dz. U. 2021, poz. 1973</w:t>
      </w:r>
      <w:r w:rsidRPr="006D4210">
        <w:t xml:space="preserve">) oraz ustawa z dnia 27 lipca 2001 roku o wprowadzeniu ustawy – Prawo ochrony środowiska, ustawy o odpadach oraz o zmianie niektórych ustaw (Dz. U. Nr 100, poz. 1085), regulują przepisy dotyczące klimatu akustycznego. Przepisy tych ustaw są wyrazem nowej, spójnej </w:t>
      </w:r>
      <w:r w:rsidRPr="006D4210">
        <w:br/>
        <w:t xml:space="preserve">z ustawodawstwem Unii Europejskiej, polityki w zakresie ochrony środowiska. </w:t>
      </w:r>
    </w:p>
    <w:p w:rsidR="00E3514F" w:rsidRPr="006D4210" w:rsidRDefault="00E3514F" w:rsidP="00E3514F">
      <w:pPr>
        <w:rPr>
          <w:rFonts w:asciiTheme="minorHAnsi" w:hAnsiTheme="minorHAnsi"/>
        </w:rPr>
      </w:pPr>
      <w:r w:rsidRPr="006D4210">
        <w:rPr>
          <w:rFonts w:asciiTheme="minorHAnsi" w:hAnsiTheme="minorHAnsi"/>
        </w:rPr>
        <w:t xml:space="preserve">W odniesieniu do zagadnień akustycznych, wspomniane akty prawne dostosowują przepisy polskie do regulacji UE, w szczególności znajdującej podstawę prawną w regulacjach zawartych w Dyrektywie w sprawie oceny i zarządzania hałasem w środowisku (2002/49/EC). </w:t>
      </w:r>
    </w:p>
    <w:p w:rsidR="00E3514F" w:rsidRPr="006D4210" w:rsidRDefault="00E3514F" w:rsidP="00E3514F">
      <w:r w:rsidRPr="006D4210">
        <w:t xml:space="preserve">Hałas - dźwięk określany jako szkodliwy, uciążliwy lub przeszkadzający w danych warunkach (zależy od fizycznych parametrów dźwięku, od nastawienia odbiorcy). </w:t>
      </w:r>
    </w:p>
    <w:p w:rsidR="00E3514F" w:rsidRDefault="00E3514F" w:rsidP="00E3514F">
      <w:pPr>
        <w:rPr>
          <w:bCs/>
        </w:rPr>
      </w:pPr>
      <w:r w:rsidRPr="006D4210">
        <w:t xml:space="preserve">Ocena stanu środowiska w wyniku emisji hałasu dokonywana jest przy pomocy równoważnego poziomu dźwięku wyrażonego w </w:t>
      </w:r>
      <w:proofErr w:type="spellStart"/>
      <w:r w:rsidRPr="006D4210">
        <w:t>dB</w:t>
      </w:r>
      <w:proofErr w:type="spellEnd"/>
      <w:r w:rsidRPr="006D4210">
        <w:t xml:space="preserve">. Rozporządzenie Ministra Środowiska z dnia 1 października 2012r. zmieniające rozporządzenie </w:t>
      </w:r>
      <w:r w:rsidRPr="006D4210">
        <w:rPr>
          <w:i/>
        </w:rPr>
        <w:t xml:space="preserve">w sprawie dopuszczalnych poziomów hałasu w środowisku </w:t>
      </w:r>
      <w:r w:rsidRPr="006D4210">
        <w:t xml:space="preserve">z dnia 14 czerwca 2007r. (tj. Dz. U. 2014, poz. 112) określa: </w:t>
      </w:r>
      <w:r w:rsidRPr="006D4210">
        <w:rPr>
          <w:bCs/>
        </w:rPr>
        <w:t xml:space="preserve">dopuszczalne poziomy hałasu w środowisku powodowanego przez poszczególne grupy źródeł hałasu, z wyłączeniem hałasu powodowanego przez starty, lądowania i przeloty statków powietrznych oraz linie elektroenergetyczne, wyrażone wskaźnikami </w:t>
      </w:r>
      <w:proofErr w:type="spellStart"/>
      <w:r w:rsidRPr="006D4210">
        <w:rPr>
          <w:bCs/>
        </w:rPr>
        <w:t>L</w:t>
      </w:r>
      <w:r w:rsidRPr="006D4210">
        <w:rPr>
          <w:bCs/>
          <w:vertAlign w:val="subscript"/>
        </w:rPr>
        <w:t>Aeq</w:t>
      </w:r>
      <w:proofErr w:type="spellEnd"/>
      <w:r w:rsidRPr="006D4210">
        <w:rPr>
          <w:bCs/>
          <w:vertAlign w:val="subscript"/>
        </w:rPr>
        <w:t xml:space="preserve"> D</w:t>
      </w:r>
      <w:r w:rsidRPr="006D4210">
        <w:rPr>
          <w:bCs/>
        </w:rPr>
        <w:t xml:space="preserve"> i </w:t>
      </w:r>
      <w:proofErr w:type="spellStart"/>
      <w:r w:rsidRPr="006D4210">
        <w:rPr>
          <w:bCs/>
        </w:rPr>
        <w:t>L</w:t>
      </w:r>
      <w:r w:rsidRPr="006D4210">
        <w:rPr>
          <w:bCs/>
          <w:vertAlign w:val="subscript"/>
        </w:rPr>
        <w:t>Aeq</w:t>
      </w:r>
      <w:proofErr w:type="spellEnd"/>
      <w:r w:rsidRPr="006D4210">
        <w:rPr>
          <w:bCs/>
          <w:vertAlign w:val="subscript"/>
        </w:rPr>
        <w:t xml:space="preserve"> N</w:t>
      </w:r>
      <w:r w:rsidRPr="006D4210">
        <w:rPr>
          <w:bCs/>
        </w:rPr>
        <w:t>, które to wskaźniki mają zastosowanie do ustalania i kontroli warunków korzystania ze środowiska, w odniesieniu do jednej doby.</w:t>
      </w:r>
    </w:p>
    <w:p w:rsidR="005738FF" w:rsidRDefault="005738FF" w:rsidP="00E3514F">
      <w:pPr>
        <w:rPr>
          <w:bCs/>
        </w:rPr>
      </w:pPr>
    </w:p>
    <w:p w:rsidR="005738FF" w:rsidRDefault="005738FF" w:rsidP="00E3514F">
      <w:pPr>
        <w:rPr>
          <w:bCs/>
        </w:rPr>
      </w:pPr>
    </w:p>
    <w:p w:rsidR="005738FF" w:rsidRDefault="005738FF" w:rsidP="00E3514F">
      <w:pPr>
        <w:rPr>
          <w:bCs/>
        </w:rPr>
      </w:pPr>
    </w:p>
    <w:p w:rsidR="005738FF" w:rsidRDefault="005738FF" w:rsidP="00E3514F">
      <w:pPr>
        <w:rPr>
          <w:bCs/>
        </w:rPr>
      </w:pPr>
    </w:p>
    <w:p w:rsidR="005738FF" w:rsidRDefault="005738FF" w:rsidP="00E3514F">
      <w:pPr>
        <w:rPr>
          <w:bCs/>
        </w:rPr>
      </w:pPr>
    </w:p>
    <w:p w:rsidR="005738FF" w:rsidRDefault="005738FF" w:rsidP="00E3514F">
      <w:pPr>
        <w:pStyle w:val="Legenda"/>
        <w:spacing w:before="0"/>
      </w:pPr>
      <w:bookmarkStart w:id="144" w:name="_Toc478473129"/>
      <w:bookmarkStart w:id="145" w:name="_Toc83208246"/>
    </w:p>
    <w:p w:rsidR="00E3514F" w:rsidRPr="006D4210" w:rsidRDefault="00E3514F" w:rsidP="00E3514F">
      <w:pPr>
        <w:pStyle w:val="Legenda"/>
        <w:spacing w:before="0"/>
      </w:pPr>
      <w:bookmarkStart w:id="146" w:name="_Toc88467275"/>
      <w:r>
        <w:lastRenderedPageBreak/>
        <w:t xml:space="preserve">Tabela </w:t>
      </w:r>
      <w:fldSimple w:instr=" SEQ Tabela \* ARABIC ">
        <w:r w:rsidR="00B73DAC">
          <w:rPr>
            <w:noProof/>
          </w:rPr>
          <w:t>23</w:t>
        </w:r>
      </w:fldSimple>
      <w:r>
        <w:t>.</w:t>
      </w:r>
      <w:r w:rsidRPr="006D4210">
        <w:t xml:space="preserve"> Dopuszczalne poziomy hałasu w środowisku</w:t>
      </w:r>
      <w:bookmarkEnd w:id="144"/>
      <w:bookmarkEnd w:id="145"/>
      <w:bookmarkEnd w:id="146"/>
      <w:r w:rsidRPr="006D4210">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227"/>
        <w:gridCol w:w="1201"/>
        <w:gridCol w:w="1313"/>
        <w:gridCol w:w="1837"/>
        <w:gridCol w:w="1707"/>
      </w:tblGrid>
      <w:tr w:rsidR="00E3514F" w:rsidRPr="006D4210" w:rsidTr="00A35DCD">
        <w:tc>
          <w:tcPr>
            <w:tcW w:w="1738" w:type="pct"/>
            <w:vMerge w:val="restart"/>
            <w:shd w:val="clear" w:color="auto" w:fill="D9D9D9" w:themeFill="background1" w:themeFillShade="D9"/>
            <w:vAlign w:val="center"/>
          </w:tcPr>
          <w:p w:rsidR="00E3514F" w:rsidRPr="006D4210" w:rsidRDefault="00E3514F" w:rsidP="00A35DCD">
            <w:pPr>
              <w:snapToGrid w:val="0"/>
              <w:jc w:val="center"/>
              <w:rPr>
                <w:b/>
                <w:sz w:val="20"/>
              </w:rPr>
            </w:pPr>
            <w:r w:rsidRPr="006D4210">
              <w:rPr>
                <w:b/>
                <w:sz w:val="20"/>
              </w:rPr>
              <w:t>Rodzaj terenu</w:t>
            </w:r>
          </w:p>
        </w:tc>
        <w:tc>
          <w:tcPr>
            <w:tcW w:w="3262" w:type="pct"/>
            <w:gridSpan w:val="4"/>
            <w:shd w:val="clear" w:color="auto" w:fill="D9D9D9" w:themeFill="background1" w:themeFillShade="D9"/>
          </w:tcPr>
          <w:p w:rsidR="00E3514F" w:rsidRPr="006D4210" w:rsidRDefault="00E3514F" w:rsidP="00A35DCD">
            <w:pPr>
              <w:snapToGrid w:val="0"/>
              <w:jc w:val="center"/>
              <w:rPr>
                <w:b/>
                <w:sz w:val="20"/>
              </w:rPr>
            </w:pPr>
            <w:r w:rsidRPr="006D4210">
              <w:rPr>
                <w:b/>
                <w:sz w:val="20"/>
              </w:rPr>
              <w:t>Dopuszczalny poziom hałasu w [</w:t>
            </w:r>
            <w:proofErr w:type="spellStart"/>
            <w:r w:rsidRPr="006D4210">
              <w:rPr>
                <w:b/>
                <w:sz w:val="20"/>
              </w:rPr>
              <w:t>dB</w:t>
            </w:r>
            <w:proofErr w:type="spellEnd"/>
            <w:r w:rsidRPr="006D4210">
              <w:rPr>
                <w:b/>
                <w:sz w:val="20"/>
              </w:rPr>
              <w:t>]</w:t>
            </w:r>
          </w:p>
        </w:tc>
      </w:tr>
      <w:tr w:rsidR="00E3514F" w:rsidRPr="006D4210" w:rsidTr="00A35DCD">
        <w:tc>
          <w:tcPr>
            <w:tcW w:w="1738" w:type="pct"/>
            <w:vMerge/>
            <w:shd w:val="clear" w:color="auto" w:fill="D9D9D9" w:themeFill="background1" w:themeFillShade="D9"/>
          </w:tcPr>
          <w:p w:rsidR="00E3514F" w:rsidRPr="006D4210" w:rsidRDefault="00E3514F" w:rsidP="00A35DCD">
            <w:pPr>
              <w:snapToGrid w:val="0"/>
              <w:jc w:val="center"/>
              <w:rPr>
                <w:b/>
                <w:sz w:val="20"/>
              </w:rPr>
            </w:pPr>
          </w:p>
        </w:tc>
        <w:tc>
          <w:tcPr>
            <w:tcW w:w="1354" w:type="pct"/>
            <w:gridSpan w:val="2"/>
            <w:shd w:val="clear" w:color="auto" w:fill="D9D9D9" w:themeFill="background1" w:themeFillShade="D9"/>
            <w:vAlign w:val="center"/>
          </w:tcPr>
          <w:p w:rsidR="00E3514F" w:rsidRPr="006D4210" w:rsidRDefault="00E3514F" w:rsidP="00A35DCD">
            <w:pPr>
              <w:snapToGrid w:val="0"/>
              <w:jc w:val="center"/>
              <w:rPr>
                <w:b/>
                <w:sz w:val="20"/>
              </w:rPr>
            </w:pPr>
            <w:r w:rsidRPr="006D4210">
              <w:rPr>
                <w:b/>
                <w:sz w:val="20"/>
              </w:rPr>
              <w:t>Drogi lub linie kolejowe</w:t>
            </w:r>
            <w:r w:rsidRPr="006D4210">
              <w:rPr>
                <w:b/>
                <w:sz w:val="20"/>
                <w:vertAlign w:val="superscript"/>
              </w:rPr>
              <w:t>1)</w:t>
            </w:r>
          </w:p>
        </w:tc>
        <w:tc>
          <w:tcPr>
            <w:tcW w:w="1908" w:type="pct"/>
            <w:gridSpan w:val="2"/>
            <w:shd w:val="clear" w:color="auto" w:fill="D9D9D9" w:themeFill="background1" w:themeFillShade="D9"/>
            <w:vAlign w:val="center"/>
          </w:tcPr>
          <w:p w:rsidR="00E3514F" w:rsidRPr="006D4210" w:rsidRDefault="00E3514F" w:rsidP="00A35DCD">
            <w:pPr>
              <w:snapToGrid w:val="0"/>
              <w:jc w:val="center"/>
              <w:rPr>
                <w:b/>
                <w:sz w:val="20"/>
              </w:rPr>
            </w:pPr>
            <w:r w:rsidRPr="006D4210">
              <w:rPr>
                <w:b/>
                <w:sz w:val="20"/>
              </w:rPr>
              <w:t>Pozostałe obiekty i działalność będąca źródłem hałasu</w:t>
            </w:r>
          </w:p>
        </w:tc>
      </w:tr>
      <w:tr w:rsidR="00E3514F" w:rsidRPr="006D4210" w:rsidTr="00A35DCD">
        <w:tc>
          <w:tcPr>
            <w:tcW w:w="1738" w:type="pct"/>
            <w:vMerge/>
            <w:tcBorders>
              <w:bottom w:val="single" w:sz="12" w:space="0" w:color="auto"/>
            </w:tcBorders>
            <w:shd w:val="clear" w:color="auto" w:fill="D9D9D9" w:themeFill="background1" w:themeFillShade="D9"/>
          </w:tcPr>
          <w:p w:rsidR="00E3514F" w:rsidRPr="006D4210" w:rsidRDefault="00E3514F" w:rsidP="00A35DCD">
            <w:pPr>
              <w:snapToGrid w:val="0"/>
              <w:jc w:val="center"/>
              <w:rPr>
                <w:b/>
                <w:sz w:val="20"/>
              </w:rPr>
            </w:pPr>
          </w:p>
        </w:tc>
        <w:tc>
          <w:tcPr>
            <w:tcW w:w="647" w:type="pct"/>
            <w:tcBorders>
              <w:bottom w:val="single" w:sz="12" w:space="0" w:color="auto"/>
            </w:tcBorders>
            <w:shd w:val="clear" w:color="auto" w:fill="D9D9D9" w:themeFill="background1" w:themeFillShade="D9"/>
            <w:vAlign w:val="center"/>
          </w:tcPr>
          <w:p w:rsidR="00E3514F" w:rsidRPr="006D4210" w:rsidRDefault="00E3514F" w:rsidP="00A35DCD">
            <w:pPr>
              <w:snapToGrid w:val="0"/>
              <w:jc w:val="center"/>
              <w:rPr>
                <w:b/>
                <w:sz w:val="20"/>
              </w:rPr>
            </w:pPr>
            <w:proofErr w:type="spellStart"/>
            <w:r w:rsidRPr="006D4210">
              <w:rPr>
                <w:b/>
                <w:sz w:val="20"/>
              </w:rPr>
              <w:t>LAeq</w:t>
            </w:r>
            <w:proofErr w:type="spellEnd"/>
            <w:r w:rsidRPr="006D4210">
              <w:rPr>
                <w:b/>
                <w:sz w:val="20"/>
              </w:rPr>
              <w:t xml:space="preserve"> D</w:t>
            </w:r>
          </w:p>
          <w:p w:rsidR="00E3514F" w:rsidRPr="006D4210" w:rsidRDefault="00E3514F" w:rsidP="00A35DCD">
            <w:pPr>
              <w:snapToGrid w:val="0"/>
              <w:jc w:val="center"/>
              <w:rPr>
                <w:b/>
                <w:sz w:val="20"/>
              </w:rPr>
            </w:pPr>
            <w:r w:rsidRPr="006D4210">
              <w:rPr>
                <w:b/>
                <w:sz w:val="20"/>
              </w:rPr>
              <w:t>przedział czasu odniesienia równy 16 godzinom</w:t>
            </w:r>
          </w:p>
        </w:tc>
        <w:tc>
          <w:tcPr>
            <w:tcW w:w="707" w:type="pct"/>
            <w:tcBorders>
              <w:bottom w:val="single" w:sz="12" w:space="0" w:color="auto"/>
            </w:tcBorders>
            <w:shd w:val="clear" w:color="auto" w:fill="D9D9D9" w:themeFill="background1" w:themeFillShade="D9"/>
            <w:vAlign w:val="center"/>
          </w:tcPr>
          <w:p w:rsidR="00E3514F" w:rsidRPr="006D4210" w:rsidRDefault="00E3514F" w:rsidP="00A35DCD">
            <w:pPr>
              <w:snapToGrid w:val="0"/>
              <w:jc w:val="center"/>
              <w:rPr>
                <w:b/>
                <w:sz w:val="20"/>
              </w:rPr>
            </w:pPr>
            <w:proofErr w:type="spellStart"/>
            <w:r w:rsidRPr="006D4210">
              <w:rPr>
                <w:b/>
                <w:sz w:val="20"/>
              </w:rPr>
              <w:t>LAeq</w:t>
            </w:r>
            <w:proofErr w:type="spellEnd"/>
            <w:r w:rsidRPr="006D4210">
              <w:rPr>
                <w:b/>
                <w:sz w:val="20"/>
              </w:rPr>
              <w:t xml:space="preserve"> N</w:t>
            </w:r>
          </w:p>
          <w:p w:rsidR="00E3514F" w:rsidRPr="006D4210" w:rsidRDefault="00E3514F" w:rsidP="00A35DCD">
            <w:pPr>
              <w:snapToGrid w:val="0"/>
              <w:jc w:val="center"/>
              <w:rPr>
                <w:b/>
                <w:sz w:val="20"/>
              </w:rPr>
            </w:pPr>
            <w:r w:rsidRPr="006D4210">
              <w:rPr>
                <w:b/>
                <w:sz w:val="20"/>
              </w:rPr>
              <w:t>przedział czasu odniesienia równy 8 godzinom</w:t>
            </w:r>
          </w:p>
        </w:tc>
        <w:tc>
          <w:tcPr>
            <w:tcW w:w="989" w:type="pct"/>
            <w:tcBorders>
              <w:bottom w:val="single" w:sz="12" w:space="0" w:color="auto"/>
            </w:tcBorders>
            <w:shd w:val="clear" w:color="auto" w:fill="D9D9D9" w:themeFill="background1" w:themeFillShade="D9"/>
            <w:vAlign w:val="center"/>
          </w:tcPr>
          <w:p w:rsidR="00E3514F" w:rsidRPr="006D4210" w:rsidRDefault="00E3514F" w:rsidP="00A35DCD">
            <w:pPr>
              <w:snapToGrid w:val="0"/>
              <w:jc w:val="center"/>
              <w:rPr>
                <w:b/>
                <w:sz w:val="20"/>
              </w:rPr>
            </w:pPr>
            <w:proofErr w:type="spellStart"/>
            <w:r w:rsidRPr="006D4210">
              <w:rPr>
                <w:b/>
                <w:sz w:val="20"/>
              </w:rPr>
              <w:t>LAeq</w:t>
            </w:r>
            <w:proofErr w:type="spellEnd"/>
            <w:r w:rsidRPr="006D4210">
              <w:rPr>
                <w:b/>
                <w:sz w:val="20"/>
              </w:rPr>
              <w:t xml:space="preserve"> D</w:t>
            </w:r>
          </w:p>
          <w:p w:rsidR="00E3514F" w:rsidRPr="006D4210" w:rsidRDefault="00E3514F" w:rsidP="00A35DCD">
            <w:pPr>
              <w:snapToGrid w:val="0"/>
              <w:jc w:val="center"/>
              <w:rPr>
                <w:b/>
                <w:sz w:val="20"/>
              </w:rPr>
            </w:pPr>
            <w:r w:rsidRPr="006D4210">
              <w:rPr>
                <w:b/>
                <w:sz w:val="20"/>
              </w:rPr>
              <w:t>przedział czasu odniesienia równy 8 najmniej korzystnym godzinom dnia kolejno po sobie następującym</w:t>
            </w:r>
          </w:p>
        </w:tc>
        <w:tc>
          <w:tcPr>
            <w:tcW w:w="919" w:type="pct"/>
            <w:tcBorders>
              <w:bottom w:val="single" w:sz="12" w:space="0" w:color="auto"/>
            </w:tcBorders>
            <w:shd w:val="clear" w:color="auto" w:fill="D9D9D9" w:themeFill="background1" w:themeFillShade="D9"/>
            <w:vAlign w:val="center"/>
          </w:tcPr>
          <w:p w:rsidR="00E3514F" w:rsidRPr="006D4210" w:rsidRDefault="00E3514F" w:rsidP="00A35DCD">
            <w:pPr>
              <w:snapToGrid w:val="0"/>
              <w:jc w:val="center"/>
              <w:rPr>
                <w:b/>
                <w:sz w:val="20"/>
              </w:rPr>
            </w:pPr>
            <w:proofErr w:type="spellStart"/>
            <w:r w:rsidRPr="006D4210">
              <w:rPr>
                <w:b/>
                <w:sz w:val="20"/>
              </w:rPr>
              <w:t>LAeq</w:t>
            </w:r>
            <w:proofErr w:type="spellEnd"/>
            <w:r w:rsidRPr="006D4210">
              <w:rPr>
                <w:b/>
                <w:sz w:val="20"/>
              </w:rPr>
              <w:t xml:space="preserve"> N</w:t>
            </w:r>
          </w:p>
          <w:p w:rsidR="00E3514F" w:rsidRPr="006D4210" w:rsidRDefault="00E3514F" w:rsidP="00A35DCD">
            <w:pPr>
              <w:snapToGrid w:val="0"/>
              <w:jc w:val="center"/>
              <w:rPr>
                <w:b/>
                <w:sz w:val="20"/>
              </w:rPr>
            </w:pPr>
            <w:r w:rsidRPr="006D4210">
              <w:rPr>
                <w:b/>
                <w:sz w:val="20"/>
              </w:rPr>
              <w:t>przedział czasu odniesienia równy 1 najmniej korzystnej godzinie nocy</w:t>
            </w:r>
          </w:p>
        </w:tc>
      </w:tr>
      <w:tr w:rsidR="00E3514F" w:rsidRPr="006D4210" w:rsidTr="00A35DCD">
        <w:tc>
          <w:tcPr>
            <w:tcW w:w="1738" w:type="pct"/>
            <w:tcBorders>
              <w:top w:val="single" w:sz="12" w:space="0" w:color="auto"/>
            </w:tcBorders>
            <w:shd w:val="clear" w:color="auto" w:fill="D9D9D9" w:themeFill="background1" w:themeFillShade="D9"/>
          </w:tcPr>
          <w:p w:rsidR="00E3514F" w:rsidRPr="006D4210" w:rsidRDefault="00E3514F" w:rsidP="00A35DCD">
            <w:pPr>
              <w:snapToGrid w:val="0"/>
              <w:jc w:val="left"/>
              <w:rPr>
                <w:b/>
                <w:sz w:val="20"/>
              </w:rPr>
            </w:pPr>
            <w:r w:rsidRPr="006D4210">
              <w:rPr>
                <w:b/>
                <w:sz w:val="20"/>
              </w:rPr>
              <w:t>a) strefa ochronna „A” uzdrowiska</w:t>
            </w:r>
          </w:p>
          <w:p w:rsidR="00E3514F" w:rsidRPr="006D4210" w:rsidRDefault="00E3514F" w:rsidP="00A35DCD">
            <w:pPr>
              <w:snapToGrid w:val="0"/>
              <w:jc w:val="left"/>
              <w:rPr>
                <w:b/>
                <w:sz w:val="20"/>
              </w:rPr>
            </w:pPr>
            <w:r w:rsidRPr="006D4210">
              <w:rPr>
                <w:b/>
                <w:sz w:val="20"/>
              </w:rPr>
              <w:t>b) tereny szpitali poza miastem</w:t>
            </w:r>
          </w:p>
        </w:tc>
        <w:tc>
          <w:tcPr>
            <w:tcW w:w="647" w:type="pct"/>
            <w:tcBorders>
              <w:top w:val="single" w:sz="12" w:space="0" w:color="auto"/>
            </w:tcBorders>
            <w:vAlign w:val="center"/>
          </w:tcPr>
          <w:p w:rsidR="00E3514F" w:rsidRPr="006D4210" w:rsidRDefault="00E3514F" w:rsidP="00A35DCD">
            <w:pPr>
              <w:snapToGrid w:val="0"/>
              <w:jc w:val="center"/>
              <w:rPr>
                <w:sz w:val="20"/>
              </w:rPr>
            </w:pPr>
            <w:r w:rsidRPr="006D4210">
              <w:rPr>
                <w:sz w:val="20"/>
              </w:rPr>
              <w:t>50</w:t>
            </w:r>
          </w:p>
        </w:tc>
        <w:tc>
          <w:tcPr>
            <w:tcW w:w="707" w:type="pct"/>
            <w:tcBorders>
              <w:top w:val="single" w:sz="12" w:space="0" w:color="auto"/>
            </w:tcBorders>
            <w:vAlign w:val="center"/>
          </w:tcPr>
          <w:p w:rsidR="00E3514F" w:rsidRPr="006D4210" w:rsidRDefault="00E3514F" w:rsidP="00A35DCD">
            <w:pPr>
              <w:snapToGrid w:val="0"/>
              <w:jc w:val="center"/>
              <w:rPr>
                <w:sz w:val="20"/>
              </w:rPr>
            </w:pPr>
            <w:r w:rsidRPr="006D4210">
              <w:rPr>
                <w:sz w:val="20"/>
              </w:rPr>
              <w:t>45</w:t>
            </w:r>
          </w:p>
        </w:tc>
        <w:tc>
          <w:tcPr>
            <w:tcW w:w="989" w:type="pct"/>
            <w:tcBorders>
              <w:top w:val="single" w:sz="12" w:space="0" w:color="auto"/>
            </w:tcBorders>
            <w:vAlign w:val="center"/>
          </w:tcPr>
          <w:p w:rsidR="00E3514F" w:rsidRPr="006D4210" w:rsidRDefault="00E3514F" w:rsidP="00A35DCD">
            <w:pPr>
              <w:snapToGrid w:val="0"/>
              <w:jc w:val="center"/>
              <w:rPr>
                <w:sz w:val="20"/>
              </w:rPr>
            </w:pPr>
            <w:r w:rsidRPr="006D4210">
              <w:rPr>
                <w:sz w:val="20"/>
              </w:rPr>
              <w:t>45</w:t>
            </w:r>
          </w:p>
        </w:tc>
        <w:tc>
          <w:tcPr>
            <w:tcW w:w="919" w:type="pct"/>
            <w:tcBorders>
              <w:top w:val="single" w:sz="12" w:space="0" w:color="auto"/>
            </w:tcBorders>
            <w:vAlign w:val="center"/>
          </w:tcPr>
          <w:p w:rsidR="00E3514F" w:rsidRPr="006D4210" w:rsidRDefault="00E3514F" w:rsidP="00A35DCD">
            <w:pPr>
              <w:snapToGrid w:val="0"/>
              <w:jc w:val="center"/>
              <w:rPr>
                <w:sz w:val="20"/>
              </w:rPr>
            </w:pPr>
            <w:r w:rsidRPr="006D4210">
              <w:rPr>
                <w:sz w:val="20"/>
              </w:rPr>
              <w:t>40</w:t>
            </w:r>
          </w:p>
        </w:tc>
      </w:tr>
      <w:tr w:rsidR="00E3514F" w:rsidRPr="006D4210" w:rsidTr="00A35DCD">
        <w:tc>
          <w:tcPr>
            <w:tcW w:w="1738" w:type="pct"/>
            <w:shd w:val="clear" w:color="auto" w:fill="D9D9D9" w:themeFill="background1" w:themeFillShade="D9"/>
          </w:tcPr>
          <w:p w:rsidR="00E3514F" w:rsidRPr="006D4210" w:rsidRDefault="00E3514F" w:rsidP="00A35DCD">
            <w:pPr>
              <w:snapToGrid w:val="0"/>
              <w:ind w:left="142" w:hanging="142"/>
              <w:jc w:val="left"/>
              <w:rPr>
                <w:b/>
                <w:sz w:val="20"/>
              </w:rPr>
            </w:pPr>
            <w:r w:rsidRPr="006D4210">
              <w:rPr>
                <w:b/>
                <w:sz w:val="20"/>
              </w:rPr>
              <w:t>a) tereny zabudowy mieszkaniowej jednorodzinnej</w:t>
            </w:r>
          </w:p>
          <w:p w:rsidR="00E3514F" w:rsidRPr="006D4210" w:rsidRDefault="00E3514F" w:rsidP="00A35DCD">
            <w:pPr>
              <w:snapToGrid w:val="0"/>
              <w:ind w:left="142" w:hanging="142"/>
              <w:jc w:val="left"/>
              <w:rPr>
                <w:b/>
                <w:sz w:val="20"/>
                <w:vertAlign w:val="superscript"/>
              </w:rPr>
            </w:pPr>
            <w:r w:rsidRPr="006D4210">
              <w:rPr>
                <w:b/>
                <w:sz w:val="20"/>
              </w:rPr>
              <w:t>b) tereny zabudowy związanej ze stałym lub czasowym pobytem dzieci i młodzieży</w:t>
            </w:r>
            <w:r w:rsidRPr="006D4210">
              <w:rPr>
                <w:b/>
                <w:sz w:val="20"/>
                <w:vertAlign w:val="superscript"/>
              </w:rPr>
              <w:t>1)</w:t>
            </w:r>
          </w:p>
          <w:p w:rsidR="00E3514F" w:rsidRPr="006D4210" w:rsidRDefault="00E3514F" w:rsidP="00A35DCD">
            <w:pPr>
              <w:snapToGrid w:val="0"/>
              <w:jc w:val="left"/>
              <w:rPr>
                <w:b/>
                <w:sz w:val="20"/>
              </w:rPr>
            </w:pPr>
            <w:r w:rsidRPr="006D4210">
              <w:rPr>
                <w:b/>
                <w:sz w:val="20"/>
              </w:rPr>
              <w:t>c) tereny domów opieki społecznej</w:t>
            </w:r>
          </w:p>
          <w:p w:rsidR="00E3514F" w:rsidRPr="006D4210" w:rsidRDefault="00E3514F" w:rsidP="00A35DCD">
            <w:pPr>
              <w:snapToGrid w:val="0"/>
              <w:jc w:val="left"/>
              <w:rPr>
                <w:b/>
                <w:sz w:val="20"/>
              </w:rPr>
            </w:pPr>
            <w:r w:rsidRPr="006D4210">
              <w:rPr>
                <w:b/>
                <w:sz w:val="20"/>
              </w:rPr>
              <w:t>d) tereny szpitali w miastach</w:t>
            </w:r>
          </w:p>
        </w:tc>
        <w:tc>
          <w:tcPr>
            <w:tcW w:w="647" w:type="pct"/>
            <w:vAlign w:val="center"/>
          </w:tcPr>
          <w:p w:rsidR="00E3514F" w:rsidRPr="006D4210" w:rsidRDefault="00E3514F" w:rsidP="00A35DCD">
            <w:pPr>
              <w:snapToGrid w:val="0"/>
              <w:jc w:val="center"/>
              <w:rPr>
                <w:sz w:val="20"/>
              </w:rPr>
            </w:pPr>
            <w:r w:rsidRPr="006D4210">
              <w:rPr>
                <w:sz w:val="20"/>
              </w:rPr>
              <w:t>61</w:t>
            </w:r>
          </w:p>
        </w:tc>
        <w:tc>
          <w:tcPr>
            <w:tcW w:w="707" w:type="pct"/>
            <w:vAlign w:val="center"/>
          </w:tcPr>
          <w:p w:rsidR="00E3514F" w:rsidRPr="006D4210" w:rsidRDefault="00E3514F" w:rsidP="00A35DCD">
            <w:pPr>
              <w:snapToGrid w:val="0"/>
              <w:jc w:val="center"/>
              <w:rPr>
                <w:sz w:val="20"/>
              </w:rPr>
            </w:pPr>
            <w:r w:rsidRPr="006D4210">
              <w:rPr>
                <w:sz w:val="20"/>
              </w:rPr>
              <w:t>56</w:t>
            </w:r>
          </w:p>
        </w:tc>
        <w:tc>
          <w:tcPr>
            <w:tcW w:w="989" w:type="pct"/>
            <w:vAlign w:val="center"/>
          </w:tcPr>
          <w:p w:rsidR="00E3514F" w:rsidRPr="006D4210" w:rsidRDefault="00E3514F" w:rsidP="00A35DCD">
            <w:pPr>
              <w:snapToGrid w:val="0"/>
              <w:jc w:val="center"/>
              <w:rPr>
                <w:sz w:val="20"/>
              </w:rPr>
            </w:pPr>
            <w:r w:rsidRPr="006D4210">
              <w:rPr>
                <w:sz w:val="20"/>
              </w:rPr>
              <w:t>50</w:t>
            </w:r>
          </w:p>
        </w:tc>
        <w:tc>
          <w:tcPr>
            <w:tcW w:w="919" w:type="pct"/>
            <w:vAlign w:val="center"/>
          </w:tcPr>
          <w:p w:rsidR="00E3514F" w:rsidRPr="006D4210" w:rsidRDefault="00E3514F" w:rsidP="00A35DCD">
            <w:pPr>
              <w:snapToGrid w:val="0"/>
              <w:jc w:val="center"/>
              <w:rPr>
                <w:sz w:val="20"/>
              </w:rPr>
            </w:pPr>
            <w:r w:rsidRPr="006D4210">
              <w:rPr>
                <w:sz w:val="20"/>
              </w:rPr>
              <w:t>40</w:t>
            </w:r>
          </w:p>
        </w:tc>
      </w:tr>
      <w:tr w:rsidR="00E3514F" w:rsidRPr="006D4210" w:rsidTr="00A35DCD">
        <w:tc>
          <w:tcPr>
            <w:tcW w:w="1738" w:type="pct"/>
            <w:shd w:val="clear" w:color="auto" w:fill="D9D9D9" w:themeFill="background1" w:themeFillShade="D9"/>
          </w:tcPr>
          <w:p w:rsidR="00E3514F" w:rsidRPr="006D4210" w:rsidRDefault="00E3514F" w:rsidP="00A35DCD">
            <w:pPr>
              <w:snapToGrid w:val="0"/>
              <w:ind w:left="142" w:hanging="142"/>
              <w:jc w:val="left"/>
              <w:rPr>
                <w:b/>
                <w:sz w:val="20"/>
              </w:rPr>
            </w:pPr>
            <w:r w:rsidRPr="006D4210">
              <w:rPr>
                <w:b/>
                <w:sz w:val="20"/>
              </w:rPr>
              <w:t>a) tereny zabudowy mieszkaniowej wielorodzinnej i zamieszkania zbiorowego</w:t>
            </w:r>
          </w:p>
          <w:p w:rsidR="00E3514F" w:rsidRPr="006D4210" w:rsidRDefault="00E3514F" w:rsidP="00A35DCD">
            <w:pPr>
              <w:snapToGrid w:val="0"/>
              <w:jc w:val="left"/>
              <w:rPr>
                <w:b/>
                <w:sz w:val="20"/>
              </w:rPr>
            </w:pPr>
            <w:r w:rsidRPr="006D4210">
              <w:rPr>
                <w:b/>
                <w:sz w:val="20"/>
              </w:rPr>
              <w:t>b) tereny zabudowy zagrodowej</w:t>
            </w:r>
          </w:p>
          <w:p w:rsidR="00E3514F" w:rsidRPr="006D4210" w:rsidRDefault="00E3514F" w:rsidP="00A35DCD">
            <w:pPr>
              <w:snapToGrid w:val="0"/>
              <w:ind w:left="142" w:hanging="142"/>
              <w:jc w:val="left"/>
              <w:rPr>
                <w:b/>
                <w:sz w:val="20"/>
                <w:vertAlign w:val="superscript"/>
              </w:rPr>
            </w:pPr>
            <w:r w:rsidRPr="006D4210">
              <w:rPr>
                <w:b/>
                <w:sz w:val="20"/>
              </w:rPr>
              <w:t>c) tereny rekreacyjno-wypoczynkowe</w:t>
            </w:r>
            <w:r w:rsidRPr="006D4210">
              <w:rPr>
                <w:b/>
                <w:sz w:val="20"/>
                <w:vertAlign w:val="superscript"/>
              </w:rPr>
              <w:t>2)</w:t>
            </w:r>
          </w:p>
          <w:p w:rsidR="00E3514F" w:rsidRPr="006D4210" w:rsidRDefault="00E3514F" w:rsidP="00A35DCD">
            <w:pPr>
              <w:snapToGrid w:val="0"/>
              <w:jc w:val="left"/>
              <w:rPr>
                <w:b/>
                <w:sz w:val="20"/>
              </w:rPr>
            </w:pPr>
            <w:r w:rsidRPr="006D4210">
              <w:rPr>
                <w:b/>
                <w:sz w:val="20"/>
              </w:rPr>
              <w:t>d) tereny mieszkaniowo-usługowe</w:t>
            </w:r>
          </w:p>
        </w:tc>
        <w:tc>
          <w:tcPr>
            <w:tcW w:w="647" w:type="pct"/>
            <w:vAlign w:val="center"/>
          </w:tcPr>
          <w:p w:rsidR="00E3514F" w:rsidRPr="006D4210" w:rsidRDefault="00E3514F" w:rsidP="00A35DCD">
            <w:pPr>
              <w:snapToGrid w:val="0"/>
              <w:jc w:val="center"/>
              <w:rPr>
                <w:sz w:val="20"/>
              </w:rPr>
            </w:pPr>
            <w:r w:rsidRPr="006D4210">
              <w:rPr>
                <w:sz w:val="20"/>
              </w:rPr>
              <w:t>65</w:t>
            </w:r>
          </w:p>
        </w:tc>
        <w:tc>
          <w:tcPr>
            <w:tcW w:w="707" w:type="pct"/>
            <w:vAlign w:val="center"/>
          </w:tcPr>
          <w:p w:rsidR="00E3514F" w:rsidRPr="006D4210" w:rsidRDefault="00E3514F" w:rsidP="00A35DCD">
            <w:pPr>
              <w:snapToGrid w:val="0"/>
              <w:jc w:val="center"/>
              <w:rPr>
                <w:sz w:val="20"/>
              </w:rPr>
            </w:pPr>
            <w:r w:rsidRPr="006D4210">
              <w:rPr>
                <w:sz w:val="20"/>
              </w:rPr>
              <w:t>56</w:t>
            </w:r>
          </w:p>
        </w:tc>
        <w:tc>
          <w:tcPr>
            <w:tcW w:w="989" w:type="pct"/>
            <w:vAlign w:val="center"/>
          </w:tcPr>
          <w:p w:rsidR="00E3514F" w:rsidRPr="006D4210" w:rsidRDefault="00E3514F" w:rsidP="00A35DCD">
            <w:pPr>
              <w:snapToGrid w:val="0"/>
              <w:jc w:val="center"/>
              <w:rPr>
                <w:sz w:val="20"/>
              </w:rPr>
            </w:pPr>
            <w:r w:rsidRPr="006D4210">
              <w:rPr>
                <w:sz w:val="20"/>
              </w:rPr>
              <w:t>55</w:t>
            </w:r>
          </w:p>
        </w:tc>
        <w:tc>
          <w:tcPr>
            <w:tcW w:w="919" w:type="pct"/>
            <w:vAlign w:val="center"/>
          </w:tcPr>
          <w:p w:rsidR="00E3514F" w:rsidRPr="006D4210" w:rsidRDefault="00E3514F" w:rsidP="00A35DCD">
            <w:pPr>
              <w:snapToGrid w:val="0"/>
              <w:jc w:val="center"/>
              <w:rPr>
                <w:sz w:val="20"/>
              </w:rPr>
            </w:pPr>
            <w:r w:rsidRPr="006D4210">
              <w:rPr>
                <w:sz w:val="20"/>
              </w:rPr>
              <w:t>45</w:t>
            </w:r>
          </w:p>
        </w:tc>
      </w:tr>
      <w:tr w:rsidR="00E3514F" w:rsidRPr="006D4210" w:rsidTr="00A35DCD">
        <w:trPr>
          <w:trHeight w:val="170"/>
        </w:trPr>
        <w:tc>
          <w:tcPr>
            <w:tcW w:w="1738" w:type="pct"/>
            <w:shd w:val="clear" w:color="auto" w:fill="D9D9D9" w:themeFill="background1" w:themeFillShade="D9"/>
          </w:tcPr>
          <w:p w:rsidR="00E3514F" w:rsidRPr="006D4210" w:rsidRDefault="00E3514F" w:rsidP="00A35DCD">
            <w:pPr>
              <w:snapToGrid w:val="0"/>
              <w:jc w:val="left"/>
              <w:rPr>
                <w:b/>
                <w:sz w:val="20"/>
                <w:vertAlign w:val="superscript"/>
              </w:rPr>
            </w:pPr>
            <w:r w:rsidRPr="006D4210">
              <w:rPr>
                <w:b/>
                <w:sz w:val="20"/>
              </w:rPr>
              <w:t>tereny w strefie śródmiejskiej miast powyżej 100 tys. mieszkańców</w:t>
            </w:r>
            <w:r w:rsidRPr="006D4210">
              <w:rPr>
                <w:b/>
                <w:sz w:val="20"/>
                <w:vertAlign w:val="superscript"/>
              </w:rPr>
              <w:t>3)</w:t>
            </w:r>
          </w:p>
        </w:tc>
        <w:tc>
          <w:tcPr>
            <w:tcW w:w="647" w:type="pct"/>
            <w:vAlign w:val="center"/>
          </w:tcPr>
          <w:p w:rsidR="00E3514F" w:rsidRPr="006D4210" w:rsidRDefault="00E3514F" w:rsidP="00A35DCD">
            <w:pPr>
              <w:snapToGrid w:val="0"/>
              <w:jc w:val="center"/>
              <w:rPr>
                <w:sz w:val="20"/>
              </w:rPr>
            </w:pPr>
            <w:r w:rsidRPr="006D4210">
              <w:rPr>
                <w:sz w:val="20"/>
              </w:rPr>
              <w:t>68</w:t>
            </w:r>
          </w:p>
        </w:tc>
        <w:tc>
          <w:tcPr>
            <w:tcW w:w="707" w:type="pct"/>
            <w:vAlign w:val="center"/>
          </w:tcPr>
          <w:p w:rsidR="00E3514F" w:rsidRPr="006D4210" w:rsidRDefault="00E3514F" w:rsidP="00A35DCD">
            <w:pPr>
              <w:snapToGrid w:val="0"/>
              <w:jc w:val="center"/>
              <w:rPr>
                <w:sz w:val="20"/>
              </w:rPr>
            </w:pPr>
            <w:r w:rsidRPr="006D4210">
              <w:rPr>
                <w:sz w:val="20"/>
              </w:rPr>
              <w:t>60</w:t>
            </w:r>
          </w:p>
        </w:tc>
        <w:tc>
          <w:tcPr>
            <w:tcW w:w="989" w:type="pct"/>
            <w:vAlign w:val="center"/>
          </w:tcPr>
          <w:p w:rsidR="00E3514F" w:rsidRPr="006D4210" w:rsidRDefault="00E3514F" w:rsidP="00A35DCD">
            <w:pPr>
              <w:snapToGrid w:val="0"/>
              <w:jc w:val="center"/>
              <w:rPr>
                <w:sz w:val="20"/>
              </w:rPr>
            </w:pPr>
            <w:r w:rsidRPr="006D4210">
              <w:rPr>
                <w:sz w:val="20"/>
              </w:rPr>
              <w:t>55</w:t>
            </w:r>
          </w:p>
        </w:tc>
        <w:tc>
          <w:tcPr>
            <w:tcW w:w="919" w:type="pct"/>
            <w:vAlign w:val="center"/>
          </w:tcPr>
          <w:p w:rsidR="00E3514F" w:rsidRPr="006D4210" w:rsidRDefault="00E3514F" w:rsidP="00A35DCD">
            <w:pPr>
              <w:snapToGrid w:val="0"/>
              <w:jc w:val="center"/>
              <w:rPr>
                <w:sz w:val="20"/>
              </w:rPr>
            </w:pPr>
            <w:r w:rsidRPr="006D4210">
              <w:rPr>
                <w:sz w:val="20"/>
              </w:rPr>
              <w:t>45</w:t>
            </w:r>
          </w:p>
        </w:tc>
      </w:tr>
    </w:tbl>
    <w:p w:rsidR="00E3514F" w:rsidRPr="006D4210" w:rsidRDefault="00E3514F" w:rsidP="00E3514F">
      <w:pPr>
        <w:rPr>
          <w:i/>
          <w:sz w:val="20"/>
        </w:rPr>
      </w:pPr>
      <w:r w:rsidRPr="006D4210">
        <w:rPr>
          <w:sz w:val="20"/>
        </w:rPr>
        <w:t>Źródło: Rozporządzenie Ministra Środowiska z dnia 14 czerwca 2007 r., (</w:t>
      </w:r>
      <w:proofErr w:type="spellStart"/>
      <w:r w:rsidRPr="006D4210">
        <w:rPr>
          <w:sz w:val="20"/>
        </w:rPr>
        <w:t>t.j</w:t>
      </w:r>
      <w:proofErr w:type="spellEnd"/>
      <w:r w:rsidRPr="006D4210">
        <w:rPr>
          <w:sz w:val="20"/>
        </w:rPr>
        <w:t>. Dz. U. 2014, poz. 112)</w:t>
      </w:r>
    </w:p>
    <w:p w:rsidR="00E3514F" w:rsidRPr="006D4210" w:rsidRDefault="00E3514F" w:rsidP="00E3514F">
      <w:pPr>
        <w:rPr>
          <w:i/>
          <w:sz w:val="20"/>
        </w:rPr>
      </w:pPr>
      <w:r w:rsidRPr="006D4210">
        <w:rPr>
          <w:i/>
          <w:sz w:val="20"/>
        </w:rPr>
        <w:t xml:space="preserve"> Objaśnienia:</w:t>
      </w:r>
    </w:p>
    <w:p w:rsidR="00E3514F" w:rsidRPr="006D4210" w:rsidRDefault="00E3514F" w:rsidP="00E3514F">
      <w:pPr>
        <w:rPr>
          <w:i/>
          <w:sz w:val="20"/>
        </w:rPr>
      </w:pPr>
      <w:r w:rsidRPr="006D4210">
        <w:rPr>
          <w:i/>
          <w:sz w:val="20"/>
          <w:vertAlign w:val="superscript"/>
        </w:rPr>
        <w:t xml:space="preserve">1) </w:t>
      </w:r>
      <w:r w:rsidRPr="006D4210">
        <w:rPr>
          <w:i/>
          <w:sz w:val="20"/>
        </w:rPr>
        <w:t>Wartości określone dla dróg i linii kolejowych stosuje się także dla torowisk tramwajowych poza pasem drogowym i kolei linowych.</w:t>
      </w:r>
    </w:p>
    <w:p w:rsidR="00E3514F" w:rsidRPr="006D4210" w:rsidRDefault="00E3514F" w:rsidP="00E3514F">
      <w:pPr>
        <w:rPr>
          <w:i/>
          <w:sz w:val="20"/>
        </w:rPr>
      </w:pPr>
      <w:r w:rsidRPr="006D4210">
        <w:rPr>
          <w:i/>
          <w:sz w:val="20"/>
          <w:vertAlign w:val="superscript"/>
        </w:rPr>
        <w:t>2)</w:t>
      </w:r>
      <w:r w:rsidRPr="006D4210">
        <w:rPr>
          <w:i/>
          <w:sz w:val="20"/>
        </w:rPr>
        <w:t xml:space="preserve"> W przypadku niewykorzystywania tych terenów, zgodnie z ich funkcją, w porze nocy, nie obowiązuje na nich dopuszczalny poziom hałasu w porze nocy.</w:t>
      </w:r>
    </w:p>
    <w:p w:rsidR="00E3514F" w:rsidRPr="006D4210" w:rsidRDefault="00E3514F" w:rsidP="00E3514F">
      <w:pPr>
        <w:rPr>
          <w:i/>
          <w:sz w:val="20"/>
        </w:rPr>
      </w:pPr>
      <w:r w:rsidRPr="006D4210">
        <w:rPr>
          <w:i/>
          <w:sz w:val="20"/>
          <w:vertAlign w:val="superscript"/>
        </w:rPr>
        <w:t>3)</w:t>
      </w:r>
      <w:r w:rsidRPr="006D4210">
        <w:rPr>
          <w:i/>
          <w:sz w:val="20"/>
        </w:rPr>
        <w:t>Strefa śródmiejska miast powyżej 100 tys. mieszkańców to teren zwartej zabudowy mieszkaniowej z koncentracją obiektów administracyjnych, handlowych i usługowych. W przypadku miast, w których występują dzielnice o liczbie mieszkańców pow. 100 tys., można wyznaczyć w tych dzielnicach strefę śródmiejską, jeżeli charakteryzuje się ona zwartą zabudową mieszkaniową z koncentracją obiektów administracyjnych, handlowych i usługowych.</w:t>
      </w:r>
    </w:p>
    <w:p w:rsidR="005738FF" w:rsidRDefault="005738FF" w:rsidP="00E3514F">
      <w:pPr>
        <w:pStyle w:val="Nagwek4"/>
        <w:ind w:left="0" w:firstLine="0"/>
      </w:pPr>
      <w:bookmarkStart w:id="147" w:name="_Toc83038154"/>
      <w:bookmarkStart w:id="148" w:name="_Toc88036770"/>
    </w:p>
    <w:p w:rsidR="00E3514F" w:rsidRPr="006D4210" w:rsidRDefault="00E3514F" w:rsidP="00E3514F">
      <w:pPr>
        <w:pStyle w:val="Nagwek4"/>
        <w:ind w:left="0" w:firstLine="0"/>
      </w:pPr>
      <w:r w:rsidRPr="006D4210">
        <w:t>3.2.1. Źródła hałasu</w:t>
      </w:r>
      <w:bookmarkEnd w:id="147"/>
      <w:bookmarkEnd w:id="148"/>
    </w:p>
    <w:p w:rsidR="00E3514F" w:rsidRPr="006D4210" w:rsidRDefault="00E3514F" w:rsidP="00E3514F">
      <w:r w:rsidRPr="006D4210">
        <w:t xml:space="preserve">Na stan akustyczny środowiska ma wpływ wiele czynników, wśród których należy wyróżnić uwarunkowania wynikające z położenia gminy, wielkości zajmowanego obszaru, zaludnienia, stopnia urbanizacji, uprzemysłowienia oraz rozwoju szlaków komunikacyjnych. Najbardziej uciążliwym hałasem dla człowieka jest hałas komunikacyjny (najbardziej odczuwalny) oraz przemysłowy. </w:t>
      </w:r>
    </w:p>
    <w:p w:rsidR="00E3514F" w:rsidRDefault="00E3514F" w:rsidP="00E3514F">
      <w:pPr>
        <w:rPr>
          <w:rFonts w:asciiTheme="minorHAnsi" w:hAnsiTheme="minorHAnsi"/>
          <w:b/>
          <w:i/>
          <w:u w:val="single"/>
        </w:rPr>
      </w:pPr>
    </w:p>
    <w:p w:rsidR="00E3514F" w:rsidRPr="006D4210" w:rsidRDefault="00E3514F" w:rsidP="00E3514F">
      <w:pPr>
        <w:rPr>
          <w:rFonts w:asciiTheme="minorHAnsi" w:hAnsiTheme="minorHAnsi"/>
          <w:b/>
          <w:i/>
          <w:u w:val="single"/>
        </w:rPr>
      </w:pPr>
      <w:r w:rsidRPr="006D4210">
        <w:rPr>
          <w:rFonts w:asciiTheme="minorHAnsi" w:hAnsiTheme="minorHAnsi"/>
          <w:b/>
          <w:i/>
          <w:u w:val="single"/>
        </w:rPr>
        <w:t>Hałas komunikacyjny</w:t>
      </w:r>
    </w:p>
    <w:p w:rsidR="00E3514F" w:rsidRPr="00E3514F" w:rsidRDefault="00E3514F" w:rsidP="00E3514F">
      <w:r w:rsidRPr="00E3514F">
        <w:rPr>
          <w:rFonts w:eastAsia="TimesNewRoman"/>
        </w:rPr>
        <w:t xml:space="preserve">Źródłem hałasu na terenie gminy Suchedniów jest przede wszystkim komunikacja samochodowa. Drogami o największej uciążliwości jest droga ekspresowa S7 i droga </w:t>
      </w:r>
      <w:r w:rsidRPr="00E3514F">
        <w:rPr>
          <w:rFonts w:eastAsia="TimesNewRoman"/>
        </w:rPr>
        <w:lastRenderedPageBreak/>
        <w:t>wojewódzka nr 7</w:t>
      </w:r>
      <w:r w:rsidRPr="00E3514F">
        <w:t xml:space="preserve">51. Do tego schematu dochodzą również drogi powiatowe, gminne </w:t>
      </w:r>
      <w:r w:rsidRPr="00E3514F">
        <w:br/>
        <w:t>i lokalne. Sąsiedztwo wymienionych arterii komunikacji drogowej z obszarami wymagającymi zapewnienia właściwych standardów jakości stanu akustycznego środowiska powoduje, że obszary te należy sklasyfikować jako miejsca potencjalnego zagrożenia hałasem komunikacyjnym drogowym.</w:t>
      </w:r>
    </w:p>
    <w:p w:rsidR="00E3514F" w:rsidRPr="00E3514F" w:rsidRDefault="00E3514F" w:rsidP="00E3514F">
      <w:r w:rsidRPr="00E3514F">
        <w:t>Na poziom hałasu drogowego ma wpływ szereg czynników związanych z ruchem pojazdów i parametrami drogi. Do najważniejszych z nich należą:</w:t>
      </w:r>
    </w:p>
    <w:p w:rsidR="00E3514F" w:rsidRPr="00E3514F" w:rsidRDefault="00E3514F" w:rsidP="00E3514F">
      <w:pPr>
        <w:pStyle w:val="Styl1"/>
      </w:pPr>
      <w:r w:rsidRPr="00E3514F">
        <w:t>problemy komunikacyjne – nieprzystosowanie nawierzchni do występującego  natężenia ruchu i obciążenia (duży udział pojazdów ciężarowych powoduje szybkie niszczenie nawierzchni)</w:t>
      </w:r>
    </w:p>
    <w:p w:rsidR="00E3514F" w:rsidRPr="00E3514F" w:rsidRDefault="00E3514F" w:rsidP="00E3514F">
      <w:pPr>
        <w:pStyle w:val="Styl1"/>
      </w:pPr>
      <w:r w:rsidRPr="00E3514F">
        <w:t>natężenie ruchu związane bezpośrednio ze znaczeniem drogi w układzie komunikacyjnym oraz gęstość dróg</w:t>
      </w:r>
    </w:p>
    <w:p w:rsidR="00E3514F" w:rsidRPr="00E3514F" w:rsidRDefault="00E3514F" w:rsidP="00E3514F">
      <w:pPr>
        <w:pStyle w:val="Styl1"/>
      </w:pPr>
      <w:r w:rsidRPr="00E3514F">
        <w:t>struktura ruchu (udział pojazdów ciężkich i hałaśliwych)</w:t>
      </w:r>
    </w:p>
    <w:p w:rsidR="00E3514F" w:rsidRPr="00E3514F" w:rsidRDefault="00E3514F" w:rsidP="00E3514F">
      <w:pPr>
        <w:pStyle w:val="Styl1"/>
      </w:pPr>
      <w:r w:rsidRPr="00E3514F">
        <w:t>średnia prędkość pojazdów i ich stan techniczny</w:t>
      </w:r>
    </w:p>
    <w:p w:rsidR="00E3514F" w:rsidRPr="00E3514F" w:rsidRDefault="00E3514F" w:rsidP="00E3514F">
      <w:pPr>
        <w:pStyle w:val="Styl1"/>
      </w:pPr>
      <w:r w:rsidRPr="00E3514F">
        <w:t>płynność ruchu</w:t>
      </w:r>
    </w:p>
    <w:p w:rsidR="00E3514F" w:rsidRPr="00E3514F" w:rsidRDefault="00E3514F" w:rsidP="00E3514F">
      <w:pPr>
        <w:pStyle w:val="Styl1"/>
      </w:pPr>
      <w:r w:rsidRPr="00E3514F">
        <w:t>rodzaj i stan nawierzchni.</w:t>
      </w:r>
    </w:p>
    <w:p w:rsidR="00E3514F" w:rsidRPr="000507EF" w:rsidRDefault="00E3514F" w:rsidP="00E3514F">
      <w:pPr>
        <w:rPr>
          <w:highlight w:val="yellow"/>
        </w:rPr>
      </w:pPr>
    </w:p>
    <w:p w:rsidR="00E3514F" w:rsidRPr="006D4210" w:rsidRDefault="00E3514F" w:rsidP="00E3514F">
      <w:r w:rsidRPr="006D4210">
        <w:t xml:space="preserve">Hałas drogowy jest zjawiskiem o tendencjach wzrostowych, uzależnionym od takich czynników jak: wskaźnik presji motoryzacji, gęstość sieci dróg i odległość terenów stale zamieszkiwanych od dróg o dużym natężeniu. Środki transportu są ruchomymi źródłami hałasu decydującymi o </w:t>
      </w:r>
      <w:r w:rsidRPr="006D4210">
        <w:rPr>
          <w:spacing w:val="-10"/>
        </w:rPr>
        <w:t>parametrach klimatu akustycznego przede wszystkim na terenach zurbanizowanych.</w:t>
      </w:r>
      <w:r w:rsidRPr="006D4210">
        <w:t xml:space="preserve"> Z uwagi na wzrastającą liczbę pojazdów i zwiększające się natężenie ich ruchu można przyjąć, że na terenie </w:t>
      </w:r>
      <w:r>
        <w:t>gminy Suchedniów</w:t>
      </w:r>
      <w:r w:rsidRPr="006D4210">
        <w:t xml:space="preserve"> utrzymywać się będzie tendencja wzrostowa natężenia hałasu związanego z ruchem kołowym. Należy jednak podkreślić, że wzrost natężenia hałasu nie jest wprost proporcjonalny do wzrostu natężenia ruchu samochodowego i rośnie wolniej. Wynika to głównie z poprawy jakości użytkowanych samochodów. </w:t>
      </w:r>
    </w:p>
    <w:p w:rsidR="00E3514F" w:rsidRPr="000507EF" w:rsidRDefault="00E3514F" w:rsidP="00E3514F">
      <w:pPr>
        <w:jc w:val="left"/>
        <w:rPr>
          <w:rFonts w:asciiTheme="minorHAnsi" w:hAnsiTheme="minorHAnsi"/>
          <w:b/>
          <w:i/>
          <w:highlight w:val="yellow"/>
          <w:u w:val="single"/>
        </w:rPr>
      </w:pPr>
    </w:p>
    <w:p w:rsidR="00E3514F" w:rsidRPr="006D4210" w:rsidRDefault="00E3514F" w:rsidP="00E3514F">
      <w:pPr>
        <w:autoSpaceDE w:val="0"/>
        <w:autoSpaceDN w:val="0"/>
        <w:adjustRightInd w:val="0"/>
        <w:rPr>
          <w:rFonts w:asciiTheme="minorHAnsi" w:hAnsiTheme="minorHAnsi"/>
          <w:b/>
          <w:i/>
          <w:u w:val="single"/>
        </w:rPr>
      </w:pPr>
      <w:r w:rsidRPr="006D4210">
        <w:rPr>
          <w:rFonts w:asciiTheme="minorHAnsi" w:hAnsiTheme="minorHAnsi"/>
          <w:b/>
          <w:i/>
          <w:u w:val="single"/>
        </w:rPr>
        <w:t>Hałas przemysłowy</w:t>
      </w:r>
    </w:p>
    <w:p w:rsidR="00E3514F" w:rsidRPr="009E3A0F" w:rsidRDefault="00E3514F" w:rsidP="00E3514F">
      <w:pPr>
        <w:pStyle w:val="Pa4"/>
        <w:spacing w:line="240" w:lineRule="auto"/>
        <w:rPr>
          <w:rFonts w:asciiTheme="minorHAnsi" w:hAnsiTheme="minorHAnsi"/>
        </w:rPr>
      </w:pPr>
      <w:r w:rsidRPr="009E3A0F">
        <w:rPr>
          <w:rFonts w:asciiTheme="minorHAnsi" w:hAnsiTheme="minorHAnsi"/>
        </w:rPr>
        <w:t xml:space="preserve">Hałas przemysłowy obejmuje zarówno dźwięki emitowane przez różnego rodzaju maszyny i urządzenia, a także części procesów technologicznych oraz instalacje i wyposażenie zakładów produkcyjnych, rzemieślniczych i usługowych. Do tego rodzaju hałasu zalicza się także dźwięki emitowane przez urządzenia obiektów handlowych (wentylatory, urządzenia klimatyzacyjne). Taki hałas ma charakter lokalny. </w:t>
      </w:r>
    </w:p>
    <w:p w:rsidR="00E3514F" w:rsidRPr="009E3A0F" w:rsidRDefault="00E3514F" w:rsidP="00E3514F">
      <w:pPr>
        <w:autoSpaceDE w:val="0"/>
        <w:autoSpaceDN w:val="0"/>
        <w:adjustRightInd w:val="0"/>
        <w:rPr>
          <w:rFonts w:asciiTheme="minorHAnsi" w:hAnsiTheme="minorHAnsi"/>
        </w:rPr>
      </w:pPr>
      <w:r w:rsidRPr="009E3A0F">
        <w:rPr>
          <w:rFonts w:asciiTheme="minorHAnsi" w:hAnsiTheme="minorHAnsi"/>
        </w:rPr>
        <w:t>Obecnie systemy lokalizacji nowych inwestycji, a także potrzeba sporządzenia ocen oddziaływania na środowisko, kontrole i egzekucja nałożonych kar pozwalają na znaczne ograniczenie tych uciążliwości. Ponadto dla źródeł hałasu przemysłowego, ze względu na ich niewielkie rozmiary, istnieją różne możliwości techniczne ograniczenia emisji hałasu (np. stosowanie tłumików akustycznych, obudów poszczególnych urządzeń czy zwiększenie izolacyjności akustycznej ścian pomieszczeń, w których znajdują się maszyny wytwarzające hałas).</w:t>
      </w:r>
    </w:p>
    <w:p w:rsidR="00E3514F" w:rsidRDefault="00E3514F" w:rsidP="00E3514F">
      <w:pPr>
        <w:autoSpaceDE w:val="0"/>
        <w:autoSpaceDN w:val="0"/>
        <w:adjustRightInd w:val="0"/>
        <w:rPr>
          <w:rFonts w:asciiTheme="minorHAnsi" w:hAnsiTheme="minorHAnsi"/>
        </w:rPr>
      </w:pPr>
      <w:r w:rsidRPr="009E3A0F">
        <w:rPr>
          <w:rFonts w:asciiTheme="minorHAnsi" w:hAnsiTheme="minorHAnsi"/>
        </w:rPr>
        <w:t>Źródłem hałasu są także linie przesyłowe wysokiego napięcia. Hałas powstaje również                  na terenie stacji elektroenergetycznych najwyższych napięć w związku ze stosowaniem sprężarek do napędu łączników i transformatorów.</w:t>
      </w:r>
    </w:p>
    <w:p w:rsidR="005738FF" w:rsidRPr="009E3A0F" w:rsidRDefault="005738FF" w:rsidP="00E3514F">
      <w:pPr>
        <w:autoSpaceDE w:val="0"/>
        <w:autoSpaceDN w:val="0"/>
        <w:adjustRightInd w:val="0"/>
        <w:rPr>
          <w:rFonts w:asciiTheme="minorHAnsi" w:hAnsiTheme="minorHAnsi"/>
        </w:rPr>
      </w:pPr>
    </w:p>
    <w:p w:rsidR="00E3514F" w:rsidRPr="009E3A0F" w:rsidRDefault="00E3514F" w:rsidP="005738FF">
      <w:pPr>
        <w:pStyle w:val="Nagwek4"/>
        <w:ind w:left="0" w:firstLine="0"/>
        <w:rPr>
          <w:rFonts w:ascii="Times New Roman" w:hAnsi="Times New Roman"/>
          <w:sz w:val="20"/>
        </w:rPr>
      </w:pPr>
      <w:bookmarkStart w:id="149" w:name="_Toc83038155"/>
      <w:bookmarkStart w:id="150" w:name="_Toc88036771"/>
      <w:r w:rsidRPr="009E3A0F">
        <w:lastRenderedPageBreak/>
        <w:t>3.2.2. Pomiary hałasu</w:t>
      </w:r>
      <w:bookmarkEnd w:id="149"/>
      <w:bookmarkEnd w:id="150"/>
    </w:p>
    <w:p w:rsidR="00E3514F" w:rsidRPr="009E3A0F" w:rsidRDefault="00E3514F" w:rsidP="00A84A1E">
      <w:pPr>
        <w:autoSpaceDE w:val="0"/>
        <w:autoSpaceDN w:val="0"/>
        <w:adjustRightInd w:val="0"/>
        <w:rPr>
          <w:rFonts w:asciiTheme="minorHAnsi" w:hAnsiTheme="minorHAnsi"/>
        </w:rPr>
      </w:pPr>
      <w:r w:rsidRPr="009E3A0F">
        <w:rPr>
          <w:rFonts w:asciiTheme="minorHAnsi" w:hAnsiTheme="minorHAnsi"/>
        </w:rPr>
        <w:t xml:space="preserve">Ocena stanu akustycznego środowiska prowadzona jest w ramach Państwowego Monitoringu Środowiska. Ochrona przed hałasem polega na zapewnieniu jak najlepszego stanu akustycznego środowiska, a realizowana jest przez instrumenty planowania przestrzennego oraz instrumenty ochrony środowiska, takie jak pozwolenia, programy ochrony środowiska,  w tym programy ochrony przed hałasem. Dokonywane pomiary i oceny mają umożliwiać wyznaczanie obszarów o ponad normatywnym poziomie hałasu, na których należy skoncentrować działania naprawcze. </w:t>
      </w:r>
    </w:p>
    <w:p w:rsidR="00A35DCD" w:rsidRPr="00243368" w:rsidRDefault="00A35DCD" w:rsidP="00A84A1E">
      <w:pPr>
        <w:spacing w:before="60"/>
      </w:pPr>
      <w:r>
        <w:t>W roku 2019</w:t>
      </w:r>
      <w:r w:rsidRPr="00243368">
        <w:t xml:space="preserve"> Wojewódzki Inspektorat Ochrony Środowiska w Kielcach w ramach wojewódzkiego programu PMŚ na lata 2016-2020 wykonał pomiary monitoringowe hałasu łącznie w 11 punktach, w tym hałasu drogowego w 9 punktach: </w:t>
      </w:r>
      <w:r>
        <w:t>w Busku Zdroju, Ożarowie, Iwaniskach, Nowej Słupi i Radoszycach oraz hałasu kolejowego w 2 punktach: W Tumlinie-Węglach i Suchedniowie</w:t>
      </w:r>
      <w:r w:rsidRPr="00243368">
        <w:t>.</w:t>
      </w:r>
      <w:r>
        <w:t xml:space="preserve"> Pomiary hałasu kolejowego w Suchedniowie wykazały przekroczenia dla pory nocy – 4,5 </w:t>
      </w:r>
      <w:proofErr w:type="spellStart"/>
      <w:r>
        <w:t>dB</w:t>
      </w:r>
      <w:proofErr w:type="spellEnd"/>
      <w:r>
        <w:t>.</w:t>
      </w:r>
    </w:p>
    <w:p w:rsidR="00A35DCD" w:rsidRPr="003131CD" w:rsidRDefault="00A35DCD" w:rsidP="00A35DCD">
      <w:pPr>
        <w:spacing w:line="276" w:lineRule="auto"/>
      </w:pPr>
    </w:p>
    <w:p w:rsidR="00A35DCD" w:rsidRPr="00243368" w:rsidRDefault="00A35DCD" w:rsidP="00A35DCD">
      <w:pPr>
        <w:pStyle w:val="Legenda"/>
        <w:spacing w:before="0"/>
        <w:rPr>
          <w:bCs w:val="0"/>
        </w:rPr>
      </w:pPr>
      <w:bookmarkStart w:id="151" w:name="_Toc88467276"/>
      <w:r>
        <w:t xml:space="preserve">Tabela </w:t>
      </w:r>
      <w:fldSimple w:instr=" SEQ Tabela \* ARABIC ">
        <w:r w:rsidR="00B73DAC">
          <w:rPr>
            <w:noProof/>
          </w:rPr>
          <w:t>24</w:t>
        </w:r>
      </w:fldSimple>
      <w:r>
        <w:t xml:space="preserve">. </w:t>
      </w:r>
      <w:r w:rsidRPr="00243368">
        <w:rPr>
          <w:szCs w:val="24"/>
        </w:rPr>
        <w:t xml:space="preserve">Wyniki pomiarów i ocena hałasu </w:t>
      </w:r>
      <w:r>
        <w:rPr>
          <w:szCs w:val="24"/>
        </w:rPr>
        <w:t>kolejowego w roku 2019</w:t>
      </w:r>
      <w:r w:rsidRPr="00243368">
        <w:rPr>
          <w:szCs w:val="24"/>
        </w:rPr>
        <w:t xml:space="preserve"> na terenie </w:t>
      </w:r>
      <w:r>
        <w:rPr>
          <w:szCs w:val="24"/>
        </w:rPr>
        <w:t>gminy Suchedniów</w:t>
      </w:r>
      <w:bookmarkEnd w:id="1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9"/>
        <w:gridCol w:w="2592"/>
        <w:gridCol w:w="2112"/>
        <w:gridCol w:w="593"/>
        <w:gridCol w:w="571"/>
        <w:gridCol w:w="788"/>
        <w:gridCol w:w="1370"/>
      </w:tblGrid>
      <w:tr w:rsidR="00A35DCD" w:rsidRPr="00243368" w:rsidTr="00A35DCD">
        <w:tc>
          <w:tcPr>
            <w:tcW w:w="0" w:type="auto"/>
            <w:shd w:val="clear" w:color="auto" w:fill="D9D9D9" w:themeFill="background1" w:themeFillShade="D9"/>
            <w:vAlign w:val="center"/>
          </w:tcPr>
          <w:p w:rsidR="00A35DCD" w:rsidRPr="00243368" w:rsidRDefault="00A35DCD" w:rsidP="00A35DCD">
            <w:pPr>
              <w:jc w:val="center"/>
              <w:rPr>
                <w:b/>
                <w:sz w:val="20"/>
              </w:rPr>
            </w:pPr>
            <w:r w:rsidRPr="00243368">
              <w:rPr>
                <w:b/>
                <w:sz w:val="20"/>
              </w:rPr>
              <w:t>Rejon badań</w:t>
            </w:r>
          </w:p>
        </w:tc>
        <w:tc>
          <w:tcPr>
            <w:tcW w:w="0" w:type="auto"/>
            <w:shd w:val="clear" w:color="auto" w:fill="D9D9D9" w:themeFill="background1" w:themeFillShade="D9"/>
            <w:vAlign w:val="center"/>
          </w:tcPr>
          <w:p w:rsidR="00A35DCD" w:rsidRPr="00243368" w:rsidRDefault="00A35DCD" w:rsidP="00A35DCD">
            <w:pPr>
              <w:jc w:val="center"/>
              <w:rPr>
                <w:b/>
                <w:sz w:val="20"/>
              </w:rPr>
            </w:pPr>
            <w:r w:rsidRPr="00243368">
              <w:rPr>
                <w:b/>
                <w:sz w:val="20"/>
              </w:rPr>
              <w:t>Rodzaj terenu</w:t>
            </w:r>
          </w:p>
        </w:tc>
        <w:tc>
          <w:tcPr>
            <w:tcW w:w="0" w:type="auto"/>
            <w:shd w:val="clear" w:color="auto" w:fill="D9D9D9" w:themeFill="background1" w:themeFillShade="D9"/>
            <w:vAlign w:val="center"/>
          </w:tcPr>
          <w:p w:rsidR="00A35DCD" w:rsidRPr="00243368" w:rsidRDefault="00A35DCD" w:rsidP="00A35DCD">
            <w:pPr>
              <w:jc w:val="center"/>
              <w:rPr>
                <w:b/>
                <w:sz w:val="20"/>
              </w:rPr>
            </w:pPr>
            <w:r w:rsidRPr="00243368">
              <w:rPr>
                <w:b/>
                <w:sz w:val="20"/>
              </w:rPr>
              <w:t>Data pomiaru</w:t>
            </w:r>
          </w:p>
        </w:tc>
        <w:tc>
          <w:tcPr>
            <w:tcW w:w="0" w:type="auto"/>
            <w:gridSpan w:val="2"/>
            <w:shd w:val="clear" w:color="auto" w:fill="D9D9D9" w:themeFill="background1" w:themeFillShade="D9"/>
            <w:vAlign w:val="center"/>
          </w:tcPr>
          <w:p w:rsidR="00A35DCD" w:rsidRPr="00243368" w:rsidRDefault="00A35DCD" w:rsidP="00A35DCD">
            <w:pPr>
              <w:jc w:val="center"/>
              <w:rPr>
                <w:b/>
                <w:sz w:val="20"/>
              </w:rPr>
            </w:pPr>
            <w:r w:rsidRPr="00243368">
              <w:rPr>
                <w:b/>
                <w:sz w:val="20"/>
              </w:rPr>
              <w:t>Wynik</w:t>
            </w:r>
          </w:p>
        </w:tc>
        <w:tc>
          <w:tcPr>
            <w:tcW w:w="0" w:type="auto"/>
            <w:shd w:val="clear" w:color="auto" w:fill="D9D9D9" w:themeFill="background1" w:themeFillShade="D9"/>
            <w:vAlign w:val="center"/>
          </w:tcPr>
          <w:p w:rsidR="00A35DCD" w:rsidRPr="00243368" w:rsidRDefault="00A35DCD" w:rsidP="00A35DCD">
            <w:pPr>
              <w:jc w:val="center"/>
              <w:rPr>
                <w:b/>
                <w:sz w:val="20"/>
              </w:rPr>
            </w:pPr>
            <w:r w:rsidRPr="00243368">
              <w:rPr>
                <w:b/>
                <w:sz w:val="20"/>
              </w:rPr>
              <w:t>Norma</w:t>
            </w:r>
          </w:p>
        </w:tc>
        <w:tc>
          <w:tcPr>
            <w:tcW w:w="0" w:type="auto"/>
            <w:shd w:val="clear" w:color="auto" w:fill="D9D9D9" w:themeFill="background1" w:themeFillShade="D9"/>
            <w:vAlign w:val="center"/>
          </w:tcPr>
          <w:p w:rsidR="00A35DCD" w:rsidRPr="00243368" w:rsidRDefault="00A35DCD" w:rsidP="00A35DCD">
            <w:pPr>
              <w:jc w:val="center"/>
              <w:rPr>
                <w:b/>
                <w:sz w:val="20"/>
              </w:rPr>
            </w:pPr>
            <w:r w:rsidRPr="00243368">
              <w:rPr>
                <w:b/>
                <w:sz w:val="20"/>
              </w:rPr>
              <w:t>Przekroczenie</w:t>
            </w:r>
          </w:p>
        </w:tc>
      </w:tr>
      <w:tr w:rsidR="00A35DCD" w:rsidRPr="00243368" w:rsidTr="00A35DCD">
        <w:trPr>
          <w:trHeight w:val="533"/>
        </w:trPr>
        <w:tc>
          <w:tcPr>
            <w:tcW w:w="0" w:type="auto"/>
            <w:vMerge w:val="restart"/>
            <w:shd w:val="clear" w:color="auto" w:fill="D9D9D9" w:themeFill="background1" w:themeFillShade="D9"/>
            <w:vAlign w:val="center"/>
          </w:tcPr>
          <w:p w:rsidR="00A35DCD" w:rsidRPr="005D0473" w:rsidRDefault="00A35DCD" w:rsidP="00A35DCD">
            <w:pPr>
              <w:jc w:val="center"/>
              <w:rPr>
                <w:b/>
                <w:sz w:val="20"/>
              </w:rPr>
            </w:pPr>
            <w:r w:rsidRPr="005D0473">
              <w:rPr>
                <w:b/>
                <w:sz w:val="20"/>
              </w:rPr>
              <w:t>Pkt.1 –</w:t>
            </w:r>
          </w:p>
          <w:p w:rsidR="00A35DCD" w:rsidRDefault="00A35DCD" w:rsidP="00A35DCD">
            <w:pPr>
              <w:jc w:val="center"/>
              <w:rPr>
                <w:b/>
                <w:sz w:val="20"/>
              </w:rPr>
            </w:pPr>
            <w:r>
              <w:rPr>
                <w:b/>
                <w:sz w:val="20"/>
              </w:rPr>
              <w:t xml:space="preserve">Suchedniów </w:t>
            </w:r>
          </w:p>
          <w:p w:rsidR="00A35DCD" w:rsidRPr="00243368" w:rsidRDefault="00A35DCD" w:rsidP="00A35DCD">
            <w:pPr>
              <w:jc w:val="center"/>
              <w:rPr>
                <w:sz w:val="20"/>
              </w:rPr>
            </w:pPr>
            <w:r>
              <w:rPr>
                <w:b/>
                <w:sz w:val="20"/>
              </w:rPr>
              <w:t>Linia nr 8</w:t>
            </w:r>
          </w:p>
        </w:tc>
        <w:tc>
          <w:tcPr>
            <w:tcW w:w="0" w:type="auto"/>
            <w:vMerge w:val="restart"/>
            <w:vAlign w:val="center"/>
          </w:tcPr>
          <w:p w:rsidR="00A35DCD" w:rsidRPr="00243368" w:rsidRDefault="00A35DCD" w:rsidP="00A35DCD">
            <w:pPr>
              <w:jc w:val="center"/>
              <w:rPr>
                <w:sz w:val="20"/>
              </w:rPr>
            </w:pPr>
            <w:r w:rsidRPr="00243368">
              <w:rPr>
                <w:sz w:val="20"/>
              </w:rPr>
              <w:t xml:space="preserve">Tereny zabudowy </w:t>
            </w:r>
            <w:r>
              <w:rPr>
                <w:sz w:val="20"/>
              </w:rPr>
              <w:t>zagrodowej</w:t>
            </w:r>
          </w:p>
        </w:tc>
        <w:tc>
          <w:tcPr>
            <w:tcW w:w="0" w:type="auto"/>
            <w:vMerge w:val="restart"/>
            <w:vAlign w:val="center"/>
          </w:tcPr>
          <w:p w:rsidR="00A35DCD" w:rsidRPr="00243368" w:rsidRDefault="00A35DCD" w:rsidP="00A35DCD">
            <w:pPr>
              <w:jc w:val="center"/>
              <w:rPr>
                <w:sz w:val="20"/>
              </w:rPr>
            </w:pPr>
            <w:r>
              <w:rPr>
                <w:sz w:val="20"/>
              </w:rPr>
              <w:t>20.03.2019 -21.03</w:t>
            </w:r>
            <w:r w:rsidRPr="00243368">
              <w:rPr>
                <w:sz w:val="20"/>
              </w:rPr>
              <w:t>.201</w:t>
            </w:r>
            <w:r>
              <w:rPr>
                <w:sz w:val="20"/>
              </w:rPr>
              <w:t>9</w:t>
            </w:r>
          </w:p>
        </w:tc>
        <w:tc>
          <w:tcPr>
            <w:tcW w:w="0" w:type="auto"/>
            <w:vAlign w:val="center"/>
          </w:tcPr>
          <w:p w:rsidR="00A35DCD" w:rsidRPr="00243368" w:rsidRDefault="00A35DCD" w:rsidP="00A35DCD">
            <w:pPr>
              <w:jc w:val="center"/>
              <w:rPr>
                <w:sz w:val="20"/>
                <w:vertAlign w:val="subscript"/>
              </w:rPr>
            </w:pPr>
            <w:proofErr w:type="spellStart"/>
            <w:r w:rsidRPr="00243368">
              <w:rPr>
                <w:sz w:val="20"/>
              </w:rPr>
              <w:t>L</w:t>
            </w:r>
            <w:r w:rsidRPr="00243368">
              <w:rPr>
                <w:sz w:val="20"/>
                <w:vertAlign w:val="subscript"/>
              </w:rPr>
              <w:t>AeqD</w:t>
            </w:r>
            <w:proofErr w:type="spellEnd"/>
          </w:p>
        </w:tc>
        <w:tc>
          <w:tcPr>
            <w:tcW w:w="0" w:type="auto"/>
            <w:shd w:val="clear" w:color="auto" w:fill="auto"/>
            <w:vAlign w:val="center"/>
          </w:tcPr>
          <w:p w:rsidR="00A35DCD" w:rsidRPr="00243368" w:rsidRDefault="00A35DCD" w:rsidP="00A35DCD">
            <w:pPr>
              <w:jc w:val="center"/>
              <w:rPr>
                <w:sz w:val="20"/>
              </w:rPr>
            </w:pPr>
            <w:r>
              <w:rPr>
                <w:sz w:val="20"/>
              </w:rPr>
              <w:t>59,5</w:t>
            </w:r>
          </w:p>
        </w:tc>
        <w:tc>
          <w:tcPr>
            <w:tcW w:w="0" w:type="auto"/>
            <w:vAlign w:val="center"/>
          </w:tcPr>
          <w:p w:rsidR="00A35DCD" w:rsidRPr="00243368" w:rsidRDefault="00A35DCD" w:rsidP="00A35DCD">
            <w:pPr>
              <w:jc w:val="center"/>
              <w:rPr>
                <w:sz w:val="20"/>
              </w:rPr>
            </w:pPr>
            <w:r w:rsidRPr="00243368">
              <w:rPr>
                <w:sz w:val="20"/>
              </w:rPr>
              <w:t>65</w:t>
            </w:r>
          </w:p>
        </w:tc>
        <w:tc>
          <w:tcPr>
            <w:tcW w:w="0" w:type="auto"/>
            <w:vAlign w:val="center"/>
          </w:tcPr>
          <w:p w:rsidR="00A35DCD" w:rsidRPr="00243368" w:rsidRDefault="00A35DCD" w:rsidP="00A35DCD">
            <w:pPr>
              <w:jc w:val="center"/>
              <w:rPr>
                <w:sz w:val="20"/>
              </w:rPr>
            </w:pPr>
            <w:r w:rsidRPr="00243368">
              <w:rPr>
                <w:sz w:val="20"/>
              </w:rPr>
              <w:t>-</w:t>
            </w:r>
          </w:p>
        </w:tc>
      </w:tr>
      <w:tr w:rsidR="00A35DCD" w:rsidRPr="00243368" w:rsidTr="00A35DCD">
        <w:trPr>
          <w:trHeight w:val="826"/>
        </w:trPr>
        <w:tc>
          <w:tcPr>
            <w:tcW w:w="0" w:type="auto"/>
            <w:vMerge/>
            <w:shd w:val="clear" w:color="auto" w:fill="D9D9D9" w:themeFill="background1" w:themeFillShade="D9"/>
            <w:vAlign w:val="center"/>
          </w:tcPr>
          <w:p w:rsidR="00A35DCD" w:rsidRPr="00243368" w:rsidRDefault="00A35DCD" w:rsidP="00A35DCD">
            <w:pPr>
              <w:jc w:val="center"/>
              <w:rPr>
                <w:sz w:val="20"/>
                <w:highlight w:val="yellow"/>
              </w:rPr>
            </w:pPr>
          </w:p>
        </w:tc>
        <w:tc>
          <w:tcPr>
            <w:tcW w:w="0" w:type="auto"/>
            <w:vMerge/>
            <w:vAlign w:val="center"/>
          </w:tcPr>
          <w:p w:rsidR="00A35DCD" w:rsidRPr="00243368" w:rsidRDefault="00A35DCD" w:rsidP="00A35DCD">
            <w:pPr>
              <w:jc w:val="center"/>
              <w:rPr>
                <w:sz w:val="20"/>
                <w:highlight w:val="yellow"/>
              </w:rPr>
            </w:pPr>
          </w:p>
        </w:tc>
        <w:tc>
          <w:tcPr>
            <w:tcW w:w="0" w:type="auto"/>
            <w:vMerge/>
            <w:vAlign w:val="center"/>
          </w:tcPr>
          <w:p w:rsidR="00A35DCD" w:rsidRPr="00243368" w:rsidRDefault="00A35DCD" w:rsidP="00A35DCD">
            <w:pPr>
              <w:jc w:val="center"/>
              <w:rPr>
                <w:sz w:val="20"/>
                <w:highlight w:val="yellow"/>
              </w:rPr>
            </w:pPr>
          </w:p>
        </w:tc>
        <w:tc>
          <w:tcPr>
            <w:tcW w:w="0" w:type="auto"/>
            <w:vAlign w:val="center"/>
          </w:tcPr>
          <w:p w:rsidR="00A35DCD" w:rsidRPr="00243368" w:rsidRDefault="00A35DCD" w:rsidP="00A35DCD">
            <w:pPr>
              <w:jc w:val="center"/>
              <w:rPr>
                <w:sz w:val="20"/>
              </w:rPr>
            </w:pPr>
            <w:proofErr w:type="spellStart"/>
            <w:r w:rsidRPr="00243368">
              <w:rPr>
                <w:sz w:val="20"/>
              </w:rPr>
              <w:t>L</w:t>
            </w:r>
            <w:r w:rsidRPr="00243368">
              <w:rPr>
                <w:sz w:val="20"/>
                <w:vertAlign w:val="subscript"/>
              </w:rPr>
              <w:t>AeqN</w:t>
            </w:r>
            <w:proofErr w:type="spellEnd"/>
          </w:p>
        </w:tc>
        <w:tc>
          <w:tcPr>
            <w:tcW w:w="0" w:type="auto"/>
            <w:shd w:val="clear" w:color="auto" w:fill="auto"/>
            <w:vAlign w:val="center"/>
          </w:tcPr>
          <w:p w:rsidR="00A35DCD" w:rsidRPr="00243368" w:rsidRDefault="00A35DCD" w:rsidP="00A35DCD">
            <w:pPr>
              <w:jc w:val="center"/>
              <w:rPr>
                <w:sz w:val="20"/>
              </w:rPr>
            </w:pPr>
            <w:r>
              <w:rPr>
                <w:sz w:val="20"/>
              </w:rPr>
              <w:t>60,5</w:t>
            </w:r>
          </w:p>
        </w:tc>
        <w:tc>
          <w:tcPr>
            <w:tcW w:w="0" w:type="auto"/>
            <w:vAlign w:val="center"/>
          </w:tcPr>
          <w:p w:rsidR="00A35DCD" w:rsidRPr="00243368" w:rsidRDefault="00A35DCD" w:rsidP="00A35DCD">
            <w:pPr>
              <w:jc w:val="center"/>
              <w:rPr>
                <w:sz w:val="20"/>
              </w:rPr>
            </w:pPr>
            <w:r w:rsidRPr="00243368">
              <w:rPr>
                <w:sz w:val="20"/>
              </w:rPr>
              <w:t>56</w:t>
            </w:r>
          </w:p>
        </w:tc>
        <w:tc>
          <w:tcPr>
            <w:tcW w:w="0" w:type="auto"/>
            <w:shd w:val="clear" w:color="auto" w:fill="D9D9D9" w:themeFill="background1" w:themeFillShade="D9"/>
            <w:vAlign w:val="center"/>
          </w:tcPr>
          <w:p w:rsidR="00A35DCD" w:rsidRPr="00243368" w:rsidRDefault="00A35DCD" w:rsidP="00A35DCD">
            <w:pPr>
              <w:jc w:val="center"/>
              <w:rPr>
                <w:sz w:val="20"/>
              </w:rPr>
            </w:pPr>
            <w:r>
              <w:rPr>
                <w:sz w:val="20"/>
              </w:rPr>
              <w:t>4,5</w:t>
            </w:r>
          </w:p>
        </w:tc>
      </w:tr>
    </w:tbl>
    <w:p w:rsidR="00A35DCD" w:rsidRPr="00243368" w:rsidRDefault="00A35DCD" w:rsidP="00A35DCD">
      <w:pPr>
        <w:rPr>
          <w:highlight w:val="yellow"/>
        </w:rPr>
      </w:pPr>
      <w:r>
        <w:rPr>
          <w:rFonts w:eastAsia="TimesNewRoman"/>
          <w:sz w:val="20"/>
        </w:rPr>
        <w:t>Źródło: GIOŚ Warszawa</w:t>
      </w:r>
    </w:p>
    <w:p w:rsidR="00A35DCD" w:rsidRDefault="00A35DCD" w:rsidP="00A35DCD">
      <w:pPr>
        <w:spacing w:before="60" w:line="276" w:lineRule="auto"/>
        <w:rPr>
          <w:rFonts w:eastAsia="TimesNewRoman"/>
        </w:rPr>
      </w:pPr>
    </w:p>
    <w:p w:rsidR="00A35DCD" w:rsidRPr="00243368" w:rsidRDefault="00A35DCD" w:rsidP="00A84A1E">
      <w:pPr>
        <w:spacing w:after="60"/>
        <w:rPr>
          <w:rFonts w:eastAsia="TimesNewRoman"/>
        </w:rPr>
      </w:pPr>
      <w:r w:rsidRPr="00243368">
        <w:rPr>
          <w:rFonts w:eastAsia="TimesNewRoman"/>
        </w:rPr>
        <w:t xml:space="preserve">W </w:t>
      </w:r>
      <w:r>
        <w:rPr>
          <w:rFonts w:eastAsia="TimesNewRoman"/>
        </w:rPr>
        <w:t>ostatnich latach</w:t>
      </w:r>
      <w:r w:rsidRPr="00243368">
        <w:rPr>
          <w:rFonts w:eastAsia="TimesNewRoman"/>
        </w:rPr>
        <w:t xml:space="preserve"> </w:t>
      </w:r>
      <w:r w:rsidR="008948F1">
        <w:rPr>
          <w:rFonts w:eastAsia="TimesNewRoman"/>
        </w:rPr>
        <w:t xml:space="preserve">na terenie gminy Suchedniów </w:t>
      </w:r>
      <w:r w:rsidRPr="00243368">
        <w:rPr>
          <w:rFonts w:eastAsia="TimesNewRoman"/>
        </w:rPr>
        <w:t xml:space="preserve">nie prowadzono badań hałasu komunikacyjnego. Rosnąca liczba samochodów na drogach wewnętrznych i tranzytowych </w:t>
      </w:r>
      <w:r w:rsidR="008948F1">
        <w:rPr>
          <w:rFonts w:eastAsia="TimesNewRoman"/>
        </w:rPr>
        <w:t>gminy</w:t>
      </w:r>
      <w:r w:rsidRPr="00243368">
        <w:rPr>
          <w:rFonts w:eastAsia="TimesNewRoman"/>
        </w:rPr>
        <w:t xml:space="preserve"> bez wątpienia powoduje pogorszenie klimatu akustycznego wzdłuż szlaków komunikacyjnych. Na obszarach bezpośrednio sąsiadujących z ciągami komunikacyjnymi obserwuje się zanikanie tzw. „ciszy nocnej”. Problem zagrożenia emisją hałasu powinien być istotnym elementem planowania przestrzennego w opracowywaniu lub wprowadzaniu zmian do miejscowych planów zagospodarowania przestrzennego. Przeciwdziałanie hałasowi komunikacyjnemu jest działaniem długookresowym rozłożonym na lata. </w:t>
      </w:r>
    </w:p>
    <w:p w:rsidR="00A35DCD" w:rsidRPr="00243368" w:rsidRDefault="00A35DCD" w:rsidP="00A35DCD">
      <w:pPr>
        <w:autoSpaceDE w:val="0"/>
        <w:autoSpaceDN w:val="0"/>
        <w:adjustRightInd w:val="0"/>
        <w:spacing w:before="60" w:line="276" w:lineRule="auto"/>
        <w:rPr>
          <w:rFonts w:cs="Calibri"/>
        </w:rPr>
      </w:pPr>
      <w:r w:rsidRPr="00243368">
        <w:rPr>
          <w:rFonts w:cs="Calibri"/>
        </w:rPr>
        <w:t xml:space="preserve">Hałas przemysłowy ma charakter lokalny. Hałas emitowany przez przemysł, może być jednak uciążliwy dla mieszkańców, zwłaszcza w najbliższym sąsiedztwie. </w:t>
      </w:r>
    </w:p>
    <w:p w:rsidR="00B62453" w:rsidRDefault="00B62453" w:rsidP="00B62453">
      <w:pPr>
        <w:pStyle w:val="Nagwek4"/>
        <w:spacing w:line="240" w:lineRule="auto"/>
        <w:ind w:left="0" w:firstLine="0"/>
      </w:pPr>
      <w:bookmarkStart w:id="152" w:name="_Toc83038156"/>
      <w:bookmarkStart w:id="153" w:name="_Toc88036772"/>
    </w:p>
    <w:p w:rsidR="00E3514F" w:rsidRPr="00126DBD" w:rsidRDefault="00E3514F" w:rsidP="00A84A1E">
      <w:pPr>
        <w:pStyle w:val="Nagwek4"/>
        <w:ind w:left="0" w:firstLine="0"/>
      </w:pPr>
      <w:r w:rsidRPr="00126DBD">
        <w:t>3.2.3. Podsumowanie</w:t>
      </w:r>
      <w:bookmarkEnd w:id="152"/>
      <w:bookmarkEnd w:id="153"/>
    </w:p>
    <w:p w:rsidR="00E3514F" w:rsidRPr="00026AEA" w:rsidRDefault="00E3514F" w:rsidP="00A84A1E">
      <w:r w:rsidRPr="00026AEA">
        <w:t>Na stan akustyczny środowiska ma wpływ wiele czynników, wśród których należy wyróżnić uwarunkowania wynikające z położenia gminy: wielkość zajmowanego obszaru, zaludnienie, stopień urbanizacji i uprzemysłowienia oraz rozwoju szlaków komunikacyjnych.</w:t>
      </w:r>
    </w:p>
    <w:p w:rsidR="00E3514F" w:rsidRPr="00026AEA" w:rsidRDefault="00E3514F" w:rsidP="00A84A1E">
      <w:r w:rsidRPr="00026AEA">
        <w:t>Największe zagrożeni</w:t>
      </w:r>
      <w:r w:rsidR="008948F1">
        <w:t>e hałasem występuje wzdłuż drogi ekspresowej i wojewódzkiej</w:t>
      </w:r>
      <w:r w:rsidRPr="00026AEA">
        <w:t xml:space="preserve">, obsługujących ruch ponadregionalny i regionalny. Drogi te przebiegają głównie przez tereny zabudowane, z których większość to tereny o funkcji mieszkaniowej, wymagającej zapewnienia komfortu akustycznego. Sąsiedztwo wymienionej arterii komunikacji drogowej z obszarami wymagającymi zapewnienia właściwych standardów jakości stanu akustycznego </w:t>
      </w:r>
      <w:r w:rsidRPr="00026AEA">
        <w:lastRenderedPageBreak/>
        <w:t xml:space="preserve">środowiska powoduje, że obszary te należy sklasyfikować jako miejsca potencjalnego zagrożenia hałasem komunikacyjnym drogowym. </w:t>
      </w:r>
    </w:p>
    <w:p w:rsidR="00E3514F" w:rsidRPr="00026AEA" w:rsidRDefault="00E3514F" w:rsidP="00A84A1E">
      <w:r w:rsidRPr="00026AEA">
        <w:t xml:space="preserve">Przeprowadzane modernizacje nawierzchni oraz poszerzenia szerokości jezdni (zwiększenie płynności ruchu), przyczyniły się do znacznego polepszenia klimatu akustycznego w obszarze gęstej zabudowy mieszkaniowej. Dalsze działania wyciszania hałasu komunikacyjnego powinny przebiegać w kierunku poprawy stanu technicznego dróg oraz oddzielania hałasu od siedzib ludzkich poprzez budowę ekranów dźwiękochłonnych lub nasadzenia pasów zieleni. </w:t>
      </w:r>
    </w:p>
    <w:p w:rsidR="00E3514F" w:rsidRPr="00026AEA" w:rsidRDefault="00E3514F" w:rsidP="00A84A1E">
      <w:r w:rsidRPr="00026AEA">
        <w:t xml:space="preserve">Hałas emitowany przez przemysł, jest uciążliwy dla mieszkańców, jednak nie przekracza dopuszczalnych norm. Możliwości izolowania oraz ograniczania (tylko do pory dziennej) tego typu hałasu powinno przyczynić się do poprawy klimatu akustycznego terenów przemysłowych. </w:t>
      </w:r>
    </w:p>
    <w:bookmarkEnd w:id="140"/>
    <w:p w:rsidR="00EE623E" w:rsidRDefault="00EE623E" w:rsidP="00A900E6">
      <w:pPr>
        <w:autoSpaceDE w:val="0"/>
        <w:autoSpaceDN w:val="0"/>
        <w:adjustRightInd w:val="0"/>
        <w:rPr>
          <w:highlight w:val="yellow"/>
        </w:rPr>
      </w:pPr>
    </w:p>
    <w:p w:rsidR="008948F1" w:rsidRPr="006172A3" w:rsidRDefault="008948F1" w:rsidP="00A84A1E">
      <w:pPr>
        <w:pStyle w:val="Nagwek3"/>
        <w:spacing w:before="0"/>
      </w:pPr>
      <w:bookmarkStart w:id="154" w:name="_Toc83038157"/>
      <w:bookmarkStart w:id="155" w:name="_Toc88036773"/>
      <w:r w:rsidRPr="006172A3">
        <w:t>3.3. Pola elektromagnetyczne</w:t>
      </w:r>
      <w:bookmarkEnd w:id="154"/>
      <w:bookmarkEnd w:id="155"/>
    </w:p>
    <w:p w:rsidR="008948F1" w:rsidRPr="006172A3" w:rsidRDefault="008948F1" w:rsidP="00A84A1E">
      <w:pPr>
        <w:spacing w:before="120" w:after="120"/>
        <w:rPr>
          <w:rFonts w:cs="Calibri"/>
        </w:rPr>
      </w:pPr>
      <w:r w:rsidRPr="006172A3">
        <w:rPr>
          <w:rFonts w:cs="Calibri"/>
        </w:rPr>
        <w:t>Dopuszczalne poziomy PEM w środowisku określone są dla terenów przeznaczonych pod zabudowę mieszkaniową i dla miejsc dostępnych dla ludności.</w:t>
      </w:r>
    </w:p>
    <w:p w:rsidR="008948F1" w:rsidRPr="006172A3" w:rsidRDefault="008948F1" w:rsidP="00A84A1E">
      <w:pPr>
        <w:spacing w:before="60" w:after="60"/>
        <w:rPr>
          <w:rFonts w:cs="Calibri"/>
          <w:iCs/>
        </w:rPr>
      </w:pPr>
      <w:r w:rsidRPr="006172A3">
        <w:rPr>
          <w:rFonts w:cs="Calibri"/>
          <w:iCs/>
        </w:rPr>
        <w:t xml:space="preserve">Promieniowanie elektromagnetyczne na terenie województwa świętokrzyskiego mierzone jest w centralnych dzielnicach lub osiedlach miast o liczbie mieszkańców powyżej 50 tys., innych miastach i terenach wiejskich. </w:t>
      </w:r>
    </w:p>
    <w:p w:rsidR="008948F1" w:rsidRPr="006172A3" w:rsidRDefault="008948F1" w:rsidP="00A84A1E">
      <w:pPr>
        <w:spacing w:before="120" w:after="120"/>
        <w:rPr>
          <w:iCs/>
        </w:rPr>
      </w:pPr>
      <w:r w:rsidRPr="006172A3">
        <w:rPr>
          <w:iCs/>
        </w:rPr>
        <w:t xml:space="preserve">W </w:t>
      </w:r>
      <w:r>
        <w:rPr>
          <w:iCs/>
        </w:rPr>
        <w:t xml:space="preserve">gminie Suchedniów </w:t>
      </w:r>
      <w:r w:rsidRPr="006172A3">
        <w:rPr>
          <w:iCs/>
        </w:rPr>
        <w:t>ostatnie pomiary promieniowania elektromagnetycznego przeprowadzono w roku 2020</w:t>
      </w:r>
      <w:r>
        <w:rPr>
          <w:iCs/>
        </w:rPr>
        <w:t xml:space="preserve"> w 1</w:t>
      </w:r>
      <w:r w:rsidRPr="006172A3">
        <w:rPr>
          <w:iCs/>
        </w:rPr>
        <w:t xml:space="preserve"> pun</w:t>
      </w:r>
      <w:r>
        <w:rPr>
          <w:iCs/>
        </w:rPr>
        <w:t>kcie pomiarowym.</w:t>
      </w:r>
    </w:p>
    <w:p w:rsidR="008948F1" w:rsidRPr="006172A3" w:rsidRDefault="008948F1" w:rsidP="00A84A1E">
      <w:pPr>
        <w:rPr>
          <w:highlight w:val="yellow"/>
        </w:rPr>
      </w:pPr>
      <w:r w:rsidRPr="006172A3">
        <w:t>Na badanym terenie nie stwierdzono przekroczenia dopuszczalnych poziomów pól elektromagnetycznych w środowisku.</w:t>
      </w:r>
    </w:p>
    <w:p w:rsidR="008948F1" w:rsidRPr="006172A3" w:rsidRDefault="008948F1" w:rsidP="008948F1">
      <w:pPr>
        <w:jc w:val="left"/>
        <w:rPr>
          <w:szCs w:val="20"/>
        </w:rPr>
      </w:pPr>
    </w:p>
    <w:p w:rsidR="008948F1" w:rsidRPr="006172A3" w:rsidRDefault="008948F1" w:rsidP="008948F1">
      <w:pPr>
        <w:spacing w:after="60" w:line="276" w:lineRule="auto"/>
        <w:rPr>
          <w:b/>
          <w:bCs/>
          <w:sz w:val="20"/>
        </w:rPr>
      </w:pPr>
      <w:bookmarkStart w:id="156" w:name="_Toc77682390"/>
      <w:bookmarkStart w:id="157" w:name="_Toc83208248"/>
      <w:bookmarkStart w:id="158" w:name="_Toc88467277"/>
      <w:r w:rsidRPr="006172A3">
        <w:rPr>
          <w:b/>
          <w:sz w:val="20"/>
          <w:szCs w:val="20"/>
        </w:rPr>
        <w:t xml:space="preserve">Tabela </w:t>
      </w:r>
      <w:r w:rsidR="00BA17A5" w:rsidRPr="006172A3">
        <w:rPr>
          <w:b/>
          <w:sz w:val="20"/>
          <w:szCs w:val="20"/>
        </w:rPr>
        <w:fldChar w:fldCharType="begin"/>
      </w:r>
      <w:r w:rsidRPr="006172A3">
        <w:rPr>
          <w:b/>
          <w:sz w:val="20"/>
          <w:szCs w:val="20"/>
        </w:rPr>
        <w:instrText xml:space="preserve"> SEQ Tabela \* ARABIC </w:instrText>
      </w:r>
      <w:r w:rsidR="00BA17A5" w:rsidRPr="006172A3">
        <w:rPr>
          <w:b/>
          <w:sz w:val="20"/>
          <w:szCs w:val="20"/>
        </w:rPr>
        <w:fldChar w:fldCharType="separate"/>
      </w:r>
      <w:r w:rsidR="00B73DAC">
        <w:rPr>
          <w:b/>
          <w:noProof/>
          <w:sz w:val="20"/>
          <w:szCs w:val="20"/>
        </w:rPr>
        <w:t>25</w:t>
      </w:r>
      <w:r w:rsidR="00BA17A5" w:rsidRPr="006172A3">
        <w:rPr>
          <w:b/>
          <w:sz w:val="20"/>
          <w:szCs w:val="20"/>
        </w:rPr>
        <w:fldChar w:fldCharType="end"/>
      </w:r>
      <w:r w:rsidRPr="006172A3">
        <w:rPr>
          <w:b/>
          <w:sz w:val="20"/>
          <w:szCs w:val="20"/>
        </w:rPr>
        <w:t xml:space="preserve">. </w:t>
      </w:r>
      <w:r w:rsidRPr="006172A3">
        <w:rPr>
          <w:b/>
          <w:bCs/>
          <w:sz w:val="20"/>
        </w:rPr>
        <w:t xml:space="preserve">Pomiary promieniowania elektromagnetycznego na terenie </w:t>
      </w:r>
      <w:bookmarkEnd w:id="156"/>
      <w:r>
        <w:rPr>
          <w:b/>
          <w:bCs/>
          <w:sz w:val="20"/>
        </w:rPr>
        <w:t xml:space="preserve">gminy </w:t>
      </w:r>
      <w:bookmarkEnd w:id="157"/>
      <w:r>
        <w:rPr>
          <w:b/>
          <w:bCs/>
          <w:sz w:val="20"/>
        </w:rPr>
        <w:t>Suchedniów</w:t>
      </w:r>
      <w:bookmarkEnd w:id="15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93"/>
        <w:gridCol w:w="4412"/>
        <w:gridCol w:w="1980"/>
      </w:tblGrid>
      <w:tr w:rsidR="008948F1" w:rsidRPr="006172A3" w:rsidTr="00DD0257">
        <w:trPr>
          <w:jc w:val="center"/>
        </w:trPr>
        <w:tc>
          <w:tcPr>
            <w:tcW w:w="1558" w:type="pct"/>
            <w:tcBorders>
              <w:top w:val="single" w:sz="4" w:space="0" w:color="auto"/>
              <w:left w:val="single" w:sz="4" w:space="0" w:color="auto"/>
            </w:tcBorders>
            <w:shd w:val="clear" w:color="auto" w:fill="D9D9D9" w:themeFill="background1" w:themeFillShade="D9"/>
            <w:vAlign w:val="center"/>
          </w:tcPr>
          <w:p w:rsidR="008948F1" w:rsidRPr="006172A3" w:rsidRDefault="008948F1" w:rsidP="00DD0257">
            <w:pPr>
              <w:jc w:val="center"/>
              <w:rPr>
                <w:b/>
                <w:sz w:val="20"/>
              </w:rPr>
            </w:pPr>
            <w:r w:rsidRPr="006172A3">
              <w:rPr>
                <w:b/>
                <w:sz w:val="20"/>
              </w:rPr>
              <w:t>Miejscowość</w:t>
            </w:r>
          </w:p>
        </w:tc>
        <w:tc>
          <w:tcPr>
            <w:tcW w:w="2376" w:type="pct"/>
            <w:tcBorders>
              <w:top w:val="single" w:sz="4" w:space="0" w:color="auto"/>
              <w:left w:val="single" w:sz="4" w:space="0" w:color="auto"/>
            </w:tcBorders>
            <w:shd w:val="clear" w:color="auto" w:fill="D9D9D9" w:themeFill="background1" w:themeFillShade="D9"/>
            <w:vAlign w:val="center"/>
          </w:tcPr>
          <w:p w:rsidR="008948F1" w:rsidRPr="006172A3" w:rsidRDefault="008948F1" w:rsidP="00DD0257">
            <w:pPr>
              <w:jc w:val="center"/>
              <w:rPr>
                <w:b/>
                <w:sz w:val="20"/>
              </w:rPr>
            </w:pPr>
            <w:r w:rsidRPr="006172A3">
              <w:rPr>
                <w:b/>
                <w:sz w:val="20"/>
              </w:rPr>
              <w:t>Położenie punktu pomiarowego</w:t>
            </w:r>
          </w:p>
        </w:tc>
        <w:tc>
          <w:tcPr>
            <w:tcW w:w="1066" w:type="pct"/>
            <w:shd w:val="clear" w:color="auto" w:fill="D9D9D9" w:themeFill="background1" w:themeFillShade="D9"/>
            <w:vAlign w:val="center"/>
          </w:tcPr>
          <w:p w:rsidR="008948F1" w:rsidRPr="006172A3" w:rsidRDefault="008948F1" w:rsidP="00DD0257">
            <w:pPr>
              <w:jc w:val="center"/>
              <w:rPr>
                <w:b/>
                <w:sz w:val="20"/>
              </w:rPr>
            </w:pPr>
            <w:r w:rsidRPr="006172A3">
              <w:rPr>
                <w:b/>
                <w:sz w:val="20"/>
              </w:rPr>
              <w:t>Wynik [V/m]</w:t>
            </w:r>
          </w:p>
        </w:tc>
      </w:tr>
      <w:tr w:rsidR="008948F1" w:rsidRPr="006172A3" w:rsidTr="00DD0257">
        <w:trPr>
          <w:trHeight w:val="289"/>
          <w:jc w:val="center"/>
        </w:trPr>
        <w:tc>
          <w:tcPr>
            <w:tcW w:w="1558" w:type="pct"/>
            <w:tcBorders>
              <w:left w:val="single" w:sz="4" w:space="0" w:color="auto"/>
            </w:tcBorders>
            <w:shd w:val="clear" w:color="auto" w:fill="D9D9D9" w:themeFill="background1" w:themeFillShade="D9"/>
            <w:vAlign w:val="center"/>
          </w:tcPr>
          <w:p w:rsidR="008948F1" w:rsidRPr="006172A3" w:rsidRDefault="008948F1" w:rsidP="00DD0257">
            <w:pPr>
              <w:jc w:val="center"/>
              <w:rPr>
                <w:b/>
                <w:sz w:val="20"/>
                <w:highlight w:val="green"/>
              </w:rPr>
            </w:pPr>
            <w:r>
              <w:rPr>
                <w:b/>
                <w:sz w:val="20"/>
              </w:rPr>
              <w:t>Suchedniów</w:t>
            </w:r>
          </w:p>
        </w:tc>
        <w:tc>
          <w:tcPr>
            <w:tcW w:w="2376" w:type="pct"/>
            <w:tcBorders>
              <w:left w:val="single" w:sz="4" w:space="0" w:color="auto"/>
            </w:tcBorders>
            <w:vAlign w:val="center"/>
          </w:tcPr>
          <w:p w:rsidR="008948F1" w:rsidRPr="006172A3" w:rsidRDefault="008948F1" w:rsidP="00DD0257">
            <w:pPr>
              <w:jc w:val="center"/>
              <w:rPr>
                <w:sz w:val="20"/>
              </w:rPr>
            </w:pPr>
            <w:r>
              <w:rPr>
                <w:sz w:val="20"/>
              </w:rPr>
              <w:t>ul. Mickiewicza 2</w:t>
            </w:r>
          </w:p>
        </w:tc>
        <w:tc>
          <w:tcPr>
            <w:tcW w:w="1066" w:type="pct"/>
            <w:vAlign w:val="center"/>
          </w:tcPr>
          <w:p w:rsidR="008948F1" w:rsidRPr="006172A3" w:rsidRDefault="008948F1" w:rsidP="00DD0257">
            <w:pPr>
              <w:jc w:val="center"/>
              <w:rPr>
                <w:sz w:val="20"/>
              </w:rPr>
            </w:pPr>
            <w:r>
              <w:rPr>
                <w:sz w:val="20"/>
              </w:rPr>
              <w:t>&lt;0,1</w:t>
            </w:r>
          </w:p>
        </w:tc>
      </w:tr>
    </w:tbl>
    <w:p w:rsidR="008948F1" w:rsidRPr="006172A3" w:rsidRDefault="008948F1" w:rsidP="008948F1">
      <w:r w:rsidRPr="006172A3">
        <w:rPr>
          <w:rFonts w:eastAsia="TimesNewRoman"/>
          <w:sz w:val="20"/>
        </w:rPr>
        <w:t xml:space="preserve">Źródło: GIOŚ - Ocena poziomów pól elektromagnetycznych w środowisku za lata 2017-2019 oraz w roku 2020 </w:t>
      </w:r>
      <w:r w:rsidRPr="006172A3">
        <w:rPr>
          <w:rFonts w:eastAsia="TimesNewRoman"/>
          <w:sz w:val="20"/>
        </w:rPr>
        <w:br/>
        <w:t>w województwie świętokrzyskim – w oparciu o wyniki pomiarów wykonanych przez Inspekcję Ochrony Środowiska.</w:t>
      </w:r>
    </w:p>
    <w:p w:rsidR="008948F1" w:rsidRPr="006172A3" w:rsidRDefault="008948F1" w:rsidP="008948F1"/>
    <w:p w:rsidR="008948F1" w:rsidRPr="006172A3" w:rsidRDefault="008948F1" w:rsidP="00A84A1E">
      <w:pPr>
        <w:rPr>
          <w:bCs/>
        </w:rPr>
      </w:pPr>
      <w:r w:rsidRPr="006172A3">
        <w:t xml:space="preserve">W żadnym punkcie pomiarowym na terenie województwa nie odnotowano wartości przekraczającej dopuszczalną wartość składową elektryczną E=7V/m określoną w Rozporządzeniu Ministra Środowiska z dnia 30 października 2003r. w sprawie </w:t>
      </w:r>
      <w:r w:rsidRPr="006172A3">
        <w:rPr>
          <w:bCs/>
        </w:rPr>
        <w:t>dopuszczalnych poziomów pól elektromagnetycznych w środowisku oraz sposobów sprawdzania dotrzymania tych poziomów (Dz. U. z 2003r. Nr 192 poz. 1883).</w:t>
      </w:r>
    </w:p>
    <w:p w:rsidR="008948F1" w:rsidRPr="006172A3" w:rsidRDefault="008948F1" w:rsidP="00A84A1E">
      <w:r w:rsidRPr="006172A3">
        <w:t>Od 2021 roku monitoring pól </w:t>
      </w:r>
      <w:r w:rsidRPr="006172A3">
        <w:rPr>
          <w:bCs/>
        </w:rPr>
        <w:t>elektromagnetycznych</w:t>
      </w:r>
      <w:r w:rsidRPr="006172A3">
        <w:t> prowadzony jest zgodnie z nowym Rozporządzeniem Ministra Zdrowia z dnia 17 grudnia 2019 r. w sprawie dopuszczalnych poziomów pól elektromagnetycznych w środowisku – Dz. U. 2019 poz. 2448. Obowiązujące poziomy dopuszczalne według w/w Rozporządzenia wynoszą dla wysokich częstotliwości od 28 V/m do 61 V/m.</w:t>
      </w:r>
    </w:p>
    <w:p w:rsidR="008948F1" w:rsidRPr="006172A3" w:rsidRDefault="008948F1" w:rsidP="00A84A1E">
      <w:r w:rsidRPr="006172A3">
        <w:t xml:space="preserve">W stosunku do przesyłowych linii elektroenergetycznych oraz obiektów z nimi związanych przyjmuje się, że: </w:t>
      </w:r>
    </w:p>
    <w:p w:rsidR="008948F1" w:rsidRPr="006172A3" w:rsidRDefault="008948F1" w:rsidP="003F64FC">
      <w:pPr>
        <w:numPr>
          <w:ilvl w:val="0"/>
          <w:numId w:val="36"/>
        </w:numPr>
        <w:contextualSpacing/>
        <w:jc w:val="left"/>
      </w:pPr>
      <w:r w:rsidRPr="006172A3">
        <w:t xml:space="preserve">szkodliwy wpływ linii energetycznych o napięciu 110, 220 i 400 </w:t>
      </w:r>
      <w:proofErr w:type="spellStart"/>
      <w:r w:rsidRPr="006172A3">
        <w:t>kV</w:t>
      </w:r>
      <w:proofErr w:type="spellEnd"/>
      <w:r w:rsidRPr="006172A3">
        <w:t xml:space="preserve"> obejmuje strefę o szerokości od 12 do 25m od osi linii w obie strony,</w:t>
      </w:r>
    </w:p>
    <w:p w:rsidR="008948F1" w:rsidRPr="006172A3" w:rsidRDefault="008948F1" w:rsidP="003F64FC">
      <w:pPr>
        <w:numPr>
          <w:ilvl w:val="0"/>
          <w:numId w:val="36"/>
        </w:numPr>
        <w:contextualSpacing/>
        <w:jc w:val="left"/>
      </w:pPr>
      <w:r w:rsidRPr="006172A3">
        <w:lastRenderedPageBreak/>
        <w:t>uciążliwość stacji transformatorowych zamyka się w granicach obiektu.</w:t>
      </w:r>
    </w:p>
    <w:p w:rsidR="008948F1" w:rsidRPr="006172A3" w:rsidRDefault="008948F1" w:rsidP="00A84A1E">
      <w:pPr>
        <w:rPr>
          <w:rFonts w:cs="Calibri"/>
        </w:rPr>
      </w:pPr>
      <w:r w:rsidRPr="006172A3">
        <w:rPr>
          <w:rFonts w:cs="Calibri"/>
        </w:rPr>
        <w:t xml:space="preserve">Sieć rozdzielcza średniego i niskiego napięcia na obszarze </w:t>
      </w:r>
      <w:r>
        <w:rPr>
          <w:rFonts w:cs="Calibri"/>
        </w:rPr>
        <w:t>gminy Suchedniów</w:t>
      </w:r>
      <w:r w:rsidRPr="006172A3">
        <w:rPr>
          <w:rFonts w:cs="Calibri"/>
        </w:rPr>
        <w:t>, tam gdzie są największe skupiska ludności, w przeważającej mierze, jest siecią kablową podziemną.</w:t>
      </w:r>
    </w:p>
    <w:p w:rsidR="008948F1" w:rsidRPr="006172A3" w:rsidRDefault="008948F1" w:rsidP="00A84A1E">
      <w:r w:rsidRPr="006172A3">
        <w:rPr>
          <w:bCs/>
        </w:rPr>
        <w:t>Uciążliwość masztów telefonii komórkowej mieści się w ich strefach ochronnych.</w:t>
      </w:r>
    </w:p>
    <w:p w:rsidR="008948F1" w:rsidRDefault="008948F1" w:rsidP="00A900E6">
      <w:pPr>
        <w:autoSpaceDE w:val="0"/>
        <w:autoSpaceDN w:val="0"/>
        <w:adjustRightInd w:val="0"/>
        <w:rPr>
          <w:highlight w:val="yellow"/>
        </w:rPr>
      </w:pPr>
    </w:p>
    <w:p w:rsidR="00A900E6" w:rsidRPr="00F469A4" w:rsidRDefault="00F469A4" w:rsidP="003D2173">
      <w:pPr>
        <w:pStyle w:val="Nagwek3"/>
        <w:spacing w:before="0"/>
        <w:ind w:left="0" w:firstLine="0"/>
      </w:pPr>
      <w:bookmarkStart w:id="159" w:name="_Toc399921978"/>
      <w:bookmarkStart w:id="160" w:name="_Toc88036774"/>
      <w:r w:rsidRPr="00F469A4">
        <w:t>3</w:t>
      </w:r>
      <w:r w:rsidR="00F06C85" w:rsidRPr="00F469A4">
        <w:t>.4</w:t>
      </w:r>
      <w:r w:rsidR="00A900E6" w:rsidRPr="00F469A4">
        <w:t xml:space="preserve">. </w:t>
      </w:r>
      <w:bookmarkEnd w:id="159"/>
      <w:r w:rsidRPr="00F469A4">
        <w:t>Gospodarowanie wodami</w:t>
      </w:r>
      <w:bookmarkEnd w:id="160"/>
    </w:p>
    <w:p w:rsidR="00F469A4" w:rsidRPr="003422DA" w:rsidRDefault="00F469A4" w:rsidP="00663ECF">
      <w:r w:rsidRPr="003422DA">
        <w:rPr>
          <w:spacing w:val="-8"/>
        </w:rPr>
        <w:t xml:space="preserve">Ustawa Prawo wodne z dnia 20 lipca 2017 roku (tj. Dz. U. 2021. poz. 624 ze zm.) </w:t>
      </w:r>
      <w:r w:rsidRPr="003422DA">
        <w:t xml:space="preserve">określa cele służące zapewnieniu ochrony wód, poprzez zapobieganie dalszej ich degradacji, ochronę przed zanieczyszczeniem, poprawę stanu ekosystemów wodnych i ekosystemów lądowych zależnych od wody oraz promocje zrównoważonego wykorzystania zasobów wodnych. </w:t>
      </w:r>
    </w:p>
    <w:p w:rsidR="003D2173" w:rsidRDefault="003D2173" w:rsidP="003D2173">
      <w:pPr>
        <w:pStyle w:val="Nagwek4"/>
        <w:spacing w:line="240" w:lineRule="auto"/>
      </w:pPr>
      <w:bookmarkStart w:id="161" w:name="_Toc88036775"/>
    </w:p>
    <w:p w:rsidR="00A900E6" w:rsidRPr="009C0226" w:rsidRDefault="00F469A4" w:rsidP="00394033">
      <w:pPr>
        <w:pStyle w:val="Nagwek4"/>
      </w:pPr>
      <w:r w:rsidRPr="009C0226">
        <w:t>3</w:t>
      </w:r>
      <w:r w:rsidR="00F06C85" w:rsidRPr="009C0226">
        <w:t>.4</w:t>
      </w:r>
      <w:r w:rsidR="00A900E6" w:rsidRPr="009C0226">
        <w:t>.1. Wody powierzchniowe</w:t>
      </w:r>
      <w:bookmarkEnd w:id="161"/>
    </w:p>
    <w:p w:rsidR="001A78FF" w:rsidRPr="00F718B9" w:rsidRDefault="00F718B9" w:rsidP="001A78FF">
      <w:r w:rsidRPr="00F718B9">
        <w:t>Przez obszar g</w:t>
      </w:r>
      <w:r w:rsidR="001A78FF" w:rsidRPr="00F718B9">
        <w:t xml:space="preserve">miny Suchedniów przepływa granica wododziału zlewni Kamienna reprezentowana przez rzekę Kamionkę z dopływem </w:t>
      </w:r>
      <w:proofErr w:type="spellStart"/>
      <w:r w:rsidR="001A78FF" w:rsidRPr="00F718B9">
        <w:t>Łosienica</w:t>
      </w:r>
      <w:proofErr w:type="spellEnd"/>
      <w:r w:rsidR="001A78FF" w:rsidRPr="00F718B9">
        <w:t xml:space="preserve"> i Żarnówka, które stanowią główny system drenażu wód gruntowych. </w:t>
      </w:r>
    </w:p>
    <w:p w:rsidR="00E1630D" w:rsidRPr="00F718B9" w:rsidRDefault="001A78FF" w:rsidP="001A78FF">
      <w:r w:rsidRPr="00F718B9">
        <w:t xml:space="preserve">Na terenie gminy znajdują się dwa zbiorniki retencyjne: </w:t>
      </w:r>
    </w:p>
    <w:p w:rsidR="00E1630D" w:rsidRPr="00F718B9" w:rsidRDefault="001A78FF" w:rsidP="003F64FC">
      <w:pPr>
        <w:pStyle w:val="Akapitzlist"/>
        <w:numPr>
          <w:ilvl w:val="0"/>
          <w:numId w:val="20"/>
        </w:numPr>
      </w:pPr>
      <w:r w:rsidRPr="00F718B9">
        <w:t>„</w:t>
      </w:r>
      <w:r w:rsidR="0011201F" w:rsidRPr="00F718B9">
        <w:t>Kamionka (</w:t>
      </w:r>
      <w:r w:rsidRPr="00F718B9">
        <w:t>Suchedniów</w:t>
      </w:r>
      <w:r w:rsidR="0011201F" w:rsidRPr="00F718B9">
        <w:t>)</w:t>
      </w:r>
      <w:r w:rsidRPr="00F718B9">
        <w:t>” o powierzchni 21,4 h i pojemności 300 tys.m</w:t>
      </w:r>
      <w:r w:rsidRPr="00F718B9">
        <w:rPr>
          <w:vertAlign w:val="superscript"/>
        </w:rPr>
        <w:t>3</w:t>
      </w:r>
      <w:r w:rsidRPr="00F718B9">
        <w:t xml:space="preserve">, usytuowany na rzece Kamionce, pełniący funkcję rekreacyjną; </w:t>
      </w:r>
    </w:p>
    <w:p w:rsidR="001A78FF" w:rsidRPr="00F718B9" w:rsidRDefault="001A78FF" w:rsidP="003F64FC">
      <w:pPr>
        <w:pStyle w:val="Akapitzlist"/>
        <w:numPr>
          <w:ilvl w:val="0"/>
          <w:numId w:val="20"/>
        </w:numPr>
      </w:pPr>
      <w:r w:rsidRPr="00F718B9">
        <w:t>„Mostki” o powierzchni 25 ha i pojemności ok. 300 tys.m</w:t>
      </w:r>
      <w:r w:rsidRPr="00F718B9">
        <w:rPr>
          <w:vertAlign w:val="superscript"/>
        </w:rPr>
        <w:t>3</w:t>
      </w:r>
      <w:r w:rsidRPr="00F718B9">
        <w:t xml:space="preserve">, usytuowany na rzece Żarnówce, pełniący funkcję przeciwpożarową i rekreacyjną. </w:t>
      </w:r>
    </w:p>
    <w:p w:rsidR="00F718B9" w:rsidRDefault="00F718B9" w:rsidP="001A78FF">
      <w:pPr>
        <w:rPr>
          <w:highlight w:val="yellow"/>
        </w:rPr>
      </w:pPr>
    </w:p>
    <w:p w:rsidR="00F718B9" w:rsidRPr="001B2C6F" w:rsidRDefault="00F718B9" w:rsidP="00F718B9">
      <w:pPr>
        <w:autoSpaceDE w:val="0"/>
        <w:autoSpaceDN w:val="0"/>
        <w:adjustRightInd w:val="0"/>
        <w:rPr>
          <w:rFonts w:cs="Calibri"/>
        </w:rPr>
      </w:pPr>
      <w:r w:rsidRPr="001B2C6F">
        <w:rPr>
          <w:rFonts w:cs="Calibri"/>
        </w:rPr>
        <w:t xml:space="preserve">W 2016 r. Rada Ministrów zatwierdziła </w:t>
      </w:r>
      <w:r w:rsidRPr="001B2C6F">
        <w:rPr>
          <w:rFonts w:cs="Calibri"/>
          <w:b/>
          <w:i/>
        </w:rPr>
        <w:t>Aktualizację Planu gospodarowania wodami na obszarze dorzecza Wisły</w:t>
      </w:r>
      <w:r w:rsidRPr="001B2C6F">
        <w:rPr>
          <w:rFonts w:cs="Calibri"/>
          <w:i/>
        </w:rPr>
        <w:t xml:space="preserve"> </w:t>
      </w:r>
      <w:r w:rsidRPr="001B2C6F">
        <w:rPr>
          <w:rFonts w:cs="Calibri"/>
        </w:rPr>
        <w:t>- rozporządzenie Rady Ministrów z dnia 18 października 2016 r. w sprawie Planu gospodarowania wodami na obszarze dorzecza Wisły (Dz. U. 2016 poz. 1911). Planowanie w gospodarowaniu wodami ma zapewnić osiągnięcie lub utrzymanie co najmniej dobrego stanu wód oraz ekosystemów zależnych od wody, poprawę stanu zasobów wodnych, poprawę możliwości korzystania z wód, zmniejszenie ilości wprowadzanych do wód lub do ziemi substancji i energii mogących negatywnie oddziaływać na wody oraz poprawę ochrony przeciwpowodziowej.</w:t>
      </w:r>
    </w:p>
    <w:p w:rsidR="00F718B9" w:rsidRDefault="00F718B9" w:rsidP="00F718B9">
      <w:pPr>
        <w:pStyle w:val="Legenda"/>
        <w:spacing w:before="0" w:after="0"/>
      </w:pPr>
      <w:bookmarkStart w:id="162" w:name="_Toc83208311"/>
    </w:p>
    <w:p w:rsidR="003D2173" w:rsidRDefault="003D2173" w:rsidP="003D2173"/>
    <w:p w:rsidR="003D2173" w:rsidRDefault="003D2173" w:rsidP="003D2173"/>
    <w:p w:rsidR="003D2173" w:rsidRDefault="003D2173" w:rsidP="003D2173"/>
    <w:p w:rsidR="003D2173" w:rsidRDefault="003D2173" w:rsidP="003D2173"/>
    <w:p w:rsidR="003D2173" w:rsidRDefault="003D2173" w:rsidP="003D2173"/>
    <w:p w:rsidR="003D2173" w:rsidRDefault="003D2173" w:rsidP="003D2173"/>
    <w:p w:rsidR="00B62453" w:rsidRDefault="00B62453" w:rsidP="003D2173"/>
    <w:p w:rsidR="00B62453" w:rsidRDefault="00B62453" w:rsidP="003D2173"/>
    <w:p w:rsidR="00B62453" w:rsidRDefault="00B62453" w:rsidP="003D2173"/>
    <w:p w:rsidR="00B62453" w:rsidRDefault="00B62453" w:rsidP="003D2173"/>
    <w:p w:rsidR="00B62453" w:rsidRDefault="00B62453" w:rsidP="003D2173"/>
    <w:p w:rsidR="00B62453" w:rsidRDefault="00B62453" w:rsidP="003D2173"/>
    <w:p w:rsidR="00B62453" w:rsidRDefault="00B62453" w:rsidP="003D2173"/>
    <w:p w:rsidR="00B62453" w:rsidRDefault="00B62453" w:rsidP="003D2173"/>
    <w:p w:rsidR="00B62453" w:rsidRDefault="00B62453" w:rsidP="003D2173"/>
    <w:p w:rsidR="00B62453" w:rsidRPr="003D2173" w:rsidRDefault="00B62453" w:rsidP="003D2173"/>
    <w:p w:rsidR="00F718B9" w:rsidRDefault="00F718B9" w:rsidP="00F718B9">
      <w:pPr>
        <w:pStyle w:val="Legenda"/>
        <w:rPr>
          <w:rFonts w:cstheme="minorHAnsi"/>
        </w:rPr>
      </w:pPr>
      <w:bookmarkStart w:id="163" w:name="_Toc88035564"/>
      <w:r w:rsidRPr="00941A48">
        <w:lastRenderedPageBreak/>
        <w:t xml:space="preserve">Rysunek </w:t>
      </w:r>
      <w:fldSimple w:instr=" SEQ Rysunek \* ARABIC ">
        <w:r w:rsidR="009252DF">
          <w:rPr>
            <w:noProof/>
          </w:rPr>
          <w:t>3</w:t>
        </w:r>
      </w:fldSimple>
      <w:r w:rsidRPr="00941A48">
        <w:t xml:space="preserve">. </w:t>
      </w:r>
      <w:r w:rsidRPr="00941A48">
        <w:rPr>
          <w:rFonts w:cstheme="minorHAnsi"/>
        </w:rPr>
        <w:t xml:space="preserve">Lokalizacja gminy </w:t>
      </w:r>
      <w:r>
        <w:rPr>
          <w:rFonts w:cstheme="minorHAnsi"/>
        </w:rPr>
        <w:t xml:space="preserve">Suchedniów </w:t>
      </w:r>
      <w:r w:rsidRPr="00941A48">
        <w:rPr>
          <w:rFonts w:cstheme="minorHAnsi"/>
        </w:rPr>
        <w:t>w obrębie rzecznych jednolitych części wód powierzchniowych</w:t>
      </w:r>
      <w:bookmarkEnd w:id="162"/>
      <w:bookmarkEnd w:id="163"/>
    </w:p>
    <w:p w:rsidR="00A55E80" w:rsidRDefault="00A55E80" w:rsidP="00A55E80">
      <w:r>
        <w:rPr>
          <w:noProof/>
          <w:lang w:eastAsia="pl-PL"/>
        </w:rPr>
        <w:drawing>
          <wp:inline distT="0" distB="0" distL="0" distR="0">
            <wp:extent cx="4838700" cy="4314825"/>
            <wp:effectExtent l="19050" t="0" r="0" b="0"/>
            <wp:docPr id="6" name="Obraz 1" descr="C:\IWONA\Suchedniów\Suchedniów POŚ 2021\Mapki Zbyszek\GMINA SUCHEDNIÓW WODY POWIERZCHNIO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WONA\Suchedniów\Suchedniów POŚ 2021\Mapki Zbyszek\GMINA SUCHEDNIÓW WODY POWIERZCHNIOWE.jpg"/>
                    <pic:cNvPicPr>
                      <a:picLocks noChangeAspect="1" noChangeArrowheads="1"/>
                    </pic:cNvPicPr>
                  </pic:nvPicPr>
                  <pic:blipFill>
                    <a:blip r:embed="rId16" cstate="print"/>
                    <a:srcRect l="12231" r="3802"/>
                    <a:stretch>
                      <a:fillRect/>
                    </a:stretch>
                  </pic:blipFill>
                  <pic:spPr bwMode="auto">
                    <a:xfrm>
                      <a:off x="0" y="0"/>
                      <a:ext cx="4838700" cy="4314825"/>
                    </a:xfrm>
                    <a:prstGeom prst="rect">
                      <a:avLst/>
                    </a:prstGeom>
                    <a:noFill/>
                    <a:ln w="9525">
                      <a:noFill/>
                      <a:miter lim="800000"/>
                      <a:headEnd/>
                      <a:tailEnd/>
                    </a:ln>
                  </pic:spPr>
                </pic:pic>
              </a:graphicData>
            </a:graphic>
          </wp:inline>
        </w:drawing>
      </w:r>
    </w:p>
    <w:p w:rsidR="00F718B9" w:rsidRPr="00960B42" w:rsidRDefault="00F718B9" w:rsidP="00F718B9">
      <w:pPr>
        <w:rPr>
          <w:sz w:val="20"/>
        </w:rPr>
      </w:pPr>
      <w:r w:rsidRPr="00960B42">
        <w:rPr>
          <w:sz w:val="20"/>
        </w:rPr>
        <w:t xml:space="preserve">Źródło: </w:t>
      </w:r>
      <w:hyperlink r:id="rId17" w:history="1">
        <w:r w:rsidRPr="00960B42">
          <w:rPr>
            <w:rStyle w:val="Hipercze"/>
            <w:color w:val="auto"/>
            <w:sz w:val="20"/>
          </w:rPr>
          <w:t>http://geoserwis.gdos.gov.pl/mapy/</w:t>
        </w:r>
      </w:hyperlink>
      <w:r w:rsidRPr="00960B42">
        <w:rPr>
          <w:sz w:val="20"/>
        </w:rPr>
        <w:t xml:space="preserve"> (opracowanie własne)</w:t>
      </w:r>
    </w:p>
    <w:p w:rsidR="00F718B9" w:rsidRDefault="00F718B9" w:rsidP="001A78FF">
      <w:pPr>
        <w:rPr>
          <w:highlight w:val="yellow"/>
        </w:rPr>
      </w:pPr>
    </w:p>
    <w:p w:rsidR="00F718B9" w:rsidRDefault="00F718B9"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1A78FF">
      <w:pPr>
        <w:rPr>
          <w:highlight w:val="yellow"/>
        </w:rPr>
      </w:pPr>
    </w:p>
    <w:p w:rsidR="007923A6" w:rsidRDefault="007923A6" w:rsidP="007923A6">
      <w:pPr>
        <w:pStyle w:val="Legenda"/>
        <w:sectPr w:rsidR="007923A6" w:rsidSect="001A2320">
          <w:headerReference w:type="default" r:id="rId18"/>
          <w:footerReference w:type="default" r:id="rId19"/>
          <w:footnotePr>
            <w:pos w:val="beneathText"/>
          </w:footnotePr>
          <w:pgSz w:w="11905" w:h="16837"/>
          <w:pgMar w:top="1418" w:right="1418" w:bottom="1418" w:left="1418" w:header="709" w:footer="709" w:gutter="0"/>
          <w:cols w:space="708"/>
          <w:titlePg/>
          <w:docGrid w:linePitch="360"/>
        </w:sectPr>
      </w:pPr>
      <w:bookmarkStart w:id="164" w:name="_Toc83208249"/>
    </w:p>
    <w:p w:rsidR="007923A6" w:rsidRPr="008D485E" w:rsidRDefault="007923A6" w:rsidP="007923A6">
      <w:pPr>
        <w:pStyle w:val="Legenda"/>
        <w:rPr>
          <w:rFonts w:cstheme="minorHAnsi"/>
          <w:b w:val="0"/>
        </w:rPr>
      </w:pPr>
      <w:bookmarkStart w:id="165" w:name="_Toc88467278"/>
      <w:r w:rsidRPr="008D485E">
        <w:lastRenderedPageBreak/>
        <w:t xml:space="preserve">Tabela </w:t>
      </w:r>
      <w:fldSimple w:instr=" SEQ Tabela \* ARABIC ">
        <w:r w:rsidR="00B73DAC">
          <w:rPr>
            <w:noProof/>
          </w:rPr>
          <w:t>26</w:t>
        </w:r>
      </w:fldSimple>
      <w:r w:rsidRPr="008D485E">
        <w:t xml:space="preserve">. </w:t>
      </w:r>
      <w:r w:rsidRPr="008D485E">
        <w:rPr>
          <w:rFonts w:cstheme="minorHAnsi"/>
        </w:rPr>
        <w:t xml:space="preserve">Charakterystyka jednolitych części wód powierzchniowych (JCWP) rzecznych obejmujących teren gminy </w:t>
      </w:r>
      <w:bookmarkEnd w:id="164"/>
      <w:r>
        <w:rPr>
          <w:rFonts w:cstheme="minorHAnsi"/>
        </w:rPr>
        <w:t>Suchedniów</w:t>
      </w:r>
      <w:bookmarkEnd w:id="16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0"/>
        <w:gridCol w:w="1274"/>
        <w:gridCol w:w="1123"/>
        <w:gridCol w:w="987"/>
        <w:gridCol w:w="1100"/>
        <w:gridCol w:w="1462"/>
        <w:gridCol w:w="1135"/>
        <w:gridCol w:w="1004"/>
        <w:gridCol w:w="1311"/>
        <w:gridCol w:w="1228"/>
        <w:gridCol w:w="1683"/>
      </w:tblGrid>
      <w:tr w:rsidR="007923A6" w:rsidRPr="000507EF" w:rsidTr="00DD0257">
        <w:tc>
          <w:tcPr>
            <w:tcW w:w="1120" w:type="pct"/>
            <w:gridSpan w:val="2"/>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Jednolita część wód powierzchniowych (JCWP)</w:t>
            </w:r>
          </w:p>
        </w:tc>
        <w:tc>
          <w:tcPr>
            <w:tcW w:w="1129" w:type="pct"/>
            <w:gridSpan w:val="3"/>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Lokalizacja</w:t>
            </w:r>
          </w:p>
        </w:tc>
        <w:tc>
          <w:tcPr>
            <w:tcW w:w="514" w:type="pct"/>
            <w:vMerge w:val="restar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Stan potencjału ekologicznego</w:t>
            </w:r>
          </w:p>
        </w:tc>
        <w:tc>
          <w:tcPr>
            <w:tcW w:w="399" w:type="pct"/>
            <w:vMerge w:val="restar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Stan chemiczny</w:t>
            </w:r>
          </w:p>
        </w:tc>
        <w:tc>
          <w:tcPr>
            <w:tcW w:w="353" w:type="pct"/>
            <w:vMerge w:val="restar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Aktualny stan</w:t>
            </w:r>
          </w:p>
        </w:tc>
        <w:tc>
          <w:tcPr>
            <w:tcW w:w="893" w:type="pct"/>
            <w:gridSpan w:val="2"/>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Cel stanu</w:t>
            </w:r>
          </w:p>
        </w:tc>
        <w:tc>
          <w:tcPr>
            <w:tcW w:w="592" w:type="pct"/>
            <w:vMerge w:val="restart"/>
            <w:tcBorders>
              <w:left w:val="single" w:sz="4" w:space="0" w:color="auto"/>
            </w:tcBorders>
            <w:shd w:val="clear" w:color="auto" w:fill="D9D9D9" w:themeFill="background1" w:themeFillShade="D9"/>
            <w:vAlign w:val="center"/>
          </w:tcPr>
          <w:p w:rsidR="007923A6" w:rsidRPr="000507EF" w:rsidRDefault="007923A6" w:rsidP="00DD0257">
            <w:pPr>
              <w:pStyle w:val="Styl4dotabel0"/>
              <w:rPr>
                <w:rFonts w:cstheme="minorHAnsi"/>
                <w:b/>
                <w:color w:val="auto"/>
                <w:szCs w:val="20"/>
                <w:highlight w:val="yellow"/>
                <w:lang w:eastAsia="en-US"/>
              </w:rPr>
            </w:pPr>
            <w:r w:rsidRPr="005E0966">
              <w:rPr>
                <w:rFonts w:cstheme="minorHAnsi"/>
                <w:b/>
                <w:color w:val="auto"/>
                <w:szCs w:val="20"/>
                <w:lang w:eastAsia="en-US"/>
              </w:rPr>
              <w:t>Ocena ryzyka nieosiągnięcia celów środowiskowych</w:t>
            </w:r>
          </w:p>
        </w:tc>
      </w:tr>
      <w:tr w:rsidR="007923A6" w:rsidRPr="000507EF" w:rsidTr="00DD0257">
        <w:tc>
          <w:tcPr>
            <w:tcW w:w="672"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Krajowy kod JCWP rzecznych</w:t>
            </w:r>
          </w:p>
        </w:tc>
        <w:tc>
          <w:tcPr>
            <w:tcW w:w="448"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Nazwa JCWP rzecznych</w:t>
            </w:r>
          </w:p>
        </w:tc>
        <w:tc>
          <w:tcPr>
            <w:tcW w:w="395"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Region wodny</w:t>
            </w:r>
          </w:p>
        </w:tc>
        <w:tc>
          <w:tcPr>
            <w:tcW w:w="347"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rPr>
            </w:pPr>
            <w:r w:rsidRPr="005E0966">
              <w:rPr>
                <w:rFonts w:cstheme="minorHAnsi"/>
                <w:b/>
                <w:color w:val="auto"/>
                <w:szCs w:val="20"/>
              </w:rPr>
              <w:t>Nazwa dorzecza</w:t>
            </w:r>
          </w:p>
        </w:tc>
        <w:tc>
          <w:tcPr>
            <w:tcW w:w="387"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RZGW</w:t>
            </w:r>
          </w:p>
        </w:tc>
        <w:tc>
          <w:tcPr>
            <w:tcW w:w="514" w:type="pct"/>
            <w:vMerge/>
            <w:vAlign w:val="center"/>
          </w:tcPr>
          <w:p w:rsidR="007923A6" w:rsidRPr="005E0966" w:rsidRDefault="007923A6" w:rsidP="00DD0257">
            <w:pPr>
              <w:pStyle w:val="Styl4dotabel0"/>
              <w:rPr>
                <w:rFonts w:cstheme="minorHAnsi"/>
                <w:color w:val="auto"/>
                <w:szCs w:val="20"/>
                <w:lang w:eastAsia="en-US"/>
              </w:rPr>
            </w:pPr>
          </w:p>
        </w:tc>
        <w:tc>
          <w:tcPr>
            <w:tcW w:w="399" w:type="pct"/>
            <w:vMerge/>
            <w:vAlign w:val="center"/>
          </w:tcPr>
          <w:p w:rsidR="007923A6" w:rsidRPr="005E0966" w:rsidRDefault="007923A6" w:rsidP="00DD0257">
            <w:pPr>
              <w:pStyle w:val="Styl4dotabel0"/>
              <w:rPr>
                <w:rFonts w:cstheme="minorHAnsi"/>
                <w:color w:val="auto"/>
                <w:szCs w:val="20"/>
                <w:lang w:eastAsia="en-US"/>
              </w:rPr>
            </w:pPr>
          </w:p>
        </w:tc>
        <w:tc>
          <w:tcPr>
            <w:tcW w:w="353" w:type="pct"/>
            <w:vMerge/>
            <w:vAlign w:val="center"/>
          </w:tcPr>
          <w:p w:rsidR="007923A6" w:rsidRPr="005E0966" w:rsidRDefault="007923A6" w:rsidP="00DD0257">
            <w:pPr>
              <w:pStyle w:val="Styl4dotabel0"/>
              <w:rPr>
                <w:rFonts w:cstheme="minorHAnsi"/>
                <w:color w:val="auto"/>
                <w:szCs w:val="20"/>
                <w:lang w:eastAsia="en-US"/>
              </w:rPr>
            </w:pPr>
          </w:p>
        </w:tc>
        <w:tc>
          <w:tcPr>
            <w:tcW w:w="461"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Ekologiczne-go</w:t>
            </w:r>
          </w:p>
        </w:tc>
        <w:tc>
          <w:tcPr>
            <w:tcW w:w="432" w:type="pct"/>
            <w:shd w:val="clear" w:color="auto" w:fill="D9D9D9" w:themeFill="background1" w:themeFillShade="D9"/>
            <w:vAlign w:val="center"/>
          </w:tcPr>
          <w:p w:rsidR="007923A6" w:rsidRPr="005E0966" w:rsidRDefault="007923A6" w:rsidP="00DD0257">
            <w:pPr>
              <w:pStyle w:val="Styl4dotabel0"/>
              <w:rPr>
                <w:rFonts w:cstheme="minorHAnsi"/>
                <w:b/>
                <w:color w:val="auto"/>
                <w:szCs w:val="20"/>
                <w:lang w:eastAsia="en-US"/>
              </w:rPr>
            </w:pPr>
            <w:r w:rsidRPr="005E0966">
              <w:rPr>
                <w:rFonts w:cstheme="minorHAnsi"/>
                <w:b/>
                <w:color w:val="auto"/>
                <w:szCs w:val="20"/>
                <w:lang w:eastAsia="en-US"/>
              </w:rPr>
              <w:t>Chemiczne-go</w:t>
            </w:r>
          </w:p>
        </w:tc>
        <w:tc>
          <w:tcPr>
            <w:tcW w:w="592" w:type="pct"/>
            <w:vMerge/>
            <w:tcBorders>
              <w:left w:val="single" w:sz="4" w:space="0" w:color="auto"/>
            </w:tcBorders>
            <w:shd w:val="clear" w:color="auto" w:fill="auto"/>
            <w:vAlign w:val="center"/>
          </w:tcPr>
          <w:p w:rsidR="007923A6" w:rsidRPr="000507EF" w:rsidRDefault="007923A6" w:rsidP="00DD0257">
            <w:pPr>
              <w:pStyle w:val="Styl4dotabel0"/>
              <w:rPr>
                <w:rFonts w:cstheme="minorHAnsi"/>
                <w:color w:val="auto"/>
                <w:szCs w:val="20"/>
                <w:highlight w:val="yellow"/>
                <w:lang w:eastAsia="en-US"/>
              </w:rPr>
            </w:pPr>
          </w:p>
        </w:tc>
      </w:tr>
      <w:tr w:rsidR="007923A6" w:rsidRPr="000507EF" w:rsidTr="00DD0257">
        <w:trPr>
          <w:cantSplit/>
          <w:trHeight w:val="669"/>
        </w:trPr>
        <w:tc>
          <w:tcPr>
            <w:tcW w:w="672" w:type="pct"/>
            <w:shd w:val="clear" w:color="auto" w:fill="D9D9D9" w:themeFill="background1" w:themeFillShade="D9"/>
            <w:vAlign w:val="center"/>
          </w:tcPr>
          <w:p w:rsidR="007923A6" w:rsidRPr="00114D2C" w:rsidRDefault="007923A6" w:rsidP="00DD0257">
            <w:pPr>
              <w:snapToGrid w:val="0"/>
              <w:jc w:val="center"/>
              <w:rPr>
                <w:rFonts w:cs="Calibri"/>
                <w:b/>
                <w:sz w:val="20"/>
              </w:rPr>
            </w:pPr>
            <w:r w:rsidRPr="00114D2C">
              <w:rPr>
                <w:rFonts w:cs="Calibri"/>
                <w:b/>
                <w:sz w:val="20"/>
              </w:rPr>
              <w:t>RW2000823435</w:t>
            </w:r>
          </w:p>
        </w:tc>
        <w:tc>
          <w:tcPr>
            <w:tcW w:w="448"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 xml:space="preserve">Kamienna od </w:t>
            </w:r>
            <w:proofErr w:type="spellStart"/>
            <w:r w:rsidRPr="009F6AC7">
              <w:rPr>
                <w:rFonts w:cs="Calibri"/>
                <w:sz w:val="20"/>
                <w:lang w:eastAsia="en-US"/>
              </w:rPr>
              <w:t>Bernatki</w:t>
            </w:r>
            <w:proofErr w:type="spellEnd"/>
            <w:r w:rsidRPr="009F6AC7">
              <w:rPr>
                <w:rFonts w:cs="Calibri"/>
                <w:sz w:val="20"/>
                <w:lang w:eastAsia="en-US"/>
              </w:rPr>
              <w:t xml:space="preserve"> do Żarnówki</w:t>
            </w:r>
          </w:p>
        </w:tc>
        <w:tc>
          <w:tcPr>
            <w:tcW w:w="395"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Środkowej Wisły</w:t>
            </w:r>
          </w:p>
        </w:tc>
        <w:tc>
          <w:tcPr>
            <w:tcW w:w="347" w:type="pct"/>
            <w:vAlign w:val="center"/>
          </w:tcPr>
          <w:p w:rsidR="007923A6" w:rsidRPr="009F6AC7" w:rsidRDefault="007923A6" w:rsidP="00DD0257">
            <w:pPr>
              <w:snapToGrid w:val="0"/>
              <w:jc w:val="center"/>
              <w:rPr>
                <w:rFonts w:cs="Calibri"/>
                <w:sz w:val="20"/>
              </w:rPr>
            </w:pPr>
            <w:r w:rsidRPr="009F6AC7">
              <w:rPr>
                <w:rFonts w:cs="Calibri"/>
                <w:sz w:val="20"/>
              </w:rPr>
              <w:t>obszar dorzecza Wisły</w:t>
            </w:r>
          </w:p>
        </w:tc>
        <w:tc>
          <w:tcPr>
            <w:tcW w:w="387"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Warszawa</w:t>
            </w:r>
          </w:p>
        </w:tc>
        <w:tc>
          <w:tcPr>
            <w:tcW w:w="514"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poniżej dobrego</w:t>
            </w:r>
          </w:p>
        </w:tc>
        <w:tc>
          <w:tcPr>
            <w:tcW w:w="399"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w:t>
            </w:r>
          </w:p>
        </w:tc>
        <w:tc>
          <w:tcPr>
            <w:tcW w:w="353"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zły</w:t>
            </w:r>
          </w:p>
        </w:tc>
        <w:tc>
          <w:tcPr>
            <w:tcW w:w="461"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ekologiczny</w:t>
            </w:r>
          </w:p>
        </w:tc>
        <w:tc>
          <w:tcPr>
            <w:tcW w:w="43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chemiczny</w:t>
            </w:r>
          </w:p>
        </w:tc>
        <w:tc>
          <w:tcPr>
            <w:tcW w:w="59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zagrożona</w:t>
            </w:r>
          </w:p>
        </w:tc>
      </w:tr>
      <w:tr w:rsidR="007923A6" w:rsidRPr="000507EF" w:rsidTr="00DD0257">
        <w:trPr>
          <w:cantSplit/>
          <w:trHeight w:val="669"/>
        </w:trPr>
        <w:tc>
          <w:tcPr>
            <w:tcW w:w="672" w:type="pct"/>
            <w:shd w:val="clear" w:color="auto" w:fill="D9D9D9" w:themeFill="background1" w:themeFillShade="D9"/>
            <w:vAlign w:val="center"/>
          </w:tcPr>
          <w:p w:rsidR="007923A6" w:rsidRPr="00114D2C" w:rsidRDefault="007923A6" w:rsidP="00DD0257">
            <w:pPr>
              <w:snapToGrid w:val="0"/>
              <w:jc w:val="center"/>
              <w:rPr>
                <w:rFonts w:cs="Calibri"/>
                <w:b/>
                <w:sz w:val="20"/>
              </w:rPr>
            </w:pPr>
            <w:r w:rsidRPr="00114D2C">
              <w:rPr>
                <w:rFonts w:cs="Calibri"/>
                <w:b/>
                <w:sz w:val="20"/>
              </w:rPr>
              <w:t>RW20005234312</w:t>
            </w:r>
          </w:p>
        </w:tc>
        <w:tc>
          <w:tcPr>
            <w:tcW w:w="448"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 xml:space="preserve">Kamienna do </w:t>
            </w:r>
            <w:proofErr w:type="spellStart"/>
            <w:r w:rsidRPr="009F6AC7">
              <w:rPr>
                <w:rFonts w:cs="Calibri"/>
                <w:sz w:val="20"/>
                <w:lang w:eastAsia="en-US"/>
              </w:rPr>
              <w:t>Bernatki</w:t>
            </w:r>
            <w:proofErr w:type="spellEnd"/>
          </w:p>
        </w:tc>
        <w:tc>
          <w:tcPr>
            <w:tcW w:w="395"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Środkowej Wisły</w:t>
            </w:r>
          </w:p>
        </w:tc>
        <w:tc>
          <w:tcPr>
            <w:tcW w:w="347" w:type="pct"/>
            <w:vAlign w:val="center"/>
          </w:tcPr>
          <w:p w:rsidR="007923A6" w:rsidRPr="009F6AC7" w:rsidRDefault="007923A6" w:rsidP="00DD0257">
            <w:pPr>
              <w:snapToGrid w:val="0"/>
              <w:jc w:val="center"/>
              <w:rPr>
                <w:rFonts w:cs="Calibri"/>
                <w:sz w:val="20"/>
              </w:rPr>
            </w:pPr>
            <w:r w:rsidRPr="009F6AC7">
              <w:rPr>
                <w:rFonts w:cs="Calibri"/>
                <w:sz w:val="20"/>
              </w:rPr>
              <w:t>obszar dorzecza Wisły</w:t>
            </w:r>
          </w:p>
        </w:tc>
        <w:tc>
          <w:tcPr>
            <w:tcW w:w="387"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Warszawa</w:t>
            </w:r>
          </w:p>
        </w:tc>
        <w:tc>
          <w:tcPr>
            <w:tcW w:w="514"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umiarkowany</w:t>
            </w:r>
          </w:p>
        </w:tc>
        <w:tc>
          <w:tcPr>
            <w:tcW w:w="399"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w:t>
            </w:r>
          </w:p>
        </w:tc>
        <w:tc>
          <w:tcPr>
            <w:tcW w:w="353"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zły</w:t>
            </w:r>
          </w:p>
        </w:tc>
        <w:tc>
          <w:tcPr>
            <w:tcW w:w="461"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ekologiczny</w:t>
            </w:r>
          </w:p>
        </w:tc>
        <w:tc>
          <w:tcPr>
            <w:tcW w:w="43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chemiczny</w:t>
            </w:r>
          </w:p>
        </w:tc>
        <w:tc>
          <w:tcPr>
            <w:tcW w:w="59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zagrożona</w:t>
            </w:r>
          </w:p>
        </w:tc>
      </w:tr>
      <w:tr w:rsidR="007923A6" w:rsidRPr="000507EF" w:rsidTr="00DD0257">
        <w:trPr>
          <w:cantSplit/>
          <w:trHeight w:val="669"/>
        </w:trPr>
        <w:tc>
          <w:tcPr>
            <w:tcW w:w="672" w:type="pct"/>
            <w:shd w:val="clear" w:color="auto" w:fill="D9D9D9" w:themeFill="background1" w:themeFillShade="D9"/>
            <w:vAlign w:val="center"/>
          </w:tcPr>
          <w:p w:rsidR="007923A6" w:rsidRPr="00114D2C" w:rsidRDefault="007923A6" w:rsidP="00DD0257">
            <w:pPr>
              <w:snapToGrid w:val="0"/>
              <w:jc w:val="center"/>
              <w:rPr>
                <w:rFonts w:cs="Calibri"/>
                <w:b/>
                <w:sz w:val="20"/>
              </w:rPr>
            </w:pPr>
            <w:r w:rsidRPr="00114D2C">
              <w:rPr>
                <w:rFonts w:cs="Calibri"/>
                <w:b/>
                <w:sz w:val="20"/>
              </w:rPr>
              <w:t>RW20005234369</w:t>
            </w:r>
          </w:p>
        </w:tc>
        <w:tc>
          <w:tcPr>
            <w:tcW w:w="448"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Żarnówka</w:t>
            </w:r>
          </w:p>
        </w:tc>
        <w:tc>
          <w:tcPr>
            <w:tcW w:w="395"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Środkowej Wisły</w:t>
            </w:r>
          </w:p>
        </w:tc>
        <w:tc>
          <w:tcPr>
            <w:tcW w:w="347" w:type="pct"/>
            <w:vAlign w:val="center"/>
          </w:tcPr>
          <w:p w:rsidR="007923A6" w:rsidRPr="009F6AC7" w:rsidRDefault="007923A6" w:rsidP="00DD0257">
            <w:pPr>
              <w:snapToGrid w:val="0"/>
              <w:jc w:val="center"/>
              <w:rPr>
                <w:rFonts w:cs="Calibri"/>
                <w:sz w:val="20"/>
              </w:rPr>
            </w:pPr>
            <w:r w:rsidRPr="009F6AC7">
              <w:rPr>
                <w:rFonts w:cs="Calibri"/>
                <w:sz w:val="20"/>
              </w:rPr>
              <w:t>obszar dorzecza Wisły</w:t>
            </w:r>
          </w:p>
        </w:tc>
        <w:tc>
          <w:tcPr>
            <w:tcW w:w="387"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Warszawa</w:t>
            </w:r>
          </w:p>
        </w:tc>
        <w:tc>
          <w:tcPr>
            <w:tcW w:w="514"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poniżej dobrego</w:t>
            </w:r>
          </w:p>
        </w:tc>
        <w:tc>
          <w:tcPr>
            <w:tcW w:w="399"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w:t>
            </w:r>
          </w:p>
        </w:tc>
        <w:tc>
          <w:tcPr>
            <w:tcW w:w="353"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zły</w:t>
            </w:r>
          </w:p>
        </w:tc>
        <w:tc>
          <w:tcPr>
            <w:tcW w:w="461"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ekologiczny</w:t>
            </w:r>
          </w:p>
        </w:tc>
        <w:tc>
          <w:tcPr>
            <w:tcW w:w="43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dobry stan chemiczny</w:t>
            </w:r>
          </w:p>
        </w:tc>
        <w:tc>
          <w:tcPr>
            <w:tcW w:w="592" w:type="pct"/>
            <w:vAlign w:val="center"/>
          </w:tcPr>
          <w:p w:rsidR="007923A6" w:rsidRPr="009F6AC7" w:rsidRDefault="007923A6" w:rsidP="00DD0257">
            <w:pPr>
              <w:snapToGrid w:val="0"/>
              <w:jc w:val="center"/>
              <w:rPr>
                <w:rFonts w:cs="Calibri"/>
                <w:sz w:val="20"/>
                <w:lang w:eastAsia="en-US"/>
              </w:rPr>
            </w:pPr>
            <w:r w:rsidRPr="009F6AC7">
              <w:rPr>
                <w:rFonts w:cs="Calibri"/>
                <w:sz w:val="20"/>
                <w:lang w:eastAsia="en-US"/>
              </w:rPr>
              <w:t>zagrożona</w:t>
            </w:r>
          </w:p>
        </w:tc>
      </w:tr>
    </w:tbl>
    <w:p w:rsidR="007923A6" w:rsidRPr="005E0966" w:rsidRDefault="007923A6" w:rsidP="007923A6">
      <w:pPr>
        <w:rPr>
          <w:sz w:val="20"/>
          <w:szCs w:val="20"/>
        </w:rPr>
      </w:pPr>
      <w:r w:rsidRPr="005E0966">
        <w:rPr>
          <w:sz w:val="20"/>
          <w:szCs w:val="20"/>
        </w:rPr>
        <w:t>Źródło: polska.e-mapa.net (opracowanie własne)</w:t>
      </w:r>
    </w:p>
    <w:p w:rsidR="007923A6" w:rsidRDefault="007923A6" w:rsidP="001A78FF">
      <w:pPr>
        <w:rPr>
          <w:highlight w:val="yellow"/>
        </w:rPr>
        <w:sectPr w:rsidR="007923A6" w:rsidSect="007923A6">
          <w:footnotePr>
            <w:pos w:val="beneathText"/>
          </w:footnotePr>
          <w:pgSz w:w="16837" w:h="11905" w:orient="landscape"/>
          <w:pgMar w:top="1418" w:right="1418" w:bottom="1418" w:left="1418" w:header="709" w:footer="709" w:gutter="0"/>
          <w:cols w:space="708"/>
          <w:docGrid w:linePitch="360"/>
        </w:sectPr>
      </w:pPr>
    </w:p>
    <w:p w:rsidR="00DD0257" w:rsidRPr="00C0221F" w:rsidRDefault="00DD0257" w:rsidP="00DD0257">
      <w:pPr>
        <w:shd w:val="clear" w:color="auto" w:fill="FFFFFF"/>
        <w:ind w:right="10"/>
        <w:rPr>
          <w:rFonts w:asciiTheme="minorHAnsi" w:hAnsiTheme="minorHAnsi"/>
          <w:b/>
          <w:i/>
          <w:u w:val="single"/>
        </w:rPr>
      </w:pPr>
      <w:r w:rsidRPr="00C0221F">
        <w:rPr>
          <w:rFonts w:asciiTheme="minorHAnsi" w:hAnsiTheme="minorHAnsi"/>
          <w:b/>
          <w:i/>
          <w:u w:val="single"/>
        </w:rPr>
        <w:lastRenderedPageBreak/>
        <w:t>Pomiary jakości wód powierzchniowych</w:t>
      </w:r>
    </w:p>
    <w:p w:rsidR="00DD0257" w:rsidRPr="00FB4902" w:rsidRDefault="00DD0257" w:rsidP="00DD0257">
      <w:pPr>
        <w:spacing w:before="120" w:after="120"/>
        <w:rPr>
          <w:rFonts w:eastAsia="Calibri" w:cs="Calibri"/>
          <w:lang w:eastAsia="en-US"/>
        </w:rPr>
      </w:pPr>
      <w:r w:rsidRPr="00FB4902">
        <w:rPr>
          <w:rFonts w:eastAsia="Calibri" w:cs="Calibri"/>
          <w:lang w:eastAsia="en-US"/>
        </w:rPr>
        <w:t xml:space="preserve">Obowiązek badania i oceny jakości wód powierzchniowych w ramach państwowego monitoringu środowiska wynika z art. 349 ustawy z dnia 20 lipca 2017 r. - Prawo wodne </w:t>
      </w:r>
      <w:r w:rsidRPr="00FB4902">
        <w:rPr>
          <w:rFonts w:eastAsia="Calibri" w:cs="Calibri"/>
          <w:lang w:eastAsia="en-US"/>
        </w:rPr>
        <w:br/>
        <w:t xml:space="preserve">(Dz. U. z 2021 r. poz. 624 ze zm.). Zgodnie z ust. 3 tego artykułu, badania jakości wód powierzchniowych w zakresie elementów biologicznych, fizykochemicznych, chemicznych </w:t>
      </w:r>
      <w:r w:rsidRPr="00FB4902">
        <w:rPr>
          <w:rFonts w:eastAsia="Calibri" w:cs="Calibri"/>
          <w:lang w:eastAsia="en-US"/>
        </w:rPr>
        <w:br/>
        <w:t xml:space="preserve">(w tym substancji priorytetowych w matrycy będącej wodą) należą do kompetencji wojewódzkiego inspektora ochrony środowiska. W zakresie obowiązków WIOŚ leży również prowadzenie obserwacji elementów </w:t>
      </w:r>
      <w:proofErr w:type="spellStart"/>
      <w:r w:rsidRPr="00FB4902">
        <w:rPr>
          <w:rFonts w:eastAsia="Calibri" w:cs="Calibri"/>
          <w:lang w:eastAsia="en-US"/>
        </w:rPr>
        <w:t>hydromorfologicznych</w:t>
      </w:r>
      <w:proofErr w:type="spellEnd"/>
      <w:r w:rsidRPr="00FB4902">
        <w:rPr>
          <w:rFonts w:eastAsia="Calibri" w:cs="Calibri"/>
          <w:lang w:eastAsia="en-US"/>
        </w:rPr>
        <w:t xml:space="preserve"> na potrzeby oceny stanu ekologicznego. Stan ichtiofauny jako jednego z biologicznych elementów jakości wód jest badany przez wykonawców zewnętrznych na zlecenie GIOŚ, a jego ocena jest przekazywana do WIOŚ. Badania substancji priorytetowych, dla których określono środowiskowe normy jakości we florze i f</w:t>
      </w:r>
      <w:r>
        <w:rPr>
          <w:rFonts w:eastAsia="Calibri" w:cs="Calibri"/>
          <w:lang w:eastAsia="en-US"/>
        </w:rPr>
        <w:t>aunie, są zlecane przez Główny</w:t>
      </w:r>
      <w:r w:rsidRPr="00FB4902">
        <w:rPr>
          <w:rFonts w:eastAsia="Calibri" w:cs="Calibri"/>
          <w:lang w:eastAsia="en-US"/>
        </w:rPr>
        <w:t xml:space="preserve"> Inspektora</w:t>
      </w:r>
      <w:r>
        <w:rPr>
          <w:rFonts w:eastAsia="Calibri" w:cs="Calibri"/>
          <w:lang w:eastAsia="en-US"/>
        </w:rPr>
        <w:t>t</w:t>
      </w:r>
      <w:r w:rsidRPr="00FB4902">
        <w:rPr>
          <w:rFonts w:eastAsia="Calibri" w:cs="Calibri"/>
          <w:lang w:eastAsia="en-US"/>
        </w:rPr>
        <w:t xml:space="preserve"> Ochrony Środowiska.</w:t>
      </w:r>
    </w:p>
    <w:p w:rsidR="00DD0257" w:rsidRPr="00AC17AA" w:rsidRDefault="00562EBA" w:rsidP="00DD0257">
      <w:pPr>
        <w:autoSpaceDE w:val="0"/>
        <w:autoSpaceDN w:val="0"/>
        <w:adjustRightInd w:val="0"/>
      </w:pPr>
      <w:r>
        <w:t xml:space="preserve">Na terenie gminy Suchedniów w </w:t>
      </w:r>
      <w:r w:rsidR="00580E7E">
        <w:t xml:space="preserve">ostatnich latach nie prowadzono monitoringu wód powierzchniowych. Rzeka Żarnówka przepływająca przez gminę Suchedniów badania była </w:t>
      </w:r>
      <w:r w:rsidR="007C05C1">
        <w:t xml:space="preserve">w 2018r., </w:t>
      </w:r>
      <w:r w:rsidR="00580E7E">
        <w:t>w punkcie Michałów</w:t>
      </w:r>
      <w:r w:rsidR="007C05C1">
        <w:t>.</w:t>
      </w:r>
      <w:r w:rsidR="00580E7E">
        <w:t xml:space="preserve"> </w:t>
      </w:r>
      <w:r w:rsidR="00DD0257" w:rsidRPr="00AC17AA">
        <w:t xml:space="preserve">Na podstawie badań monitoringowych stan chemiczny </w:t>
      </w:r>
      <w:r w:rsidR="00580E7E">
        <w:t xml:space="preserve">rzeki </w:t>
      </w:r>
      <w:r w:rsidR="00DD0257" w:rsidRPr="00AC17AA">
        <w:t xml:space="preserve">ustalono jako stan poniżej dobrego. </w:t>
      </w:r>
      <w:r w:rsidR="00580E7E">
        <w:t xml:space="preserve">Ogólny stan wód określono </w:t>
      </w:r>
      <w:r w:rsidR="00DD0257" w:rsidRPr="00AC17AA">
        <w:t>jako zły.</w:t>
      </w:r>
    </w:p>
    <w:p w:rsidR="00DD0257" w:rsidRDefault="00DD0257" w:rsidP="00DD0257">
      <w:pPr>
        <w:autoSpaceDE w:val="0"/>
        <w:autoSpaceDN w:val="0"/>
        <w:adjustRightInd w:val="0"/>
      </w:pPr>
    </w:p>
    <w:p w:rsidR="00580E7E" w:rsidRDefault="00580E7E" w:rsidP="00580E7E">
      <w:pPr>
        <w:pStyle w:val="Legenda"/>
        <w:sectPr w:rsidR="00580E7E" w:rsidSect="007923A6">
          <w:footnotePr>
            <w:pos w:val="beneathText"/>
          </w:footnotePr>
          <w:pgSz w:w="11905" w:h="16837"/>
          <w:pgMar w:top="1418" w:right="1418" w:bottom="1418" w:left="1418" w:header="709" w:footer="709" w:gutter="0"/>
          <w:cols w:space="708"/>
          <w:docGrid w:linePitch="360"/>
        </w:sectPr>
      </w:pPr>
    </w:p>
    <w:p w:rsidR="00580E7E" w:rsidRPr="002E05C8" w:rsidRDefault="00580E7E" w:rsidP="00580E7E">
      <w:pPr>
        <w:pStyle w:val="Legenda"/>
      </w:pPr>
      <w:bookmarkStart w:id="166" w:name="_Toc88467279"/>
      <w:r>
        <w:lastRenderedPageBreak/>
        <w:t xml:space="preserve">Tabela </w:t>
      </w:r>
      <w:fldSimple w:instr=" SEQ Tabela \* ARABIC ">
        <w:r w:rsidR="00B73DAC">
          <w:rPr>
            <w:noProof/>
          </w:rPr>
          <w:t>27</w:t>
        </w:r>
      </w:fldSimple>
      <w:r>
        <w:t xml:space="preserve">. </w:t>
      </w:r>
      <w:r w:rsidRPr="002E05C8">
        <w:t xml:space="preserve">Wyniki klasyfikacji stanu/potencjału ekologicznego i stanu chemicznego jednolitych części wód powierzchniowych </w:t>
      </w:r>
      <w:r>
        <w:t>rzeki Żarnówki</w:t>
      </w:r>
      <w:r w:rsidRPr="002E05C8">
        <w:t xml:space="preserve"> w </w:t>
      </w:r>
      <w:r>
        <w:t>roku 2018</w:t>
      </w:r>
      <w:bookmarkEnd w:id="16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31"/>
        <w:gridCol w:w="1976"/>
        <w:gridCol w:w="1819"/>
        <w:gridCol w:w="2555"/>
        <w:gridCol w:w="2248"/>
        <w:gridCol w:w="1783"/>
        <w:gridCol w:w="1232"/>
        <w:gridCol w:w="1073"/>
      </w:tblGrid>
      <w:tr w:rsidR="00580E7E" w:rsidRPr="00A02570" w:rsidTr="002876CE">
        <w:trPr>
          <w:trHeight w:val="1182"/>
        </w:trPr>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Nazwa jednolitej części wód</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Nazwa punktu pomiarowo-kontrolnego</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Klasa elementów biologicznych</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 xml:space="preserve">Klasa elementów </w:t>
            </w:r>
            <w:proofErr w:type="spellStart"/>
            <w:r w:rsidRPr="00A02570">
              <w:rPr>
                <w:rFonts w:cs="Calibri"/>
                <w:b/>
              </w:rPr>
              <w:t>hydromorfologicznych</w:t>
            </w:r>
            <w:proofErr w:type="spellEnd"/>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Klasa elementów fizykochemicznych</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Stan/potencjał ekologiczny</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Stan chemiczny</w:t>
            </w:r>
          </w:p>
        </w:tc>
        <w:tc>
          <w:tcPr>
            <w:tcW w:w="0" w:type="auto"/>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Ocena stanu JCWP</w:t>
            </w:r>
          </w:p>
        </w:tc>
      </w:tr>
      <w:tr w:rsidR="00580E7E" w:rsidRPr="00A02570" w:rsidTr="002876CE">
        <w:tc>
          <w:tcPr>
            <w:tcW w:w="0" w:type="auto"/>
            <w:gridSpan w:val="8"/>
            <w:shd w:val="clear" w:color="auto" w:fill="D9D9D9" w:themeFill="background1" w:themeFillShade="D9"/>
            <w:vAlign w:val="center"/>
          </w:tcPr>
          <w:p w:rsidR="00580E7E" w:rsidRPr="00A02570" w:rsidRDefault="00580E7E" w:rsidP="002876CE">
            <w:pPr>
              <w:pStyle w:val="dotabel"/>
              <w:rPr>
                <w:rFonts w:cs="Calibri"/>
                <w:b/>
              </w:rPr>
            </w:pPr>
            <w:r w:rsidRPr="00A02570">
              <w:rPr>
                <w:rFonts w:cs="Calibri"/>
                <w:b/>
              </w:rPr>
              <w:t>Rok 2018</w:t>
            </w:r>
          </w:p>
        </w:tc>
      </w:tr>
      <w:tr w:rsidR="00580E7E" w:rsidRPr="00A02570" w:rsidTr="002876CE">
        <w:tc>
          <w:tcPr>
            <w:tcW w:w="0" w:type="auto"/>
            <w:shd w:val="clear" w:color="auto" w:fill="D9D9D9" w:themeFill="background1" w:themeFillShade="D9"/>
            <w:vAlign w:val="center"/>
          </w:tcPr>
          <w:p w:rsidR="00580E7E" w:rsidRPr="00114D2C" w:rsidRDefault="00580E7E" w:rsidP="002876CE">
            <w:pPr>
              <w:pStyle w:val="dotabel"/>
              <w:rPr>
                <w:rFonts w:cs="Calibri"/>
                <w:b/>
              </w:rPr>
            </w:pPr>
            <w:r w:rsidRPr="00114D2C">
              <w:rPr>
                <w:rFonts w:cs="Calibri"/>
                <w:b/>
              </w:rPr>
              <w:t xml:space="preserve">Żarnówka </w:t>
            </w:r>
          </w:p>
        </w:tc>
        <w:tc>
          <w:tcPr>
            <w:tcW w:w="0" w:type="auto"/>
            <w:shd w:val="clear" w:color="auto" w:fill="auto"/>
            <w:vAlign w:val="center"/>
          </w:tcPr>
          <w:p w:rsidR="00580E7E" w:rsidRPr="003D4976" w:rsidRDefault="00580E7E" w:rsidP="002876CE">
            <w:pPr>
              <w:pStyle w:val="dotabel"/>
              <w:rPr>
                <w:rFonts w:cs="Calibri"/>
              </w:rPr>
            </w:pPr>
            <w:r w:rsidRPr="003D4976">
              <w:rPr>
                <w:rFonts w:cs="Calibri"/>
              </w:rPr>
              <w:t>Żarnówka - Michałów</w:t>
            </w:r>
          </w:p>
        </w:tc>
        <w:tc>
          <w:tcPr>
            <w:tcW w:w="0" w:type="auto"/>
            <w:shd w:val="clear" w:color="auto" w:fill="auto"/>
            <w:vAlign w:val="center"/>
          </w:tcPr>
          <w:p w:rsidR="00580E7E" w:rsidRPr="009E1ACA" w:rsidRDefault="00580E7E" w:rsidP="002876CE">
            <w:pPr>
              <w:pStyle w:val="dotabel"/>
              <w:rPr>
                <w:rFonts w:cs="Calibri"/>
              </w:rPr>
            </w:pPr>
            <w:r w:rsidRPr="009E1ACA">
              <w:rPr>
                <w:rFonts w:cs="Calibri"/>
              </w:rPr>
              <w:t>2</w:t>
            </w:r>
          </w:p>
        </w:tc>
        <w:tc>
          <w:tcPr>
            <w:tcW w:w="0" w:type="auto"/>
            <w:shd w:val="clear" w:color="auto" w:fill="auto"/>
            <w:vAlign w:val="center"/>
          </w:tcPr>
          <w:p w:rsidR="00580E7E" w:rsidRPr="009E1ACA" w:rsidRDefault="00580E7E" w:rsidP="002876CE">
            <w:pPr>
              <w:pStyle w:val="dotabel"/>
              <w:rPr>
                <w:rFonts w:cs="Calibri"/>
              </w:rPr>
            </w:pPr>
            <w:r w:rsidRPr="009E1ACA">
              <w:rPr>
                <w:rFonts w:cs="Calibri"/>
              </w:rPr>
              <w:t>2</w:t>
            </w:r>
          </w:p>
        </w:tc>
        <w:tc>
          <w:tcPr>
            <w:tcW w:w="0" w:type="auto"/>
            <w:shd w:val="clear" w:color="auto" w:fill="auto"/>
            <w:vAlign w:val="center"/>
          </w:tcPr>
          <w:p w:rsidR="00580E7E" w:rsidRPr="009E1ACA" w:rsidRDefault="00580E7E" w:rsidP="002876CE">
            <w:pPr>
              <w:pStyle w:val="dotabel"/>
              <w:rPr>
                <w:rFonts w:cs="Calibri"/>
              </w:rPr>
            </w:pPr>
            <w:r w:rsidRPr="009E1ACA">
              <w:rPr>
                <w:rFonts w:cs="Calibri"/>
              </w:rPr>
              <w:t>2</w:t>
            </w:r>
          </w:p>
        </w:tc>
        <w:tc>
          <w:tcPr>
            <w:tcW w:w="0" w:type="auto"/>
            <w:shd w:val="clear" w:color="auto" w:fill="auto"/>
            <w:vAlign w:val="center"/>
          </w:tcPr>
          <w:p w:rsidR="00580E7E" w:rsidRPr="00A02570" w:rsidRDefault="00580E7E" w:rsidP="002876CE">
            <w:pPr>
              <w:pStyle w:val="dotabel"/>
              <w:rPr>
                <w:rFonts w:cs="Calibri"/>
              </w:rPr>
            </w:pPr>
            <w:r>
              <w:rPr>
                <w:rFonts w:cs="Calibri"/>
              </w:rPr>
              <w:t>umiarkowany</w:t>
            </w:r>
          </w:p>
        </w:tc>
        <w:tc>
          <w:tcPr>
            <w:tcW w:w="0" w:type="auto"/>
            <w:shd w:val="clear" w:color="auto" w:fill="auto"/>
            <w:vAlign w:val="center"/>
          </w:tcPr>
          <w:p w:rsidR="00580E7E" w:rsidRPr="00A02570" w:rsidRDefault="00580E7E" w:rsidP="002876CE">
            <w:pPr>
              <w:pStyle w:val="dotabel"/>
              <w:rPr>
                <w:rFonts w:cs="Calibri"/>
              </w:rPr>
            </w:pPr>
            <w:r>
              <w:rPr>
                <w:rFonts w:cs="Calibri"/>
              </w:rPr>
              <w:t>poniżej dobrego</w:t>
            </w:r>
          </w:p>
        </w:tc>
        <w:tc>
          <w:tcPr>
            <w:tcW w:w="0" w:type="auto"/>
            <w:shd w:val="clear" w:color="auto" w:fill="auto"/>
            <w:vAlign w:val="center"/>
          </w:tcPr>
          <w:p w:rsidR="00580E7E" w:rsidRPr="00A02570" w:rsidRDefault="00580E7E" w:rsidP="002876CE">
            <w:pPr>
              <w:pStyle w:val="dotabel"/>
              <w:rPr>
                <w:rFonts w:cs="Calibri"/>
              </w:rPr>
            </w:pPr>
            <w:r>
              <w:rPr>
                <w:rFonts w:cs="Calibri"/>
              </w:rPr>
              <w:t>zły</w:t>
            </w:r>
          </w:p>
        </w:tc>
      </w:tr>
    </w:tbl>
    <w:p w:rsidR="00580E7E" w:rsidRPr="00EF0480" w:rsidRDefault="00580E7E" w:rsidP="00580E7E">
      <w:pPr>
        <w:spacing w:before="60" w:after="60" w:line="276" w:lineRule="auto"/>
        <w:rPr>
          <w:rFonts w:eastAsia="Calibri" w:cs="Calibri"/>
          <w:sz w:val="18"/>
          <w:szCs w:val="18"/>
          <w:lang w:eastAsia="en-US"/>
        </w:rPr>
      </w:pPr>
      <w:r w:rsidRPr="00EF0480">
        <w:rPr>
          <w:sz w:val="18"/>
          <w:szCs w:val="18"/>
        </w:rPr>
        <w:t>Źródło: Wojewódzki Inspektor Ochrony Środowiska w Kielcach – dane rok 2017, Główny Inspektorat Ochrony Środowiska w Warszawie - dane za rok 2018</w:t>
      </w:r>
      <w:r>
        <w:rPr>
          <w:sz w:val="18"/>
          <w:szCs w:val="18"/>
        </w:rPr>
        <w:t>-2019</w:t>
      </w:r>
    </w:p>
    <w:p w:rsidR="00580E7E" w:rsidRDefault="00580E7E" w:rsidP="00DD0257">
      <w:pPr>
        <w:autoSpaceDE w:val="0"/>
        <w:autoSpaceDN w:val="0"/>
        <w:adjustRightInd w:val="0"/>
        <w:sectPr w:rsidR="00580E7E" w:rsidSect="00580E7E">
          <w:footnotePr>
            <w:pos w:val="beneathText"/>
          </w:footnotePr>
          <w:pgSz w:w="16837" w:h="11905" w:orient="landscape"/>
          <w:pgMar w:top="1418" w:right="1418" w:bottom="1418" w:left="1418" w:header="709" w:footer="709" w:gutter="0"/>
          <w:cols w:space="708"/>
          <w:docGrid w:linePitch="360"/>
        </w:sectPr>
      </w:pPr>
    </w:p>
    <w:p w:rsidR="00A900E6" w:rsidRPr="001026FA" w:rsidRDefault="00DF76F6" w:rsidP="00394033">
      <w:pPr>
        <w:pStyle w:val="Nagwek4"/>
      </w:pPr>
      <w:bookmarkStart w:id="167" w:name="_Toc88036776"/>
      <w:r>
        <w:lastRenderedPageBreak/>
        <w:t>3</w:t>
      </w:r>
      <w:r w:rsidR="00F06C85" w:rsidRPr="001026FA">
        <w:t>.4</w:t>
      </w:r>
      <w:r w:rsidR="00A900E6" w:rsidRPr="001026FA">
        <w:t>.2. Wody podziemne</w:t>
      </w:r>
      <w:bookmarkEnd w:id="167"/>
    </w:p>
    <w:p w:rsidR="00640F82" w:rsidRPr="00580E7E" w:rsidRDefault="00640F82" w:rsidP="00640F82">
      <w:pPr>
        <w:suppressAutoHyphens w:val="0"/>
        <w:autoSpaceDE w:val="0"/>
        <w:autoSpaceDN w:val="0"/>
        <w:adjustRightInd w:val="0"/>
        <w:rPr>
          <w:rFonts w:cs="Calibri"/>
          <w:lang w:eastAsia="pl-PL"/>
        </w:rPr>
      </w:pPr>
      <w:r w:rsidRPr="00580E7E">
        <w:rPr>
          <w:rFonts w:cs="Calibri"/>
          <w:lang w:eastAsia="pl-PL"/>
        </w:rPr>
        <w:t xml:space="preserve">Wody podziemne Gminy Suchedniów związane są z triasowym poziomem wodonośnym. </w:t>
      </w:r>
      <w:proofErr w:type="spellStart"/>
      <w:r w:rsidRPr="00580E7E">
        <w:rPr>
          <w:rFonts w:cs="Calibri"/>
          <w:lang w:eastAsia="pl-PL"/>
        </w:rPr>
        <w:t>Wodonoścem</w:t>
      </w:r>
      <w:proofErr w:type="spellEnd"/>
      <w:r w:rsidRPr="00580E7E">
        <w:rPr>
          <w:rFonts w:cs="Calibri"/>
          <w:lang w:eastAsia="pl-PL"/>
        </w:rPr>
        <w:t xml:space="preserve"> są tu głównie piaskowcowe utwory triasu dolnego wykształcone w postaci czerwonych, płytowych piaskowców drobnoziarnistych przechodzących facjalnie w mułowce i iły oraz wapienie triasu środkowego występujące w wąskim pasie wzdłuż północnej granicy kompleksu piaskowcowego na linii Szałas – Bliżyn – Skarżysko-Kamienna. </w:t>
      </w:r>
    </w:p>
    <w:p w:rsidR="007C209A" w:rsidRPr="00A0571D" w:rsidRDefault="00787908" w:rsidP="007C209A">
      <w:pPr>
        <w:rPr>
          <w:rFonts w:cs="Calibri"/>
          <w:lang w:eastAsia="pl-PL"/>
        </w:rPr>
      </w:pPr>
      <w:r w:rsidRPr="00A0571D">
        <w:rPr>
          <w:rFonts w:cs="Calibri"/>
          <w:lang w:eastAsia="pl-PL"/>
        </w:rPr>
        <w:t>Gmina Suchedniów leży w zasięgu</w:t>
      </w:r>
      <w:r w:rsidR="00640F82" w:rsidRPr="00A0571D">
        <w:rPr>
          <w:rFonts w:cs="Calibri"/>
          <w:lang w:eastAsia="pl-PL"/>
        </w:rPr>
        <w:t xml:space="preserve"> jednolitej części wó</w:t>
      </w:r>
      <w:r w:rsidR="00A0571D" w:rsidRPr="00A0571D">
        <w:rPr>
          <w:rFonts w:cs="Calibri"/>
          <w:lang w:eastAsia="pl-PL"/>
        </w:rPr>
        <w:t>d podziemnych 102</w:t>
      </w:r>
      <w:r w:rsidRPr="00A0571D">
        <w:rPr>
          <w:rFonts w:cs="Calibri"/>
          <w:lang w:eastAsia="pl-PL"/>
        </w:rPr>
        <w:t xml:space="preserve"> oraz w zasięgu</w:t>
      </w:r>
      <w:r w:rsidR="007C05C1">
        <w:rPr>
          <w:rFonts w:cs="Calibri"/>
          <w:lang w:eastAsia="pl-PL"/>
        </w:rPr>
        <w:t xml:space="preserve"> Głównego Zbiornika Wód P</w:t>
      </w:r>
      <w:r w:rsidR="00640F82" w:rsidRPr="00A0571D">
        <w:rPr>
          <w:rFonts w:cs="Calibri"/>
          <w:lang w:eastAsia="pl-PL"/>
        </w:rPr>
        <w:t>odziemnych 415</w:t>
      </w:r>
      <w:r w:rsidR="007C05C1">
        <w:rPr>
          <w:rFonts w:cs="Calibri"/>
          <w:lang w:eastAsia="pl-PL"/>
        </w:rPr>
        <w:t xml:space="preserve"> – Górna Kamienna</w:t>
      </w:r>
      <w:r w:rsidR="00640F82" w:rsidRPr="00A0571D">
        <w:rPr>
          <w:rFonts w:cs="Calibri"/>
          <w:lang w:eastAsia="pl-PL"/>
        </w:rPr>
        <w:t xml:space="preserve">. </w:t>
      </w:r>
    </w:p>
    <w:p w:rsidR="00A0571D" w:rsidRDefault="00A0571D" w:rsidP="00A0571D">
      <w:pPr>
        <w:pStyle w:val="Legenda"/>
        <w:spacing w:before="0"/>
        <w:rPr>
          <w:rFonts w:cs="Calibri"/>
        </w:rPr>
      </w:pPr>
      <w:bookmarkStart w:id="168" w:name="_Toc83208251"/>
    </w:p>
    <w:p w:rsidR="00A0571D" w:rsidRPr="00DE6FD7" w:rsidRDefault="00A0571D" w:rsidP="00A0571D">
      <w:pPr>
        <w:pStyle w:val="Legenda"/>
        <w:spacing w:before="0"/>
        <w:rPr>
          <w:rFonts w:cs="Calibri"/>
          <w:b w:val="0"/>
          <w:bCs w:val="0"/>
        </w:rPr>
      </w:pPr>
      <w:bookmarkStart w:id="169" w:name="_Toc88467280"/>
      <w:r w:rsidRPr="00DE6FD7">
        <w:rPr>
          <w:rFonts w:cs="Calibri"/>
        </w:rPr>
        <w:t xml:space="preserve">Tabela </w:t>
      </w:r>
      <w:r w:rsidR="00BA17A5" w:rsidRPr="00DE6FD7">
        <w:rPr>
          <w:rFonts w:cs="Calibri"/>
          <w:b w:val="0"/>
        </w:rPr>
        <w:fldChar w:fldCharType="begin"/>
      </w:r>
      <w:r w:rsidRPr="00DE6FD7">
        <w:rPr>
          <w:rFonts w:cs="Calibri"/>
        </w:rPr>
        <w:instrText xml:space="preserve"> SEQ Tabela \* ARABIC </w:instrText>
      </w:r>
      <w:r w:rsidR="00BA17A5" w:rsidRPr="00DE6FD7">
        <w:rPr>
          <w:rFonts w:cs="Calibri"/>
          <w:b w:val="0"/>
        </w:rPr>
        <w:fldChar w:fldCharType="separate"/>
      </w:r>
      <w:r w:rsidR="00B73DAC">
        <w:rPr>
          <w:rFonts w:cs="Calibri"/>
          <w:noProof/>
        </w:rPr>
        <w:t>28</w:t>
      </w:r>
      <w:r w:rsidR="00BA17A5" w:rsidRPr="00DE6FD7">
        <w:rPr>
          <w:rFonts w:cs="Calibri"/>
          <w:b w:val="0"/>
        </w:rPr>
        <w:fldChar w:fldCharType="end"/>
      </w:r>
      <w:r w:rsidRPr="00DE6FD7">
        <w:rPr>
          <w:rFonts w:cs="Calibri"/>
        </w:rPr>
        <w:t xml:space="preserve">. </w:t>
      </w:r>
      <w:r>
        <w:rPr>
          <w:rFonts w:cs="Calibri"/>
        </w:rPr>
        <w:t>Charakterystyka Głównego Zbiornika</w:t>
      </w:r>
      <w:r w:rsidRPr="00DE6FD7">
        <w:rPr>
          <w:rFonts w:cs="Calibri"/>
        </w:rPr>
        <w:t xml:space="preserve"> Wód Podziemnych</w:t>
      </w:r>
      <w:r>
        <w:rPr>
          <w:rFonts w:cs="Calibri"/>
        </w:rPr>
        <w:t xml:space="preserve"> 415 – Górna Kamienna</w:t>
      </w:r>
      <w:bookmarkEnd w:id="168"/>
      <w:bookmarkEnd w:id="169"/>
    </w:p>
    <w:tbl>
      <w:tblPr>
        <w:tblStyle w:val="Tabela-Siatka"/>
        <w:tblW w:w="0" w:type="auto"/>
        <w:tblLook w:val="04A0"/>
      </w:tblPr>
      <w:tblGrid>
        <w:gridCol w:w="1606"/>
        <w:gridCol w:w="1593"/>
        <w:gridCol w:w="2085"/>
        <w:gridCol w:w="1779"/>
        <w:gridCol w:w="2222"/>
      </w:tblGrid>
      <w:tr w:rsidR="00A0571D" w:rsidRPr="0056339E" w:rsidTr="002876CE">
        <w:tc>
          <w:tcPr>
            <w:tcW w:w="0" w:type="auto"/>
            <w:shd w:val="clear" w:color="auto" w:fill="D9D9D9" w:themeFill="background1" w:themeFillShade="D9"/>
            <w:vAlign w:val="center"/>
          </w:tcPr>
          <w:p w:rsidR="00A0571D" w:rsidRPr="00A57345" w:rsidRDefault="00A0571D" w:rsidP="002876CE">
            <w:pPr>
              <w:jc w:val="center"/>
              <w:rPr>
                <w:b/>
                <w:sz w:val="20"/>
              </w:rPr>
            </w:pPr>
            <w:r w:rsidRPr="00A57345">
              <w:rPr>
                <w:b/>
                <w:sz w:val="20"/>
              </w:rPr>
              <w:t>Numer i nazwa zbiornika</w:t>
            </w:r>
          </w:p>
        </w:tc>
        <w:tc>
          <w:tcPr>
            <w:tcW w:w="0" w:type="auto"/>
            <w:shd w:val="clear" w:color="auto" w:fill="D9D9D9" w:themeFill="background1" w:themeFillShade="D9"/>
            <w:vAlign w:val="center"/>
          </w:tcPr>
          <w:p w:rsidR="00A0571D" w:rsidRPr="00A57345" w:rsidRDefault="00A0571D" w:rsidP="002876CE">
            <w:pPr>
              <w:jc w:val="center"/>
              <w:rPr>
                <w:b/>
                <w:sz w:val="20"/>
              </w:rPr>
            </w:pPr>
            <w:r w:rsidRPr="00A57345">
              <w:rPr>
                <w:b/>
                <w:sz w:val="20"/>
              </w:rPr>
              <w:t>Stratygrafia</w:t>
            </w:r>
          </w:p>
        </w:tc>
        <w:tc>
          <w:tcPr>
            <w:tcW w:w="0" w:type="auto"/>
            <w:shd w:val="clear" w:color="auto" w:fill="D9D9D9" w:themeFill="background1" w:themeFillShade="D9"/>
            <w:vAlign w:val="center"/>
          </w:tcPr>
          <w:p w:rsidR="00A0571D" w:rsidRPr="00A57345" w:rsidRDefault="00A0571D" w:rsidP="002876CE">
            <w:pPr>
              <w:jc w:val="center"/>
              <w:rPr>
                <w:b/>
                <w:sz w:val="20"/>
              </w:rPr>
            </w:pPr>
            <w:r w:rsidRPr="00A57345">
              <w:rPr>
                <w:b/>
                <w:sz w:val="20"/>
              </w:rPr>
              <w:t>Typ zbiornika</w:t>
            </w:r>
          </w:p>
        </w:tc>
        <w:tc>
          <w:tcPr>
            <w:tcW w:w="0" w:type="auto"/>
            <w:shd w:val="clear" w:color="auto" w:fill="D9D9D9" w:themeFill="background1" w:themeFillShade="D9"/>
            <w:vAlign w:val="center"/>
          </w:tcPr>
          <w:p w:rsidR="00A0571D" w:rsidRPr="00A57345" w:rsidRDefault="00A0571D" w:rsidP="002876CE">
            <w:pPr>
              <w:jc w:val="center"/>
              <w:rPr>
                <w:b/>
                <w:sz w:val="20"/>
              </w:rPr>
            </w:pPr>
            <w:r w:rsidRPr="00A57345">
              <w:rPr>
                <w:b/>
                <w:sz w:val="20"/>
              </w:rPr>
              <w:t>Powierzchnia zbiornika [</w:t>
            </w:r>
            <w:proofErr w:type="spellStart"/>
            <w:r w:rsidRPr="00A57345">
              <w:rPr>
                <w:b/>
                <w:sz w:val="20"/>
              </w:rPr>
              <w:t>km</w:t>
            </w:r>
            <w:r w:rsidRPr="00A57345">
              <w:rPr>
                <w:rFonts w:cs="Calibri"/>
                <w:b/>
                <w:sz w:val="20"/>
              </w:rPr>
              <w:t>²</w:t>
            </w:r>
            <w:proofErr w:type="spellEnd"/>
            <w:r w:rsidRPr="00A57345">
              <w:rPr>
                <w:b/>
                <w:sz w:val="20"/>
              </w:rPr>
              <w:t>]</w:t>
            </w:r>
          </w:p>
        </w:tc>
        <w:tc>
          <w:tcPr>
            <w:tcW w:w="0" w:type="auto"/>
            <w:shd w:val="clear" w:color="auto" w:fill="D9D9D9" w:themeFill="background1" w:themeFillShade="D9"/>
            <w:vAlign w:val="center"/>
          </w:tcPr>
          <w:p w:rsidR="00A0571D" w:rsidRPr="00A57345" w:rsidRDefault="00A0571D" w:rsidP="002876CE">
            <w:pPr>
              <w:jc w:val="center"/>
              <w:rPr>
                <w:b/>
                <w:sz w:val="20"/>
              </w:rPr>
            </w:pPr>
            <w:r w:rsidRPr="00A57345">
              <w:rPr>
                <w:b/>
                <w:sz w:val="20"/>
              </w:rPr>
              <w:t>Szacunkowe zasoby dyspozycyjne [</w:t>
            </w:r>
            <w:proofErr w:type="spellStart"/>
            <w:r w:rsidRPr="00A57345">
              <w:rPr>
                <w:b/>
                <w:sz w:val="20"/>
              </w:rPr>
              <w:t>m</w:t>
            </w:r>
            <w:r w:rsidRPr="00A57345">
              <w:rPr>
                <w:rFonts w:cs="Calibri"/>
                <w:b/>
                <w:sz w:val="20"/>
              </w:rPr>
              <w:t>³</w:t>
            </w:r>
            <w:proofErr w:type="spellEnd"/>
            <w:r w:rsidRPr="00A57345">
              <w:rPr>
                <w:b/>
                <w:sz w:val="20"/>
              </w:rPr>
              <w:t>/dobę]</w:t>
            </w:r>
          </w:p>
        </w:tc>
      </w:tr>
      <w:tr w:rsidR="00A0571D" w:rsidRPr="0056339E" w:rsidTr="002876CE">
        <w:tc>
          <w:tcPr>
            <w:tcW w:w="0" w:type="auto"/>
            <w:shd w:val="clear" w:color="auto" w:fill="D9D9D9" w:themeFill="background1" w:themeFillShade="D9"/>
            <w:vAlign w:val="center"/>
          </w:tcPr>
          <w:p w:rsidR="00A0571D" w:rsidRPr="00E27352" w:rsidRDefault="00A0571D" w:rsidP="002876CE">
            <w:pPr>
              <w:jc w:val="center"/>
              <w:rPr>
                <w:b/>
                <w:sz w:val="20"/>
              </w:rPr>
            </w:pPr>
            <w:r w:rsidRPr="00E27352">
              <w:rPr>
                <w:b/>
                <w:sz w:val="20"/>
              </w:rPr>
              <w:t>GZWP 415 – Górna Kamienna</w:t>
            </w:r>
          </w:p>
        </w:tc>
        <w:tc>
          <w:tcPr>
            <w:tcW w:w="0" w:type="auto"/>
            <w:vAlign w:val="center"/>
          </w:tcPr>
          <w:p w:rsidR="00A0571D" w:rsidRPr="008805F2" w:rsidRDefault="00A0571D" w:rsidP="002876CE">
            <w:pPr>
              <w:jc w:val="center"/>
              <w:rPr>
                <w:sz w:val="20"/>
              </w:rPr>
            </w:pPr>
            <w:r w:rsidRPr="008805F2">
              <w:rPr>
                <w:sz w:val="20"/>
              </w:rPr>
              <w:t>trias środkowy, trias dolny</w:t>
            </w:r>
          </w:p>
        </w:tc>
        <w:tc>
          <w:tcPr>
            <w:tcW w:w="0" w:type="auto"/>
            <w:vAlign w:val="center"/>
          </w:tcPr>
          <w:p w:rsidR="00A0571D" w:rsidRPr="008805F2" w:rsidRDefault="00A0571D" w:rsidP="002876CE">
            <w:pPr>
              <w:jc w:val="center"/>
              <w:rPr>
                <w:sz w:val="20"/>
              </w:rPr>
            </w:pPr>
            <w:r>
              <w:rPr>
                <w:sz w:val="20"/>
              </w:rPr>
              <w:t>porowo-szczelinowy, szczelinowo-krasowy</w:t>
            </w:r>
          </w:p>
        </w:tc>
        <w:tc>
          <w:tcPr>
            <w:tcW w:w="0" w:type="auto"/>
            <w:vAlign w:val="center"/>
          </w:tcPr>
          <w:p w:rsidR="00A0571D" w:rsidRPr="008805F2" w:rsidRDefault="00A0571D" w:rsidP="002876CE">
            <w:pPr>
              <w:jc w:val="center"/>
              <w:rPr>
                <w:sz w:val="20"/>
              </w:rPr>
            </w:pPr>
            <w:r>
              <w:rPr>
                <w:sz w:val="20"/>
              </w:rPr>
              <w:t>177</w:t>
            </w:r>
          </w:p>
        </w:tc>
        <w:tc>
          <w:tcPr>
            <w:tcW w:w="0" w:type="auto"/>
            <w:vAlign w:val="center"/>
          </w:tcPr>
          <w:p w:rsidR="00A0571D" w:rsidRPr="008805F2" w:rsidRDefault="00A0571D" w:rsidP="002876CE">
            <w:pPr>
              <w:jc w:val="center"/>
              <w:rPr>
                <w:sz w:val="20"/>
              </w:rPr>
            </w:pPr>
            <w:r>
              <w:rPr>
                <w:sz w:val="20"/>
              </w:rPr>
              <w:t>23 190</w:t>
            </w:r>
          </w:p>
        </w:tc>
      </w:tr>
    </w:tbl>
    <w:p w:rsidR="00A0571D" w:rsidRPr="00E27352" w:rsidRDefault="00A0571D" w:rsidP="00A0571D">
      <w:pPr>
        <w:rPr>
          <w:sz w:val="20"/>
        </w:rPr>
      </w:pPr>
      <w:r w:rsidRPr="00E27352">
        <w:rPr>
          <w:sz w:val="20"/>
        </w:rPr>
        <w:t>Źródło: Informator PSH Główne Zbiorniki Wód Podziemnych w Polsce, Warszawa 2017r.</w:t>
      </w:r>
    </w:p>
    <w:p w:rsidR="00A0571D" w:rsidRDefault="00A0571D" w:rsidP="007C209A">
      <w:pPr>
        <w:rPr>
          <w:rFonts w:cs="Calibri"/>
          <w:b/>
          <w:i/>
          <w:highlight w:val="yellow"/>
          <w:lang w:eastAsia="pl-PL"/>
        </w:rPr>
      </w:pPr>
    </w:p>
    <w:p w:rsidR="00477697" w:rsidRDefault="009252DF" w:rsidP="009252DF">
      <w:pPr>
        <w:pStyle w:val="Legenda"/>
      </w:pPr>
      <w:bookmarkStart w:id="170" w:name="_Toc88035565"/>
      <w:r>
        <w:t xml:space="preserve">Rysunek </w:t>
      </w:r>
      <w:fldSimple w:instr=" SEQ Rysunek \* ARABIC ">
        <w:r>
          <w:rPr>
            <w:noProof/>
          </w:rPr>
          <w:t>4</w:t>
        </w:r>
      </w:fldSimple>
      <w:r>
        <w:t xml:space="preserve">. Lokalizacja gminy Suchedniów </w:t>
      </w:r>
      <w:r w:rsidR="002062DA" w:rsidRPr="007E3305">
        <w:t>względem Głównego Zbiornika Wód Podziemnych (GZWP Nr 415)</w:t>
      </w:r>
      <w:bookmarkEnd w:id="170"/>
    </w:p>
    <w:p w:rsidR="00A55E80" w:rsidRDefault="00A55E80" w:rsidP="00A55E80">
      <w:pPr>
        <w:rPr>
          <w:highlight w:val="yellow"/>
        </w:rPr>
      </w:pPr>
      <w:r>
        <w:rPr>
          <w:noProof/>
          <w:lang w:eastAsia="pl-PL"/>
        </w:rPr>
        <w:drawing>
          <wp:inline distT="0" distB="0" distL="0" distR="0">
            <wp:extent cx="5343525" cy="4159284"/>
            <wp:effectExtent l="19050" t="0" r="9525" b="0"/>
            <wp:docPr id="8" name="Obraz 2" descr="C:\IWONA\Suchedniów\Suchedniów POŚ 2021\Mapki Zbyszek\GMINA SUCHEDNIÓW GŁÓWNE ZBIORN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WONA\Suchedniów\Suchedniów POŚ 2021\Mapki Zbyszek\GMINA SUCHEDNIÓW GŁÓWNE ZBIORNIKI.jpg"/>
                    <pic:cNvPicPr>
                      <a:picLocks noChangeAspect="1" noChangeArrowheads="1"/>
                    </pic:cNvPicPr>
                  </pic:nvPicPr>
                  <pic:blipFill>
                    <a:blip r:embed="rId20" cstate="print"/>
                    <a:srcRect l="31901" t="15011" r="6942" b="21413"/>
                    <a:stretch>
                      <a:fillRect/>
                    </a:stretch>
                  </pic:blipFill>
                  <pic:spPr bwMode="auto">
                    <a:xfrm>
                      <a:off x="0" y="0"/>
                      <a:ext cx="5343525" cy="4159284"/>
                    </a:xfrm>
                    <a:prstGeom prst="rect">
                      <a:avLst/>
                    </a:prstGeom>
                    <a:noFill/>
                    <a:ln w="9525">
                      <a:noFill/>
                      <a:miter lim="800000"/>
                      <a:headEnd/>
                      <a:tailEnd/>
                    </a:ln>
                  </pic:spPr>
                </pic:pic>
              </a:graphicData>
            </a:graphic>
          </wp:inline>
        </w:drawing>
      </w:r>
    </w:p>
    <w:p w:rsidR="002062DA" w:rsidRPr="006C510E" w:rsidRDefault="002062DA" w:rsidP="002062DA">
      <w:pPr>
        <w:spacing w:after="120"/>
        <w:rPr>
          <w:sz w:val="20"/>
          <w:lang w:eastAsia="en-US"/>
        </w:rPr>
      </w:pPr>
      <w:r w:rsidRPr="006C510E">
        <w:rPr>
          <w:sz w:val="20"/>
          <w:lang w:eastAsia="en-US"/>
        </w:rPr>
        <w:t xml:space="preserve">Źródło: Państwowa Służba Hydrogeologiczna; </w:t>
      </w:r>
      <w:hyperlink r:id="rId21" w:history="1">
        <w:r w:rsidRPr="00AB5394">
          <w:rPr>
            <w:rStyle w:val="Hipercze"/>
            <w:color w:val="auto"/>
            <w:sz w:val="20"/>
            <w:u w:val="none"/>
            <w:lang w:eastAsia="en-US"/>
          </w:rPr>
          <w:t>http://epsh.pgi.gov.pl/epsh/</w:t>
        </w:r>
      </w:hyperlink>
      <w:r w:rsidRPr="00AB5394">
        <w:t xml:space="preserve"> </w:t>
      </w:r>
      <w:r>
        <w:rPr>
          <w:sz w:val="20"/>
        </w:rPr>
        <w:t>(</w:t>
      </w:r>
      <w:r w:rsidRPr="006C510E">
        <w:rPr>
          <w:sz w:val="20"/>
        </w:rPr>
        <w:t>opracowanie własne)</w:t>
      </w:r>
    </w:p>
    <w:p w:rsidR="002062DA" w:rsidRDefault="002062DA" w:rsidP="002062DA">
      <w:pPr>
        <w:rPr>
          <w:rFonts w:cstheme="minorHAnsi"/>
          <w:lang w:eastAsia="en-US"/>
        </w:rPr>
      </w:pPr>
    </w:p>
    <w:p w:rsidR="00C87650" w:rsidRDefault="00C87650" w:rsidP="002062DA">
      <w:pPr>
        <w:rPr>
          <w:rFonts w:cstheme="minorHAnsi"/>
          <w:lang w:eastAsia="en-US"/>
        </w:rPr>
      </w:pPr>
    </w:p>
    <w:p w:rsidR="00C87650" w:rsidRDefault="00C87650" w:rsidP="002062DA">
      <w:pPr>
        <w:rPr>
          <w:rFonts w:cstheme="minorHAnsi"/>
          <w:lang w:eastAsia="en-US"/>
        </w:rPr>
      </w:pPr>
    </w:p>
    <w:p w:rsidR="002062DA" w:rsidRPr="00364922" w:rsidRDefault="002062DA" w:rsidP="002062DA">
      <w:pPr>
        <w:rPr>
          <w:rFonts w:cstheme="minorHAnsi"/>
        </w:rPr>
      </w:pPr>
      <w:r w:rsidRPr="00364922">
        <w:rPr>
          <w:rFonts w:cstheme="minorHAnsi"/>
          <w:lang w:eastAsia="en-US"/>
        </w:rPr>
        <w:lastRenderedPageBreak/>
        <w:t>Według map obrazujących granice jednolitych części wód podziemnych (</w:t>
      </w:r>
      <w:proofErr w:type="spellStart"/>
      <w:r w:rsidRPr="00364922">
        <w:rPr>
          <w:rFonts w:cstheme="minorHAnsi"/>
          <w:lang w:eastAsia="en-US"/>
        </w:rPr>
        <w:t>JCWPd</w:t>
      </w:r>
      <w:proofErr w:type="spellEnd"/>
      <w:r w:rsidRPr="00364922">
        <w:rPr>
          <w:rFonts w:cstheme="minorHAnsi"/>
          <w:lang w:eastAsia="en-US"/>
        </w:rPr>
        <w:t xml:space="preserve">), mapy dostępne na stronie </w:t>
      </w:r>
      <w:proofErr w:type="spellStart"/>
      <w:r w:rsidRPr="00364922">
        <w:rPr>
          <w:rFonts w:cstheme="minorHAnsi"/>
          <w:lang w:eastAsia="en-US"/>
        </w:rPr>
        <w:t>Geoportal</w:t>
      </w:r>
      <w:proofErr w:type="spellEnd"/>
      <w:r w:rsidRPr="00364922">
        <w:rPr>
          <w:rFonts w:cstheme="minorHAnsi"/>
          <w:lang w:eastAsia="en-US"/>
        </w:rPr>
        <w:t xml:space="preserve"> Otwartych Danych Przestrzennych (polska.e-mapa.net) teren gminy </w:t>
      </w:r>
      <w:r>
        <w:rPr>
          <w:rFonts w:cstheme="minorHAnsi"/>
          <w:lang w:eastAsia="en-US"/>
        </w:rPr>
        <w:t>Suchedniów</w:t>
      </w:r>
      <w:r w:rsidRPr="00364922">
        <w:rPr>
          <w:rFonts w:cstheme="minorHAnsi"/>
          <w:lang w:eastAsia="en-US"/>
        </w:rPr>
        <w:t xml:space="preserve"> położony jest w regionie wodnym Wisły, w obrębie Jednolitej Części Wód Podziemnych </w:t>
      </w:r>
      <w:r w:rsidRPr="00364922">
        <w:rPr>
          <w:rFonts w:cstheme="minorHAnsi"/>
        </w:rPr>
        <w:t>PLGW2000102</w:t>
      </w:r>
      <w:r w:rsidRPr="00364922">
        <w:rPr>
          <w:rFonts w:cstheme="minorHAnsi"/>
          <w:lang w:eastAsia="en-US"/>
        </w:rPr>
        <w:t>.</w:t>
      </w:r>
      <w:r w:rsidRPr="00364922">
        <w:rPr>
          <w:rFonts w:cstheme="minorHAnsi"/>
        </w:rPr>
        <w:t xml:space="preserve"> </w:t>
      </w:r>
    </w:p>
    <w:p w:rsidR="002062DA" w:rsidRDefault="002062DA" w:rsidP="002062DA">
      <w:pPr>
        <w:pStyle w:val="Legenda"/>
        <w:spacing w:before="0"/>
        <w:rPr>
          <w:b w:val="0"/>
        </w:rPr>
      </w:pPr>
    </w:p>
    <w:p w:rsidR="00580944" w:rsidRPr="002062DA" w:rsidRDefault="00580944" w:rsidP="00580944">
      <w:pPr>
        <w:pStyle w:val="Legenda"/>
      </w:pPr>
      <w:bookmarkStart w:id="171" w:name="_Toc88035566"/>
      <w:r w:rsidRPr="002062DA">
        <w:t xml:space="preserve">Rysunek </w:t>
      </w:r>
      <w:r w:rsidR="00BA17A5" w:rsidRPr="002062DA">
        <w:fldChar w:fldCharType="begin"/>
      </w:r>
      <w:r w:rsidR="009F249B" w:rsidRPr="002062DA">
        <w:instrText xml:space="preserve"> SEQ Rysunek \* ARABIC </w:instrText>
      </w:r>
      <w:r w:rsidR="00BA17A5" w:rsidRPr="002062DA">
        <w:fldChar w:fldCharType="separate"/>
      </w:r>
      <w:r w:rsidR="009252DF" w:rsidRPr="002062DA">
        <w:rPr>
          <w:noProof/>
        </w:rPr>
        <w:t>5</w:t>
      </w:r>
      <w:r w:rsidR="00BA17A5" w:rsidRPr="002062DA">
        <w:fldChar w:fldCharType="end"/>
      </w:r>
      <w:r w:rsidRPr="002062DA">
        <w:t xml:space="preserve">. Lokalizacja </w:t>
      </w:r>
      <w:r w:rsidR="002062DA" w:rsidRPr="002062DA">
        <w:t>gminy Suchedniów w obrębie jednolitych części wód podziemnych</w:t>
      </w:r>
      <w:bookmarkEnd w:id="171"/>
      <w:r w:rsidRPr="002062DA">
        <w:t xml:space="preserve">  </w:t>
      </w:r>
    </w:p>
    <w:p w:rsidR="00A0571D" w:rsidRDefault="00A0571D" w:rsidP="00A0571D">
      <w:pPr>
        <w:rPr>
          <w:highlight w:val="yellow"/>
        </w:rPr>
      </w:pPr>
      <w:r>
        <w:rPr>
          <w:b/>
          <w:noProof/>
          <w:lang w:eastAsia="pl-PL"/>
        </w:rPr>
        <w:drawing>
          <wp:inline distT="0" distB="0" distL="0" distR="0">
            <wp:extent cx="5753100" cy="4314825"/>
            <wp:effectExtent l="19050" t="0" r="0" b="0"/>
            <wp:docPr id="7" name="Obraz 1" descr="GMINA SUCHEDNIÓW WODY PODZIEM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INA SUCHEDNIÓW WODY PODZIEMNE"/>
                    <pic:cNvPicPr>
                      <a:picLocks noChangeAspect="1" noChangeArrowheads="1"/>
                    </pic:cNvPicPr>
                  </pic:nvPicPr>
                  <pic:blipFill>
                    <a:blip r:embed="rId22"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960B42" w:rsidRPr="00960B42" w:rsidRDefault="00960B42" w:rsidP="00960B42">
      <w:pPr>
        <w:rPr>
          <w:sz w:val="20"/>
        </w:rPr>
      </w:pPr>
      <w:r w:rsidRPr="00960B42">
        <w:rPr>
          <w:sz w:val="20"/>
        </w:rPr>
        <w:t xml:space="preserve">Źródło: </w:t>
      </w:r>
      <w:hyperlink r:id="rId23" w:history="1">
        <w:r w:rsidRPr="00AB5394">
          <w:rPr>
            <w:rStyle w:val="Hipercze"/>
            <w:color w:val="auto"/>
            <w:sz w:val="20"/>
            <w:u w:val="none"/>
          </w:rPr>
          <w:t>http://geoserwis.gdos.gov.pl/mapy/</w:t>
        </w:r>
      </w:hyperlink>
      <w:r w:rsidRPr="00960B42">
        <w:rPr>
          <w:sz w:val="20"/>
        </w:rPr>
        <w:t xml:space="preserve"> (opracowanie własne)</w:t>
      </w:r>
    </w:p>
    <w:p w:rsidR="00A0571D" w:rsidRDefault="00A0571D" w:rsidP="00A0571D">
      <w:pPr>
        <w:rPr>
          <w:highlight w:val="yellow"/>
        </w:rPr>
      </w:pPr>
    </w:p>
    <w:p w:rsidR="00A0571D" w:rsidRDefault="00A0571D" w:rsidP="00A0571D">
      <w:pPr>
        <w:rPr>
          <w:highlight w:val="yellow"/>
        </w:rPr>
      </w:pPr>
    </w:p>
    <w:p w:rsidR="002062DA" w:rsidRDefault="002062DA" w:rsidP="00A0571D">
      <w:pPr>
        <w:rPr>
          <w:highlight w:val="yellow"/>
        </w:rPr>
      </w:pPr>
    </w:p>
    <w:p w:rsidR="002062DA" w:rsidRDefault="002062DA" w:rsidP="00A0571D">
      <w:pPr>
        <w:rPr>
          <w:highlight w:val="yellow"/>
        </w:rPr>
      </w:pPr>
    </w:p>
    <w:p w:rsidR="00A4352F" w:rsidRDefault="00A4352F" w:rsidP="002062DA">
      <w:pPr>
        <w:pStyle w:val="Legenda"/>
        <w:sectPr w:rsidR="00A4352F" w:rsidSect="007923A6">
          <w:footnotePr>
            <w:pos w:val="beneathText"/>
          </w:footnotePr>
          <w:pgSz w:w="11905" w:h="16837"/>
          <w:pgMar w:top="1418" w:right="1418" w:bottom="1418" w:left="1418" w:header="709" w:footer="709" w:gutter="0"/>
          <w:cols w:space="708"/>
          <w:docGrid w:linePitch="360"/>
        </w:sectPr>
      </w:pPr>
      <w:bookmarkStart w:id="172" w:name="_Toc83208252"/>
    </w:p>
    <w:p w:rsidR="002062DA" w:rsidRPr="00364922" w:rsidRDefault="002062DA" w:rsidP="002062DA">
      <w:pPr>
        <w:pStyle w:val="Legenda"/>
        <w:rPr>
          <w:b w:val="0"/>
          <w:lang w:eastAsia="en-US"/>
        </w:rPr>
      </w:pPr>
      <w:bookmarkStart w:id="173" w:name="_Toc88467281"/>
      <w:r w:rsidRPr="00364922">
        <w:lastRenderedPageBreak/>
        <w:t xml:space="preserve">Tabela </w:t>
      </w:r>
      <w:fldSimple w:instr=" SEQ Tabela \* ARABIC ">
        <w:r w:rsidR="00B73DAC">
          <w:rPr>
            <w:noProof/>
          </w:rPr>
          <w:t>29</w:t>
        </w:r>
      </w:fldSimple>
      <w:r w:rsidRPr="00364922">
        <w:t>.</w:t>
      </w:r>
      <w:r w:rsidRPr="00364922">
        <w:rPr>
          <w:lang w:eastAsia="en-US"/>
        </w:rPr>
        <w:t xml:space="preserve">Charakterystyka </w:t>
      </w:r>
      <w:proofErr w:type="spellStart"/>
      <w:r w:rsidRPr="00364922">
        <w:rPr>
          <w:lang w:eastAsia="en-US"/>
        </w:rPr>
        <w:t>JCWPd</w:t>
      </w:r>
      <w:proofErr w:type="spellEnd"/>
      <w:r w:rsidRPr="00364922">
        <w:rPr>
          <w:lang w:eastAsia="en-US"/>
        </w:rPr>
        <w:t xml:space="preserve"> obejmujących teren gminy </w:t>
      </w:r>
      <w:bookmarkEnd w:id="172"/>
      <w:r>
        <w:rPr>
          <w:lang w:eastAsia="en-US"/>
        </w:rPr>
        <w:t>Suchedniów</w:t>
      </w:r>
      <w:bookmarkEnd w:id="173"/>
    </w:p>
    <w:tbl>
      <w:tblPr>
        <w:tblStyle w:val="Tabela-Siatka1"/>
        <w:tblW w:w="0" w:type="auto"/>
        <w:tblLook w:val="04A0"/>
      </w:tblPr>
      <w:tblGrid>
        <w:gridCol w:w="1798"/>
        <w:gridCol w:w="1076"/>
        <w:gridCol w:w="959"/>
        <w:gridCol w:w="1063"/>
        <w:gridCol w:w="1784"/>
        <w:gridCol w:w="1737"/>
        <w:gridCol w:w="1537"/>
        <w:gridCol w:w="1294"/>
        <w:gridCol w:w="1363"/>
        <w:gridCol w:w="1606"/>
      </w:tblGrid>
      <w:tr w:rsidR="002062DA" w:rsidRPr="000507EF" w:rsidTr="002876CE">
        <w:trPr>
          <w:trHeight w:val="248"/>
        </w:trPr>
        <w:tc>
          <w:tcPr>
            <w:tcW w:w="1798"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Jednolita część wód podziemnych (</w:t>
            </w:r>
            <w:proofErr w:type="spellStart"/>
            <w:r w:rsidRPr="0021008C">
              <w:rPr>
                <w:b/>
                <w:sz w:val="20"/>
                <w:szCs w:val="20"/>
                <w:lang w:eastAsia="en-US"/>
              </w:rPr>
              <w:t>JCWPd</w:t>
            </w:r>
            <w:proofErr w:type="spellEnd"/>
            <w:r w:rsidRPr="0021008C">
              <w:rPr>
                <w:b/>
                <w:sz w:val="20"/>
                <w:szCs w:val="20"/>
                <w:lang w:eastAsia="en-US"/>
              </w:rPr>
              <w:t>)</w:t>
            </w:r>
          </w:p>
        </w:tc>
        <w:tc>
          <w:tcPr>
            <w:tcW w:w="3098" w:type="dxa"/>
            <w:gridSpan w:val="3"/>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Lokalizacja</w:t>
            </w:r>
          </w:p>
        </w:tc>
        <w:tc>
          <w:tcPr>
            <w:tcW w:w="3521" w:type="dxa"/>
            <w:gridSpan w:val="2"/>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Stan</w:t>
            </w:r>
          </w:p>
        </w:tc>
        <w:tc>
          <w:tcPr>
            <w:tcW w:w="1537" w:type="dxa"/>
            <w:vMerge w:val="restart"/>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Ocena stanu</w:t>
            </w:r>
          </w:p>
        </w:tc>
        <w:tc>
          <w:tcPr>
            <w:tcW w:w="2657" w:type="dxa"/>
            <w:gridSpan w:val="2"/>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Cel stanu</w:t>
            </w:r>
          </w:p>
        </w:tc>
        <w:tc>
          <w:tcPr>
            <w:tcW w:w="1606" w:type="dxa"/>
            <w:vMerge w:val="restart"/>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Ocena nieosiągnięcia celów środowiskowych</w:t>
            </w:r>
          </w:p>
        </w:tc>
      </w:tr>
      <w:tr w:rsidR="002062DA" w:rsidRPr="000507EF" w:rsidTr="002876CE">
        <w:tc>
          <w:tcPr>
            <w:tcW w:w="1798"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 xml:space="preserve">Europejski kod </w:t>
            </w:r>
            <w:proofErr w:type="spellStart"/>
            <w:r w:rsidRPr="0021008C">
              <w:rPr>
                <w:b/>
                <w:sz w:val="20"/>
                <w:szCs w:val="20"/>
                <w:lang w:eastAsia="en-US"/>
              </w:rPr>
              <w:t>JCWPd</w:t>
            </w:r>
            <w:proofErr w:type="spellEnd"/>
          </w:p>
        </w:tc>
        <w:tc>
          <w:tcPr>
            <w:tcW w:w="1076"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Region wodny</w:t>
            </w:r>
          </w:p>
        </w:tc>
        <w:tc>
          <w:tcPr>
            <w:tcW w:w="959"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Nazwa dorzecza</w:t>
            </w:r>
          </w:p>
        </w:tc>
        <w:tc>
          <w:tcPr>
            <w:tcW w:w="1063"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RZWGW</w:t>
            </w:r>
          </w:p>
        </w:tc>
        <w:tc>
          <w:tcPr>
            <w:tcW w:w="1784"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chemiczny</w:t>
            </w:r>
          </w:p>
        </w:tc>
        <w:tc>
          <w:tcPr>
            <w:tcW w:w="1737"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ilościowy</w:t>
            </w:r>
          </w:p>
        </w:tc>
        <w:tc>
          <w:tcPr>
            <w:tcW w:w="1537" w:type="dxa"/>
            <w:vMerge/>
            <w:shd w:val="clear" w:color="auto" w:fill="D9D9D9" w:themeFill="background1" w:themeFillShade="D9"/>
            <w:vAlign w:val="center"/>
          </w:tcPr>
          <w:p w:rsidR="002062DA" w:rsidRPr="0021008C" w:rsidRDefault="002062DA" w:rsidP="002876CE">
            <w:pPr>
              <w:jc w:val="center"/>
              <w:rPr>
                <w:b/>
                <w:sz w:val="20"/>
                <w:szCs w:val="20"/>
                <w:lang w:eastAsia="en-US"/>
              </w:rPr>
            </w:pPr>
          </w:p>
        </w:tc>
        <w:tc>
          <w:tcPr>
            <w:tcW w:w="1294"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chemicznego</w:t>
            </w:r>
          </w:p>
        </w:tc>
        <w:tc>
          <w:tcPr>
            <w:tcW w:w="1363" w:type="dxa"/>
            <w:shd w:val="clear" w:color="auto" w:fill="D9D9D9" w:themeFill="background1" w:themeFillShade="D9"/>
            <w:vAlign w:val="center"/>
          </w:tcPr>
          <w:p w:rsidR="002062DA" w:rsidRPr="0021008C" w:rsidRDefault="002062DA" w:rsidP="002876CE">
            <w:pPr>
              <w:jc w:val="center"/>
              <w:rPr>
                <w:b/>
                <w:sz w:val="20"/>
                <w:szCs w:val="20"/>
                <w:lang w:eastAsia="en-US"/>
              </w:rPr>
            </w:pPr>
            <w:r w:rsidRPr="0021008C">
              <w:rPr>
                <w:b/>
                <w:sz w:val="20"/>
                <w:szCs w:val="20"/>
                <w:lang w:eastAsia="en-US"/>
              </w:rPr>
              <w:t>ilościowego</w:t>
            </w:r>
          </w:p>
        </w:tc>
        <w:tc>
          <w:tcPr>
            <w:tcW w:w="1606" w:type="dxa"/>
            <w:vMerge/>
          </w:tcPr>
          <w:p w:rsidR="002062DA" w:rsidRPr="0021008C" w:rsidRDefault="002062DA" w:rsidP="002876CE">
            <w:pPr>
              <w:jc w:val="center"/>
              <w:rPr>
                <w:sz w:val="20"/>
                <w:szCs w:val="20"/>
                <w:lang w:eastAsia="en-US"/>
              </w:rPr>
            </w:pPr>
          </w:p>
        </w:tc>
      </w:tr>
      <w:tr w:rsidR="002062DA" w:rsidRPr="000507EF" w:rsidTr="002876CE">
        <w:trPr>
          <w:cantSplit/>
          <w:trHeight w:val="669"/>
        </w:trPr>
        <w:tc>
          <w:tcPr>
            <w:tcW w:w="1798" w:type="dxa"/>
            <w:vAlign w:val="center"/>
          </w:tcPr>
          <w:p w:rsidR="002062DA" w:rsidRPr="004A43CD" w:rsidRDefault="002062DA" w:rsidP="002876CE">
            <w:pPr>
              <w:jc w:val="center"/>
              <w:rPr>
                <w:rFonts w:cs="Calibri"/>
                <w:b/>
                <w:sz w:val="20"/>
                <w:lang w:eastAsia="en-US"/>
              </w:rPr>
            </w:pPr>
            <w:r w:rsidRPr="004A43CD">
              <w:rPr>
                <w:rFonts w:cs="Calibri"/>
                <w:b/>
                <w:sz w:val="20"/>
                <w:lang w:eastAsia="en-US"/>
              </w:rPr>
              <w:t>PLGW2000102</w:t>
            </w:r>
          </w:p>
        </w:tc>
        <w:tc>
          <w:tcPr>
            <w:tcW w:w="1076" w:type="dxa"/>
            <w:vAlign w:val="center"/>
          </w:tcPr>
          <w:p w:rsidR="002062DA" w:rsidRPr="00E27352" w:rsidRDefault="002062DA" w:rsidP="002876CE">
            <w:pPr>
              <w:jc w:val="center"/>
              <w:rPr>
                <w:rFonts w:cs="Calibri"/>
                <w:sz w:val="20"/>
                <w:lang w:eastAsia="en-US"/>
              </w:rPr>
            </w:pPr>
            <w:r w:rsidRPr="00E27352">
              <w:rPr>
                <w:rFonts w:cs="Calibri"/>
                <w:sz w:val="20"/>
                <w:lang w:eastAsia="en-US"/>
              </w:rPr>
              <w:t>Środkowej Wisły</w:t>
            </w:r>
          </w:p>
        </w:tc>
        <w:tc>
          <w:tcPr>
            <w:tcW w:w="959" w:type="dxa"/>
            <w:vAlign w:val="center"/>
          </w:tcPr>
          <w:p w:rsidR="002062DA" w:rsidRPr="00E27352" w:rsidRDefault="002062DA" w:rsidP="002876CE">
            <w:pPr>
              <w:jc w:val="center"/>
              <w:rPr>
                <w:rFonts w:cs="Calibri"/>
                <w:sz w:val="20"/>
                <w:lang w:eastAsia="en-US"/>
              </w:rPr>
            </w:pPr>
            <w:r w:rsidRPr="00E27352">
              <w:rPr>
                <w:rFonts w:cs="Calibri"/>
                <w:sz w:val="20"/>
                <w:lang w:eastAsia="en-US"/>
              </w:rPr>
              <w:t>Wisła</w:t>
            </w:r>
          </w:p>
        </w:tc>
        <w:tc>
          <w:tcPr>
            <w:tcW w:w="1063" w:type="dxa"/>
            <w:vAlign w:val="center"/>
          </w:tcPr>
          <w:p w:rsidR="002062DA" w:rsidRPr="00E27352" w:rsidRDefault="002062DA" w:rsidP="002876CE">
            <w:pPr>
              <w:jc w:val="center"/>
              <w:rPr>
                <w:rFonts w:cs="Calibri"/>
                <w:sz w:val="20"/>
                <w:lang w:eastAsia="en-US"/>
              </w:rPr>
            </w:pPr>
            <w:r w:rsidRPr="00E27352">
              <w:rPr>
                <w:rFonts w:cs="Calibri"/>
                <w:sz w:val="20"/>
                <w:lang w:eastAsia="en-US"/>
              </w:rPr>
              <w:t>Warszawa</w:t>
            </w:r>
          </w:p>
        </w:tc>
        <w:tc>
          <w:tcPr>
            <w:tcW w:w="1784" w:type="dxa"/>
            <w:vAlign w:val="center"/>
          </w:tcPr>
          <w:p w:rsidR="002062DA" w:rsidRPr="00E27352" w:rsidRDefault="002062DA" w:rsidP="002876CE">
            <w:pPr>
              <w:jc w:val="center"/>
              <w:rPr>
                <w:rFonts w:cs="Calibri"/>
                <w:sz w:val="20"/>
                <w:lang w:eastAsia="en-US"/>
              </w:rPr>
            </w:pPr>
            <w:r w:rsidRPr="00E27352">
              <w:rPr>
                <w:rFonts w:cs="Calibri"/>
                <w:sz w:val="20"/>
                <w:lang w:eastAsia="en-US"/>
              </w:rPr>
              <w:t>słaby</w:t>
            </w:r>
          </w:p>
        </w:tc>
        <w:tc>
          <w:tcPr>
            <w:tcW w:w="1737" w:type="dxa"/>
            <w:vAlign w:val="center"/>
          </w:tcPr>
          <w:p w:rsidR="002062DA" w:rsidRPr="00E27352" w:rsidRDefault="002062DA" w:rsidP="002876CE">
            <w:pPr>
              <w:jc w:val="center"/>
              <w:rPr>
                <w:rFonts w:cs="Calibri"/>
                <w:sz w:val="20"/>
                <w:lang w:eastAsia="en-US"/>
              </w:rPr>
            </w:pPr>
            <w:r w:rsidRPr="00E27352">
              <w:rPr>
                <w:rFonts w:cs="Calibri"/>
                <w:sz w:val="20"/>
                <w:lang w:eastAsia="en-US"/>
              </w:rPr>
              <w:t>dobry</w:t>
            </w:r>
          </w:p>
        </w:tc>
        <w:tc>
          <w:tcPr>
            <w:tcW w:w="1537" w:type="dxa"/>
            <w:vAlign w:val="center"/>
          </w:tcPr>
          <w:p w:rsidR="002062DA" w:rsidRPr="00E27352" w:rsidRDefault="002062DA" w:rsidP="002876CE">
            <w:pPr>
              <w:jc w:val="center"/>
              <w:rPr>
                <w:rFonts w:cs="Calibri"/>
                <w:sz w:val="20"/>
                <w:lang w:eastAsia="en-US"/>
              </w:rPr>
            </w:pPr>
            <w:r w:rsidRPr="00E27352">
              <w:rPr>
                <w:rFonts w:cs="Calibri"/>
                <w:sz w:val="20"/>
                <w:lang w:eastAsia="en-US"/>
              </w:rPr>
              <w:t>słaby</w:t>
            </w:r>
          </w:p>
        </w:tc>
        <w:tc>
          <w:tcPr>
            <w:tcW w:w="1294" w:type="dxa"/>
            <w:vAlign w:val="center"/>
          </w:tcPr>
          <w:p w:rsidR="002062DA" w:rsidRPr="00E27352" w:rsidRDefault="002062DA" w:rsidP="002876CE">
            <w:pPr>
              <w:jc w:val="center"/>
              <w:rPr>
                <w:rFonts w:cs="Calibri"/>
                <w:sz w:val="20"/>
                <w:lang w:eastAsia="en-US"/>
              </w:rPr>
            </w:pPr>
            <w:r w:rsidRPr="00E27352">
              <w:rPr>
                <w:rFonts w:cs="Calibri"/>
                <w:sz w:val="20"/>
                <w:lang w:eastAsia="en-US"/>
              </w:rPr>
              <w:t>dobry stan chemiczny</w:t>
            </w:r>
          </w:p>
        </w:tc>
        <w:tc>
          <w:tcPr>
            <w:tcW w:w="1363" w:type="dxa"/>
            <w:vAlign w:val="center"/>
          </w:tcPr>
          <w:p w:rsidR="002062DA" w:rsidRPr="00E27352" w:rsidRDefault="002062DA" w:rsidP="002876CE">
            <w:pPr>
              <w:jc w:val="center"/>
              <w:rPr>
                <w:rFonts w:cs="Calibri"/>
                <w:sz w:val="20"/>
                <w:lang w:eastAsia="en-US"/>
              </w:rPr>
            </w:pPr>
            <w:r w:rsidRPr="00E27352">
              <w:rPr>
                <w:rFonts w:cs="Calibri"/>
                <w:sz w:val="20"/>
                <w:lang w:eastAsia="en-US"/>
              </w:rPr>
              <w:t>dobry stan ilościowy</w:t>
            </w:r>
          </w:p>
        </w:tc>
        <w:tc>
          <w:tcPr>
            <w:tcW w:w="1606" w:type="dxa"/>
            <w:vAlign w:val="center"/>
          </w:tcPr>
          <w:p w:rsidR="002062DA" w:rsidRPr="00E27352" w:rsidRDefault="002062DA" w:rsidP="002876CE">
            <w:pPr>
              <w:jc w:val="center"/>
              <w:rPr>
                <w:rFonts w:cs="Calibri"/>
                <w:sz w:val="20"/>
                <w:lang w:eastAsia="en-US"/>
              </w:rPr>
            </w:pPr>
            <w:r w:rsidRPr="00E27352">
              <w:rPr>
                <w:rFonts w:cs="Calibri"/>
                <w:sz w:val="20"/>
                <w:lang w:eastAsia="en-US"/>
              </w:rPr>
              <w:t>zagrożona</w:t>
            </w:r>
          </w:p>
        </w:tc>
      </w:tr>
    </w:tbl>
    <w:p w:rsidR="002062DA" w:rsidRPr="0021008C" w:rsidRDefault="002062DA" w:rsidP="002062DA">
      <w:pPr>
        <w:rPr>
          <w:sz w:val="20"/>
          <w:szCs w:val="20"/>
        </w:rPr>
      </w:pPr>
      <w:r w:rsidRPr="0021008C">
        <w:rPr>
          <w:sz w:val="20"/>
          <w:szCs w:val="20"/>
        </w:rPr>
        <w:t>Źródło: polska.e-mapa.net (opracowanie własne)</w:t>
      </w:r>
    </w:p>
    <w:p w:rsidR="00A4352F" w:rsidRDefault="00A4352F" w:rsidP="00A0571D">
      <w:pPr>
        <w:rPr>
          <w:highlight w:val="yellow"/>
        </w:rPr>
        <w:sectPr w:rsidR="00A4352F" w:rsidSect="00A4352F">
          <w:footnotePr>
            <w:pos w:val="beneathText"/>
          </w:footnotePr>
          <w:pgSz w:w="16837" w:h="11905" w:orient="landscape"/>
          <w:pgMar w:top="1418" w:right="1418" w:bottom="1418" w:left="1418" w:header="709" w:footer="709" w:gutter="0"/>
          <w:cols w:space="708"/>
          <w:docGrid w:linePitch="360"/>
        </w:sectPr>
      </w:pPr>
    </w:p>
    <w:p w:rsidR="00A4352F" w:rsidRPr="007A631B" w:rsidRDefault="00A4352F" w:rsidP="00A4352F">
      <w:pPr>
        <w:rPr>
          <w:rFonts w:asciiTheme="minorHAnsi" w:hAnsiTheme="minorHAnsi"/>
          <w:b/>
          <w:i/>
          <w:u w:val="single"/>
        </w:rPr>
      </w:pPr>
      <w:r w:rsidRPr="007A631B">
        <w:rPr>
          <w:rFonts w:asciiTheme="minorHAnsi" w:hAnsiTheme="minorHAnsi"/>
          <w:b/>
          <w:i/>
          <w:u w:val="single"/>
        </w:rPr>
        <w:lastRenderedPageBreak/>
        <w:t>Monitoring wód podziemnych</w:t>
      </w:r>
    </w:p>
    <w:p w:rsidR="00A4352F" w:rsidRPr="005A7650" w:rsidRDefault="00A4352F" w:rsidP="00A4352F">
      <w:pPr>
        <w:spacing w:before="60" w:after="60"/>
      </w:pPr>
      <w:r w:rsidRPr="005A7650">
        <w:t xml:space="preserve">Celem monitoringu jakości wód podziemnych jest dostarczenie informacji o stanie chemicznym wód, śledzenie jego zmian oraz sygnalizacja zagrożeń, na potrzeby zarządzania zasobami wód podziemnych i oceny skuteczności podejmowanych działań ochronnych związanych z osiągnięciem dobrego stanu ekologicznego, określonego przez Ramową Dyrektywę Wodną (RDW). Klasyfikacja elementów fizykochemicznych stanu wód podziemnych obejmuje pięć następujących klas jakości wód podziemnych: Klasa I – wody bardzo dobrej jakości, w których wartości elementów fizykochemicznych są kształtowane wyłącznie w efekcie naturalnych procesów zachodzących w wodach podziemnych i nie wskazują na wpływ działalności człowieka, Klasa II – wody dobrej jakości, w których wartości niektórych elementów fizykochemicznych są podwyższone w wyniku naturalnych procesów zachodzących w wodach podziemnych i nie wskazują na wpływ działalności człowieka albo jest to wpływ bardzo słaby, Klasa III – wody zadowalającej jakości, w których wartości elementów fizykochemicznych są podwyższone w wyniku naturalnych procesów zachodzących w wodach podziemnych lub słabego wpływu działalności człowieka, Klasa IV – wody niezadowalającej jakości, w których wartości elementów fizykochemicznych </w:t>
      </w:r>
      <w:r>
        <w:br/>
      </w:r>
      <w:r w:rsidRPr="005A7650">
        <w:t xml:space="preserve">są podwyższone w wyniku naturalnych procesów zachodzących w wodach podziemnych oraz wyraźnego wpływu działalności człowieka, Klasa V – wody złej jakości, w których wartości elementów fizykochemicznych potwierdzają znaczący wpływ działalności człowieka.  </w:t>
      </w:r>
    </w:p>
    <w:p w:rsidR="00A4352F" w:rsidRPr="005A7650" w:rsidRDefault="00A4352F" w:rsidP="00A4352F">
      <w:pPr>
        <w:spacing w:before="60" w:after="60"/>
      </w:pPr>
      <w:r w:rsidRPr="005A7650">
        <w:t xml:space="preserve">Klasy jakości wód podziemnych I, II, III oznaczają </w:t>
      </w:r>
      <w:r w:rsidRPr="005A7650">
        <w:rPr>
          <w:u w:val="single"/>
        </w:rPr>
        <w:t>dobry stan chemiczny</w:t>
      </w:r>
      <w:r w:rsidRPr="005A7650">
        <w:t xml:space="preserve">, a klasy jakości wód podziemnych IV, V oznaczają </w:t>
      </w:r>
      <w:r w:rsidRPr="005A7650">
        <w:rPr>
          <w:u w:val="single"/>
        </w:rPr>
        <w:t>słaby stan chemiczny</w:t>
      </w:r>
      <w:r w:rsidRPr="005A7650">
        <w:t>.</w:t>
      </w:r>
    </w:p>
    <w:p w:rsidR="00A4352F" w:rsidRDefault="00A4352F" w:rsidP="00A4352F">
      <w:pPr>
        <w:spacing w:before="60" w:after="60" w:line="276" w:lineRule="auto"/>
        <w:rPr>
          <w:rFonts w:cs="Calibri"/>
        </w:rPr>
      </w:pPr>
      <w:r>
        <w:rPr>
          <w:rFonts w:cs="Calibri"/>
        </w:rPr>
        <w:t xml:space="preserve">W ostatnich latach na terenie gminy Suchedniów nie prowadzono monitoringu wód podziemnych. </w:t>
      </w:r>
      <w:r w:rsidRPr="005A7650">
        <w:rPr>
          <w:rFonts w:cs="Calibri"/>
        </w:rPr>
        <w:t>Badania monitoringowe wód podziemnych na terenie powiatu skarżyskiego prowadzono w </w:t>
      </w:r>
      <w:r>
        <w:rPr>
          <w:rFonts w:cs="Calibri"/>
        </w:rPr>
        <w:t xml:space="preserve">2 </w:t>
      </w:r>
      <w:r w:rsidRPr="005A7650">
        <w:rPr>
          <w:rFonts w:cs="Calibri"/>
        </w:rPr>
        <w:t>punktach pomiarowych sieci krajowej w ramach monitoringu operacyjnego</w:t>
      </w:r>
      <w:r w:rsidR="00184CC7">
        <w:rPr>
          <w:rFonts w:cs="Calibri"/>
        </w:rPr>
        <w:t xml:space="preserve"> – w Skarżysku-Kamiennej i Mroczkowie (gmina Bliżyn)</w:t>
      </w:r>
      <w:r w:rsidRPr="005A7650">
        <w:rPr>
          <w:rFonts w:cs="Calibri"/>
        </w:rPr>
        <w:t xml:space="preserve">.  </w:t>
      </w:r>
    </w:p>
    <w:p w:rsidR="00184CC7" w:rsidRPr="005A7650" w:rsidRDefault="00184CC7" w:rsidP="00184CC7">
      <w:pPr>
        <w:spacing w:before="60" w:line="276" w:lineRule="auto"/>
        <w:rPr>
          <w:rFonts w:cs="Calibri"/>
        </w:rPr>
      </w:pPr>
      <w:r w:rsidRPr="005A7650">
        <w:rPr>
          <w:rFonts w:cs="Calibri"/>
        </w:rPr>
        <w:t xml:space="preserve">W punkcie pomiarowym w Skarżysku-Kamiennej jakość wód podziemnych jest dobra - II klasy. W punkcie w Bliżynie wody podziemne są złej jakości - V klasy. </w:t>
      </w:r>
    </w:p>
    <w:p w:rsidR="007C05C1" w:rsidRDefault="007C05C1" w:rsidP="007C05C1">
      <w:pPr>
        <w:pStyle w:val="Nagwek4"/>
        <w:spacing w:line="240" w:lineRule="auto"/>
      </w:pPr>
      <w:bookmarkStart w:id="174" w:name="_Toc88036777"/>
    </w:p>
    <w:p w:rsidR="00A900E6" w:rsidRPr="00184CC7" w:rsidRDefault="00184CC7" w:rsidP="00394033">
      <w:pPr>
        <w:pStyle w:val="Nagwek4"/>
      </w:pPr>
      <w:r w:rsidRPr="00184CC7">
        <w:t>3</w:t>
      </w:r>
      <w:r w:rsidR="00F06C85" w:rsidRPr="00184CC7">
        <w:t>.4</w:t>
      </w:r>
      <w:r w:rsidR="00A900E6" w:rsidRPr="00184CC7">
        <w:t>.3. Gospodarka wodno – ściekowa</w:t>
      </w:r>
      <w:bookmarkEnd w:id="174"/>
    </w:p>
    <w:p w:rsidR="00184CC7" w:rsidRPr="00054840" w:rsidRDefault="00184CC7" w:rsidP="00F4436E">
      <w:pPr>
        <w:rPr>
          <w:rFonts w:cs="Calibri"/>
        </w:rPr>
      </w:pPr>
      <w:r w:rsidRPr="00054840">
        <w:rPr>
          <w:rFonts w:cs="Calibri"/>
        </w:rPr>
        <w:t xml:space="preserve">Gospodarka ściekowa regulowana jest: </w:t>
      </w:r>
    </w:p>
    <w:p w:rsidR="00184CC7" w:rsidRPr="00054840" w:rsidRDefault="00184CC7" w:rsidP="00F4436E">
      <w:pPr>
        <w:numPr>
          <w:ilvl w:val="0"/>
          <w:numId w:val="37"/>
        </w:numPr>
        <w:rPr>
          <w:rFonts w:cs="Calibri"/>
        </w:rPr>
      </w:pPr>
      <w:r>
        <w:rPr>
          <w:rFonts w:cs="Calibri"/>
        </w:rPr>
        <w:t>U</w:t>
      </w:r>
      <w:r w:rsidRPr="00054840">
        <w:rPr>
          <w:rFonts w:cs="Calibri"/>
        </w:rPr>
        <w:t>stawą z dnia 7 czerwca 2001 roku o zbiorowym zaopatrzeniu w wodę i zbiorowym odprowadzaniu ścieków (</w:t>
      </w:r>
      <w:proofErr w:type="spellStart"/>
      <w:r w:rsidRPr="00054840">
        <w:rPr>
          <w:rFonts w:cs="Calibri"/>
        </w:rPr>
        <w:t>t.j</w:t>
      </w:r>
      <w:proofErr w:type="spellEnd"/>
      <w:r w:rsidRPr="00054840">
        <w:rPr>
          <w:rFonts w:cs="Calibri"/>
        </w:rPr>
        <w:t>. Dz. U. 2020 poz. 2028);</w:t>
      </w:r>
    </w:p>
    <w:p w:rsidR="00184CC7" w:rsidRPr="00054840" w:rsidRDefault="00184CC7" w:rsidP="00F4436E">
      <w:pPr>
        <w:numPr>
          <w:ilvl w:val="0"/>
          <w:numId w:val="37"/>
        </w:numPr>
        <w:rPr>
          <w:rFonts w:cs="Calibri"/>
        </w:rPr>
      </w:pPr>
      <w:r>
        <w:rPr>
          <w:rFonts w:cs="Calibri"/>
        </w:rPr>
        <w:t>R</w:t>
      </w:r>
      <w:r w:rsidRPr="00054840">
        <w:rPr>
          <w:rFonts w:cs="Calibri"/>
        </w:rPr>
        <w:t>ozporządzeniem Ministra Środowiska z dnia 6 lutego 2015r. w sprawie komunalnych osadów ściekowych (Dz. U. 2015 poz. 257);</w:t>
      </w:r>
    </w:p>
    <w:p w:rsidR="00184CC7" w:rsidRPr="00054840" w:rsidRDefault="00184CC7" w:rsidP="00F4436E">
      <w:pPr>
        <w:numPr>
          <w:ilvl w:val="0"/>
          <w:numId w:val="37"/>
        </w:numPr>
        <w:rPr>
          <w:rFonts w:cs="Calibri"/>
        </w:rPr>
      </w:pPr>
      <w:r w:rsidRPr="00054840">
        <w:rPr>
          <w:rFonts w:cs="Calibri"/>
        </w:rPr>
        <w:t xml:space="preserve">Rozporządzeniem Ministra Gospodarki Morskiej i Żeglugi Śródlądowej z dnia 12 lipca 2019r. w sprawie substancji szczególnie szkodliwych dla środowiska wodnego oraz warunków, jakie należy spełnić przy wprowadzaniu do wód lub do ziemi ścieków, </w:t>
      </w:r>
      <w:r w:rsidRPr="00054840">
        <w:rPr>
          <w:rFonts w:cs="Calibri"/>
        </w:rPr>
        <w:br/>
        <w:t>a także przy odprowadzaniu wód opadowych lub roztopowych do wód lub do urządzeń wodnych (Dz. U. 2019 poz. 1311).</w:t>
      </w:r>
    </w:p>
    <w:p w:rsidR="00184CC7" w:rsidRDefault="00184CC7" w:rsidP="00F4436E">
      <w:pPr>
        <w:rPr>
          <w:rFonts w:cs="Calibri"/>
          <w:highlight w:val="yellow"/>
        </w:rPr>
      </w:pPr>
    </w:p>
    <w:p w:rsidR="00184CC7" w:rsidRPr="00B400D4" w:rsidRDefault="00184CC7" w:rsidP="00F4436E">
      <w:pPr>
        <w:suppressAutoHyphens w:val="0"/>
        <w:autoSpaceDE w:val="0"/>
        <w:autoSpaceDN w:val="0"/>
        <w:adjustRightInd w:val="0"/>
        <w:spacing w:after="200"/>
        <w:contextualSpacing/>
        <w:rPr>
          <w:rFonts w:asciiTheme="minorHAnsi" w:hAnsiTheme="minorHAnsi" w:cstheme="minorHAnsi"/>
          <w:spacing w:val="3"/>
          <w:shd w:val="clear" w:color="auto" w:fill="FFFFFF"/>
        </w:rPr>
      </w:pPr>
      <w:r w:rsidRPr="00B400D4">
        <w:rPr>
          <w:rFonts w:asciiTheme="minorHAnsi" w:hAnsiTheme="minorHAnsi" w:cstheme="minorHAnsi"/>
        </w:rPr>
        <w:t xml:space="preserve">Dla gminy </w:t>
      </w:r>
      <w:r w:rsidR="00B400D4" w:rsidRPr="00B400D4">
        <w:rPr>
          <w:rFonts w:asciiTheme="minorHAnsi" w:hAnsiTheme="minorHAnsi" w:cstheme="minorHAnsi"/>
        </w:rPr>
        <w:t>Suchedniów</w:t>
      </w:r>
      <w:r w:rsidRPr="00B400D4">
        <w:rPr>
          <w:rFonts w:asciiTheme="minorHAnsi" w:hAnsiTheme="minorHAnsi" w:cstheme="minorHAnsi"/>
        </w:rPr>
        <w:t xml:space="preserve"> wyznaczony został obszar aglomeracji o równoważnej liczbie mieszkańców </w:t>
      </w:r>
      <w:r w:rsidR="00B400D4" w:rsidRPr="00B400D4">
        <w:rPr>
          <w:rFonts w:asciiTheme="minorHAnsi" w:hAnsiTheme="minorHAnsi" w:cstheme="minorHAnsi"/>
        </w:rPr>
        <w:t>8 262</w:t>
      </w:r>
      <w:r w:rsidRPr="00B400D4">
        <w:rPr>
          <w:rFonts w:asciiTheme="minorHAnsi" w:hAnsiTheme="minorHAnsi" w:cstheme="minorHAnsi"/>
        </w:rPr>
        <w:t xml:space="preserve"> RLM z oczyszczalnią ścieków komunalnych w </w:t>
      </w:r>
      <w:r w:rsidR="00B400D4" w:rsidRPr="00B400D4">
        <w:rPr>
          <w:rFonts w:asciiTheme="minorHAnsi" w:hAnsiTheme="minorHAnsi" w:cstheme="minorHAnsi"/>
        </w:rPr>
        <w:t>Suchedniowie, ul. Kościelna 21</w:t>
      </w:r>
      <w:r w:rsidRPr="00B400D4">
        <w:rPr>
          <w:rFonts w:asciiTheme="minorHAnsi" w:hAnsiTheme="minorHAnsi" w:cstheme="minorHAnsi"/>
        </w:rPr>
        <w:t xml:space="preserve"> (</w:t>
      </w:r>
      <w:r w:rsidR="00B400D4" w:rsidRPr="00B400D4">
        <w:rPr>
          <w:rFonts w:asciiTheme="minorHAnsi" w:hAnsiTheme="minorHAnsi" w:cstheme="minorHAnsi"/>
          <w:spacing w:val="3"/>
          <w:shd w:val="clear" w:color="auto" w:fill="FFFFFF"/>
        </w:rPr>
        <w:t>Uchwała nr 180/XXVI/2020 Rady Miejskiej w Suchedniowie z dnia 29 grudnia 2020 r. w sprawie wyznaczenia obszaru i granic aglomeracji gminy Suchedniów).</w:t>
      </w:r>
    </w:p>
    <w:p w:rsidR="00B400D4" w:rsidRDefault="00B400D4" w:rsidP="00F4436E">
      <w:pPr>
        <w:autoSpaceDE w:val="0"/>
        <w:autoSpaceDN w:val="0"/>
        <w:adjustRightInd w:val="0"/>
        <w:rPr>
          <w:rFonts w:asciiTheme="minorHAnsi" w:hAnsiTheme="minorHAnsi" w:cstheme="minorHAnsi"/>
        </w:rPr>
      </w:pPr>
      <w:r w:rsidRPr="00B400D4">
        <w:rPr>
          <w:rFonts w:asciiTheme="minorHAnsi" w:hAnsiTheme="minorHAnsi" w:cstheme="minorHAnsi"/>
        </w:rPr>
        <w:lastRenderedPageBreak/>
        <w:t xml:space="preserve">Obszar obejmuje miejscowość Suchedniów (bez ulic Harcerskiej, Partyzantów, Świerkowej) </w:t>
      </w:r>
      <w:r w:rsidRPr="00B400D4">
        <w:rPr>
          <w:rFonts w:asciiTheme="minorHAnsi" w:hAnsiTheme="minorHAnsi" w:cstheme="minorHAnsi"/>
        </w:rPr>
        <w:br/>
        <w:t>z wyłączeniem działek obsługiwanych przez przydomowe oczyszczalnie ścieków.</w:t>
      </w:r>
    </w:p>
    <w:p w:rsidR="00396E24" w:rsidRDefault="00396E24" w:rsidP="00B400D4">
      <w:pPr>
        <w:autoSpaceDE w:val="0"/>
        <w:autoSpaceDN w:val="0"/>
        <w:adjustRightInd w:val="0"/>
        <w:rPr>
          <w:rFonts w:asciiTheme="minorHAnsi" w:hAnsiTheme="minorHAnsi" w:cstheme="minorHAnsi"/>
          <w:color w:val="FF0000"/>
          <w:highlight w:val="yellow"/>
        </w:rPr>
      </w:pPr>
    </w:p>
    <w:p w:rsidR="00396E24" w:rsidRPr="007A6A15" w:rsidRDefault="00396E24" w:rsidP="007A6A15">
      <w:pPr>
        <w:autoSpaceDE w:val="0"/>
        <w:autoSpaceDN w:val="0"/>
        <w:adjustRightInd w:val="0"/>
        <w:rPr>
          <w:rFonts w:asciiTheme="minorHAnsi" w:hAnsiTheme="minorHAnsi" w:cstheme="minorHAnsi"/>
        </w:rPr>
      </w:pPr>
      <w:r w:rsidRPr="00396E24">
        <w:rPr>
          <w:rFonts w:asciiTheme="minorHAnsi" w:hAnsiTheme="minorHAnsi" w:cstheme="minorHAnsi"/>
        </w:rPr>
        <w:t>Gminne oczyszczalnie ścieków obsługujących teren miasta i gminy Suchedniów</w:t>
      </w:r>
      <w:r>
        <w:rPr>
          <w:rFonts w:asciiTheme="minorHAnsi" w:hAnsiTheme="minorHAnsi" w:cstheme="minorHAnsi"/>
        </w:rPr>
        <w:t>:</w:t>
      </w:r>
    </w:p>
    <w:p w:rsidR="00383420" w:rsidRPr="00396E24" w:rsidRDefault="00383420" w:rsidP="003F64FC">
      <w:pPr>
        <w:pStyle w:val="Akapitzlist"/>
        <w:numPr>
          <w:ilvl w:val="0"/>
          <w:numId w:val="117"/>
        </w:numPr>
        <w:rPr>
          <w:rFonts w:cs="Calibri"/>
        </w:rPr>
      </w:pPr>
      <w:r w:rsidRPr="00396E24">
        <w:rPr>
          <w:rFonts w:cs="Calibri"/>
        </w:rPr>
        <w:t>Miejska oczyszczalnia ścieków</w:t>
      </w:r>
      <w:r w:rsidR="00396E24" w:rsidRPr="00396E24">
        <w:rPr>
          <w:rFonts w:cs="Calibri"/>
        </w:rPr>
        <w:t xml:space="preserve"> w Suchedniowie</w:t>
      </w:r>
    </w:p>
    <w:p w:rsidR="00383420" w:rsidRPr="00396E24" w:rsidRDefault="00383420" w:rsidP="003F64FC">
      <w:pPr>
        <w:pStyle w:val="Akapitzlist"/>
        <w:numPr>
          <w:ilvl w:val="0"/>
          <w:numId w:val="118"/>
        </w:numPr>
        <w:autoSpaceDN w:val="0"/>
        <w:jc w:val="left"/>
        <w:textAlignment w:val="baseline"/>
        <w:rPr>
          <w:rFonts w:cs="Calibri"/>
        </w:rPr>
      </w:pPr>
      <w:r w:rsidRPr="00396E24">
        <w:rPr>
          <w:rFonts w:cs="Calibri"/>
        </w:rPr>
        <w:t>Rok oddania oczyszczalni: 2001r.</w:t>
      </w:r>
    </w:p>
    <w:p w:rsidR="00396E24" w:rsidRPr="00396E24" w:rsidRDefault="00383420" w:rsidP="003F64FC">
      <w:pPr>
        <w:pStyle w:val="Akapitzlist"/>
        <w:numPr>
          <w:ilvl w:val="0"/>
          <w:numId w:val="118"/>
        </w:numPr>
        <w:autoSpaceDN w:val="0"/>
        <w:jc w:val="left"/>
        <w:textAlignment w:val="baseline"/>
        <w:rPr>
          <w:rFonts w:cs="Calibri"/>
        </w:rPr>
      </w:pPr>
      <w:r w:rsidRPr="00396E24">
        <w:rPr>
          <w:rFonts w:cs="Calibri"/>
        </w:rPr>
        <w:t xml:space="preserve">Lokalizacja: </w:t>
      </w:r>
      <w:r w:rsidRPr="00396E24">
        <w:rPr>
          <w:rFonts w:eastAsia="Calibri" w:cs="Calibri"/>
        </w:rPr>
        <w:t xml:space="preserve">Suchedniów ul. Kościelna 21 </w:t>
      </w:r>
    </w:p>
    <w:p w:rsidR="00383420" w:rsidRPr="00396E24" w:rsidRDefault="00383420" w:rsidP="003F64FC">
      <w:pPr>
        <w:pStyle w:val="Akapitzlist"/>
        <w:numPr>
          <w:ilvl w:val="0"/>
          <w:numId w:val="118"/>
        </w:numPr>
        <w:autoSpaceDN w:val="0"/>
        <w:jc w:val="left"/>
        <w:textAlignment w:val="baseline"/>
        <w:rPr>
          <w:rFonts w:cs="Calibri"/>
        </w:rPr>
      </w:pPr>
      <w:r w:rsidRPr="00396E24">
        <w:rPr>
          <w:rFonts w:eastAsia="Calibri" w:cs="Calibri"/>
        </w:rPr>
        <w:t xml:space="preserve">Rodzaj:  Mechaniczno-biologiczna z podwyższonym usuwaniem </w:t>
      </w:r>
      <w:proofErr w:type="spellStart"/>
      <w:r w:rsidRPr="00396E24">
        <w:rPr>
          <w:rFonts w:eastAsia="Calibri" w:cs="Calibri"/>
        </w:rPr>
        <w:t>biogenów</w:t>
      </w:r>
      <w:proofErr w:type="spellEnd"/>
    </w:p>
    <w:p w:rsidR="00383420" w:rsidRPr="00396E24" w:rsidRDefault="00383420" w:rsidP="003F64FC">
      <w:pPr>
        <w:pStyle w:val="Akapitzlist"/>
        <w:numPr>
          <w:ilvl w:val="0"/>
          <w:numId w:val="118"/>
        </w:numPr>
        <w:autoSpaceDN w:val="0"/>
        <w:jc w:val="left"/>
        <w:textAlignment w:val="baseline"/>
        <w:rPr>
          <w:rFonts w:cs="Calibri"/>
        </w:rPr>
      </w:pPr>
      <w:r w:rsidRPr="00396E24">
        <w:rPr>
          <w:rFonts w:eastAsia="Calibri" w:cs="Calibri"/>
        </w:rPr>
        <w:t>Przepustowość: 3</w:t>
      </w:r>
      <w:r w:rsidR="00396E24">
        <w:rPr>
          <w:rFonts w:eastAsia="Calibri" w:cs="Calibri"/>
        </w:rPr>
        <w:t xml:space="preserve"> </w:t>
      </w:r>
      <w:r w:rsidRPr="00396E24">
        <w:rPr>
          <w:rFonts w:eastAsia="Calibri" w:cs="Calibri"/>
        </w:rPr>
        <w:t>020</w:t>
      </w:r>
      <w:r w:rsidR="00396E24" w:rsidRPr="00396E24">
        <w:rPr>
          <w:rFonts w:eastAsia="Calibri" w:cs="Calibri"/>
        </w:rPr>
        <w:t xml:space="preserve"> m</w:t>
      </w:r>
      <w:r w:rsidR="00396E24" w:rsidRPr="00396E24">
        <w:rPr>
          <w:rFonts w:eastAsia="Calibri" w:cs="Calibri"/>
          <w:vertAlign w:val="superscript"/>
        </w:rPr>
        <w:t>3</w:t>
      </w:r>
      <w:r w:rsidR="00396E24" w:rsidRPr="00396E24">
        <w:rPr>
          <w:rFonts w:eastAsia="Calibri" w:cs="Calibri"/>
        </w:rPr>
        <w:t>/d</w:t>
      </w:r>
    </w:p>
    <w:p w:rsidR="00383420" w:rsidRPr="007C05C1" w:rsidRDefault="00383420" w:rsidP="003F64FC">
      <w:pPr>
        <w:pStyle w:val="Akapitzlist"/>
        <w:numPr>
          <w:ilvl w:val="0"/>
          <w:numId w:val="118"/>
        </w:numPr>
        <w:autoSpaceDN w:val="0"/>
        <w:jc w:val="left"/>
        <w:textAlignment w:val="baseline"/>
        <w:rPr>
          <w:rFonts w:cs="Calibri"/>
        </w:rPr>
      </w:pPr>
      <w:r w:rsidRPr="00396E24">
        <w:rPr>
          <w:rFonts w:eastAsia="Calibri" w:cs="Calibri"/>
        </w:rPr>
        <w:t>Obszar funkcjonowania: Miasto Suchedniów</w:t>
      </w:r>
    </w:p>
    <w:p w:rsidR="00383420" w:rsidRPr="00396E24" w:rsidRDefault="00396E24" w:rsidP="003F64FC">
      <w:pPr>
        <w:pStyle w:val="Akapitzlist"/>
        <w:numPr>
          <w:ilvl w:val="0"/>
          <w:numId w:val="117"/>
        </w:numPr>
        <w:rPr>
          <w:rFonts w:eastAsia="Calibri" w:cs="Calibri"/>
          <w:bCs/>
        </w:rPr>
      </w:pPr>
      <w:r>
        <w:rPr>
          <w:rFonts w:eastAsia="Calibri" w:cs="Calibri"/>
          <w:bCs/>
        </w:rPr>
        <w:t>Oczyszczalnia „BIOVAC” Michniów</w:t>
      </w:r>
      <w:r w:rsidR="00383420" w:rsidRPr="00396E24">
        <w:rPr>
          <w:rFonts w:eastAsia="Calibri" w:cs="Calibri"/>
          <w:bCs/>
        </w:rPr>
        <w:t>:</w:t>
      </w:r>
    </w:p>
    <w:p w:rsidR="00383420" w:rsidRPr="00396E24" w:rsidRDefault="00383420" w:rsidP="003F64FC">
      <w:pPr>
        <w:pStyle w:val="Akapitzlist"/>
        <w:numPr>
          <w:ilvl w:val="0"/>
          <w:numId w:val="119"/>
        </w:numPr>
        <w:autoSpaceDN w:val="0"/>
        <w:jc w:val="left"/>
        <w:textAlignment w:val="baseline"/>
        <w:rPr>
          <w:rFonts w:cs="Calibri"/>
        </w:rPr>
      </w:pPr>
      <w:r w:rsidRPr="00396E24">
        <w:rPr>
          <w:rFonts w:cs="Calibri"/>
        </w:rPr>
        <w:t>Rok oddania oczyszczalni: 2003</w:t>
      </w:r>
    </w:p>
    <w:p w:rsidR="00383420" w:rsidRPr="00396E24" w:rsidRDefault="00383420" w:rsidP="003F64FC">
      <w:pPr>
        <w:pStyle w:val="Akapitzlist"/>
        <w:numPr>
          <w:ilvl w:val="0"/>
          <w:numId w:val="119"/>
        </w:numPr>
        <w:autoSpaceDN w:val="0"/>
        <w:jc w:val="left"/>
        <w:textAlignment w:val="baseline"/>
        <w:rPr>
          <w:rFonts w:cs="Calibri"/>
        </w:rPr>
      </w:pPr>
      <w:r w:rsidRPr="00396E24">
        <w:rPr>
          <w:rFonts w:cs="Calibri"/>
        </w:rPr>
        <w:t xml:space="preserve">Lokalizacja: </w:t>
      </w:r>
      <w:r w:rsidRPr="00396E24">
        <w:rPr>
          <w:rFonts w:eastAsia="Calibri" w:cs="Calibri"/>
        </w:rPr>
        <w:t xml:space="preserve">Michniów </w:t>
      </w:r>
    </w:p>
    <w:p w:rsidR="00383420" w:rsidRPr="00396E24" w:rsidRDefault="00383420" w:rsidP="003F64FC">
      <w:pPr>
        <w:pStyle w:val="Akapitzlist"/>
        <w:numPr>
          <w:ilvl w:val="0"/>
          <w:numId w:val="119"/>
        </w:numPr>
        <w:autoSpaceDN w:val="0"/>
        <w:jc w:val="left"/>
        <w:textAlignment w:val="baseline"/>
        <w:rPr>
          <w:rFonts w:cs="Calibri"/>
        </w:rPr>
      </w:pPr>
      <w:r w:rsidRPr="00396E24">
        <w:rPr>
          <w:rFonts w:eastAsia="Calibri" w:cs="Calibri"/>
        </w:rPr>
        <w:t xml:space="preserve">Rodzaj:  Biologiczna SBR z podwyższonym usuwaniem </w:t>
      </w:r>
      <w:proofErr w:type="spellStart"/>
      <w:r w:rsidRPr="00396E24">
        <w:rPr>
          <w:rFonts w:eastAsia="Calibri" w:cs="Calibri"/>
        </w:rPr>
        <w:t>biogenów</w:t>
      </w:r>
      <w:proofErr w:type="spellEnd"/>
      <w:r w:rsidRPr="00396E24">
        <w:rPr>
          <w:rFonts w:eastAsia="Calibri" w:cs="Calibri"/>
        </w:rPr>
        <w:t xml:space="preserve"> </w:t>
      </w:r>
    </w:p>
    <w:p w:rsidR="00383420" w:rsidRPr="00396E24" w:rsidRDefault="00383420" w:rsidP="003F64FC">
      <w:pPr>
        <w:pStyle w:val="Akapitzlist"/>
        <w:numPr>
          <w:ilvl w:val="0"/>
          <w:numId w:val="119"/>
        </w:numPr>
        <w:autoSpaceDN w:val="0"/>
        <w:jc w:val="left"/>
        <w:textAlignment w:val="baseline"/>
        <w:rPr>
          <w:rFonts w:cs="Calibri"/>
        </w:rPr>
      </w:pPr>
      <w:r w:rsidRPr="00396E24">
        <w:rPr>
          <w:rFonts w:eastAsia="Calibri" w:cs="Calibri"/>
        </w:rPr>
        <w:t>Przepustowość: 50</w:t>
      </w:r>
      <w:r w:rsidR="00396E24" w:rsidRPr="00396E24">
        <w:rPr>
          <w:rFonts w:eastAsia="Calibri" w:cs="Calibri"/>
        </w:rPr>
        <w:t xml:space="preserve"> m</w:t>
      </w:r>
      <w:r w:rsidR="00396E24" w:rsidRPr="00396E24">
        <w:rPr>
          <w:rFonts w:eastAsia="Calibri" w:cs="Calibri"/>
          <w:vertAlign w:val="superscript"/>
        </w:rPr>
        <w:t>3</w:t>
      </w:r>
      <w:r w:rsidR="00396E24" w:rsidRPr="00396E24">
        <w:rPr>
          <w:rFonts w:eastAsia="Calibri" w:cs="Calibri"/>
        </w:rPr>
        <w:t>/d</w:t>
      </w:r>
    </w:p>
    <w:p w:rsidR="00383420" w:rsidRPr="00396E24" w:rsidRDefault="00383420" w:rsidP="003F64FC">
      <w:pPr>
        <w:pStyle w:val="Akapitzlist"/>
        <w:numPr>
          <w:ilvl w:val="0"/>
          <w:numId w:val="119"/>
        </w:numPr>
        <w:autoSpaceDN w:val="0"/>
        <w:jc w:val="left"/>
        <w:textAlignment w:val="baseline"/>
        <w:rPr>
          <w:rFonts w:cs="Calibri"/>
        </w:rPr>
      </w:pPr>
      <w:r w:rsidRPr="00396E24">
        <w:rPr>
          <w:rFonts w:eastAsia="Calibri" w:cs="Calibri"/>
        </w:rPr>
        <w:t>Obszar funkcjonowania: wieś Michniów gm. Suchedniów</w:t>
      </w:r>
    </w:p>
    <w:p w:rsidR="00383420" w:rsidRDefault="00383420" w:rsidP="00B400D4">
      <w:pPr>
        <w:autoSpaceDE w:val="0"/>
        <w:autoSpaceDN w:val="0"/>
        <w:adjustRightInd w:val="0"/>
        <w:rPr>
          <w:rFonts w:asciiTheme="minorHAnsi" w:hAnsiTheme="minorHAnsi" w:cstheme="minorHAnsi"/>
        </w:rPr>
      </w:pPr>
    </w:p>
    <w:p w:rsidR="00B400D4" w:rsidRPr="00B400D4" w:rsidRDefault="00B400D4" w:rsidP="00B400D4">
      <w:pPr>
        <w:rPr>
          <w:rFonts w:cs="Calibri"/>
        </w:rPr>
      </w:pPr>
      <w:r w:rsidRPr="00B400D4">
        <w:t>Długość sieci wodociągowej na terenie gminy wynosi 91,2 km, liczba przyłączy 2 515 szt. Długość sieci kanalizacyjnej to 40,1 km, do której podłączonych jest 1</w:t>
      </w:r>
      <w:r>
        <w:t xml:space="preserve"> </w:t>
      </w:r>
      <w:r w:rsidRPr="00B400D4">
        <w:t>463 gospodarstw (dane GUS 2020).</w:t>
      </w:r>
    </w:p>
    <w:p w:rsidR="00184CC7" w:rsidRPr="007B2FD6" w:rsidRDefault="00184CC7" w:rsidP="00184CC7">
      <w:r w:rsidRPr="007B2FD6">
        <w:t xml:space="preserve">Stan sieci wodociągowej i kanalizacyjnej w gminie </w:t>
      </w:r>
      <w:r w:rsidR="00B400D4">
        <w:t>Suchedniów</w:t>
      </w:r>
      <w:r w:rsidRPr="007B2FD6">
        <w:t xml:space="preserve"> przedstawia poniższe zestawienie.</w:t>
      </w:r>
      <w:bookmarkStart w:id="175" w:name="_Toc450652257"/>
    </w:p>
    <w:p w:rsidR="00184CC7" w:rsidRPr="00707DAD" w:rsidRDefault="00184CC7" w:rsidP="00184CC7">
      <w:pPr>
        <w:rPr>
          <w:sz w:val="20"/>
          <w:szCs w:val="20"/>
          <w:highlight w:val="yellow"/>
        </w:rPr>
      </w:pPr>
    </w:p>
    <w:p w:rsidR="00184CC7" w:rsidRPr="00783BA1" w:rsidRDefault="00184CC7" w:rsidP="00184CC7">
      <w:pPr>
        <w:rPr>
          <w:b/>
          <w:bCs/>
          <w:sz w:val="20"/>
          <w:szCs w:val="20"/>
        </w:rPr>
      </w:pPr>
      <w:bookmarkStart w:id="176" w:name="_Toc83208254"/>
      <w:bookmarkStart w:id="177" w:name="_Toc88467282"/>
      <w:r w:rsidRPr="00783BA1">
        <w:rPr>
          <w:b/>
          <w:bCs/>
          <w:sz w:val="20"/>
          <w:szCs w:val="20"/>
        </w:rPr>
        <w:t xml:space="preserve">Tabela </w:t>
      </w:r>
      <w:r w:rsidR="00BA17A5" w:rsidRPr="00783BA1">
        <w:rPr>
          <w:b/>
          <w:bCs/>
          <w:sz w:val="20"/>
          <w:szCs w:val="20"/>
        </w:rPr>
        <w:fldChar w:fldCharType="begin"/>
      </w:r>
      <w:r w:rsidRPr="00783BA1">
        <w:rPr>
          <w:b/>
          <w:bCs/>
          <w:sz w:val="20"/>
          <w:szCs w:val="20"/>
        </w:rPr>
        <w:instrText xml:space="preserve"> SEQ Tabela \* ARABIC </w:instrText>
      </w:r>
      <w:r w:rsidR="00BA17A5" w:rsidRPr="00783BA1">
        <w:rPr>
          <w:b/>
          <w:bCs/>
          <w:sz w:val="20"/>
          <w:szCs w:val="20"/>
        </w:rPr>
        <w:fldChar w:fldCharType="separate"/>
      </w:r>
      <w:r w:rsidR="00B73DAC">
        <w:rPr>
          <w:b/>
          <w:bCs/>
          <w:noProof/>
          <w:sz w:val="20"/>
          <w:szCs w:val="20"/>
        </w:rPr>
        <w:t>30</w:t>
      </w:r>
      <w:r w:rsidR="00BA17A5" w:rsidRPr="00783BA1">
        <w:rPr>
          <w:b/>
          <w:bCs/>
          <w:sz w:val="20"/>
          <w:szCs w:val="20"/>
        </w:rPr>
        <w:fldChar w:fldCharType="end"/>
      </w:r>
      <w:r w:rsidRPr="00783BA1">
        <w:rPr>
          <w:b/>
          <w:bCs/>
          <w:sz w:val="20"/>
          <w:szCs w:val="20"/>
        </w:rPr>
        <w:t>. Sieć rozdzielcza wodociągowa i kanalizacyjna na 100 km</w:t>
      </w:r>
      <w:r w:rsidRPr="00783BA1">
        <w:rPr>
          <w:b/>
          <w:bCs/>
          <w:sz w:val="20"/>
          <w:szCs w:val="20"/>
          <w:vertAlign w:val="superscript"/>
        </w:rPr>
        <w:t>2</w:t>
      </w:r>
      <w:r w:rsidRPr="00783BA1">
        <w:rPr>
          <w:b/>
          <w:bCs/>
          <w:sz w:val="20"/>
          <w:szCs w:val="20"/>
        </w:rPr>
        <w:t xml:space="preserve"> w roku 20</w:t>
      </w:r>
      <w:bookmarkEnd w:id="175"/>
      <w:r w:rsidRPr="00783BA1">
        <w:rPr>
          <w:b/>
          <w:bCs/>
          <w:sz w:val="20"/>
          <w:szCs w:val="20"/>
        </w:rPr>
        <w:t>20</w:t>
      </w:r>
      <w:bookmarkEnd w:id="176"/>
      <w:bookmarkEnd w:id="17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09"/>
        <w:gridCol w:w="1702"/>
        <w:gridCol w:w="1842"/>
      </w:tblGrid>
      <w:tr w:rsidR="00184CC7" w:rsidRPr="00783BA1" w:rsidTr="002876CE">
        <w:trPr>
          <w:trHeight w:val="233"/>
          <w:jc w:val="center"/>
        </w:trPr>
        <w:tc>
          <w:tcPr>
            <w:tcW w:w="2409"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z w:val="20"/>
                <w:szCs w:val="20"/>
              </w:rPr>
              <w:t>Wyszczególnienie</w:t>
            </w:r>
          </w:p>
        </w:tc>
        <w:tc>
          <w:tcPr>
            <w:tcW w:w="1702"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napToGrid w:val="0"/>
                <w:sz w:val="20"/>
                <w:szCs w:val="20"/>
              </w:rPr>
              <w:t>Wodociąg</w:t>
            </w:r>
          </w:p>
          <w:p w:rsidR="00184CC7" w:rsidRPr="00783BA1" w:rsidRDefault="00184CC7" w:rsidP="002876CE">
            <w:pPr>
              <w:snapToGrid w:val="0"/>
              <w:jc w:val="center"/>
              <w:rPr>
                <w:b/>
                <w:snapToGrid w:val="0"/>
                <w:sz w:val="20"/>
                <w:szCs w:val="20"/>
              </w:rPr>
            </w:pPr>
            <w:r w:rsidRPr="00783BA1">
              <w:rPr>
                <w:b/>
                <w:snapToGrid w:val="0"/>
                <w:sz w:val="20"/>
                <w:szCs w:val="20"/>
              </w:rPr>
              <w:t xml:space="preserve">[na 100 </w:t>
            </w:r>
            <w:proofErr w:type="spellStart"/>
            <w:r w:rsidRPr="00783BA1">
              <w:rPr>
                <w:b/>
                <w:snapToGrid w:val="0"/>
                <w:sz w:val="20"/>
                <w:szCs w:val="20"/>
              </w:rPr>
              <w:t>km²</w:t>
            </w:r>
            <w:proofErr w:type="spellEnd"/>
            <w:r w:rsidRPr="00783BA1">
              <w:rPr>
                <w:b/>
                <w:snapToGrid w:val="0"/>
                <w:sz w:val="20"/>
                <w:szCs w:val="20"/>
              </w:rPr>
              <w:t>]</w:t>
            </w:r>
          </w:p>
        </w:tc>
        <w:tc>
          <w:tcPr>
            <w:tcW w:w="1842"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napToGrid w:val="0"/>
                <w:sz w:val="20"/>
                <w:szCs w:val="20"/>
              </w:rPr>
              <w:t xml:space="preserve">Kanalizacja </w:t>
            </w:r>
          </w:p>
          <w:p w:rsidR="00184CC7" w:rsidRPr="00783BA1" w:rsidRDefault="00184CC7" w:rsidP="002876CE">
            <w:pPr>
              <w:snapToGrid w:val="0"/>
              <w:jc w:val="center"/>
              <w:rPr>
                <w:b/>
                <w:snapToGrid w:val="0"/>
                <w:sz w:val="20"/>
                <w:szCs w:val="20"/>
              </w:rPr>
            </w:pPr>
            <w:r w:rsidRPr="00783BA1">
              <w:rPr>
                <w:b/>
                <w:snapToGrid w:val="0"/>
                <w:sz w:val="20"/>
                <w:szCs w:val="20"/>
              </w:rPr>
              <w:t xml:space="preserve">[na 100 </w:t>
            </w:r>
            <w:proofErr w:type="spellStart"/>
            <w:r w:rsidRPr="00783BA1">
              <w:rPr>
                <w:b/>
                <w:snapToGrid w:val="0"/>
                <w:sz w:val="20"/>
                <w:szCs w:val="20"/>
              </w:rPr>
              <w:t>km²</w:t>
            </w:r>
            <w:proofErr w:type="spellEnd"/>
            <w:r w:rsidRPr="00783BA1">
              <w:rPr>
                <w:b/>
                <w:snapToGrid w:val="0"/>
                <w:sz w:val="20"/>
                <w:szCs w:val="20"/>
              </w:rPr>
              <w:t>]</w:t>
            </w:r>
          </w:p>
        </w:tc>
      </w:tr>
      <w:tr w:rsidR="00B400D4" w:rsidRPr="000507EF"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sidRPr="00783BA1">
              <w:rPr>
                <w:b/>
                <w:sz w:val="20"/>
                <w:szCs w:val="20"/>
              </w:rPr>
              <w:t>Ogółem</w:t>
            </w:r>
          </w:p>
        </w:tc>
        <w:tc>
          <w:tcPr>
            <w:tcW w:w="1702" w:type="dxa"/>
          </w:tcPr>
          <w:p w:rsidR="00B400D4" w:rsidRPr="00B400D4" w:rsidRDefault="00B400D4" w:rsidP="002876CE">
            <w:pPr>
              <w:jc w:val="center"/>
              <w:rPr>
                <w:rFonts w:cs="Calibri"/>
                <w:sz w:val="20"/>
              </w:rPr>
            </w:pPr>
            <w:r w:rsidRPr="00B400D4">
              <w:rPr>
                <w:rFonts w:cs="Calibri"/>
                <w:sz w:val="20"/>
              </w:rPr>
              <w:t>122,20</w:t>
            </w:r>
          </w:p>
        </w:tc>
        <w:tc>
          <w:tcPr>
            <w:tcW w:w="1842" w:type="dxa"/>
          </w:tcPr>
          <w:p w:rsidR="00B400D4" w:rsidRPr="00B400D4" w:rsidRDefault="00B400D4" w:rsidP="002876CE">
            <w:pPr>
              <w:jc w:val="center"/>
              <w:rPr>
                <w:rFonts w:cs="Calibri"/>
                <w:sz w:val="20"/>
              </w:rPr>
            </w:pPr>
            <w:r w:rsidRPr="00B400D4">
              <w:rPr>
                <w:rFonts w:cs="Calibri"/>
                <w:sz w:val="20"/>
              </w:rPr>
              <w:t>54,6</w:t>
            </w:r>
          </w:p>
        </w:tc>
      </w:tr>
      <w:tr w:rsidR="00B400D4" w:rsidRPr="000507EF"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Pr>
                <w:b/>
                <w:sz w:val="20"/>
                <w:szCs w:val="20"/>
              </w:rPr>
              <w:t>Miasto</w:t>
            </w:r>
          </w:p>
        </w:tc>
        <w:tc>
          <w:tcPr>
            <w:tcW w:w="1702" w:type="dxa"/>
          </w:tcPr>
          <w:p w:rsidR="00B400D4" w:rsidRPr="00B400D4" w:rsidRDefault="00B400D4" w:rsidP="002876CE">
            <w:pPr>
              <w:jc w:val="center"/>
              <w:rPr>
                <w:rFonts w:cs="Calibri"/>
                <w:sz w:val="20"/>
              </w:rPr>
            </w:pPr>
            <w:r w:rsidRPr="00B400D4">
              <w:rPr>
                <w:rFonts w:cs="Calibri"/>
                <w:sz w:val="20"/>
              </w:rPr>
              <w:t>111,4</w:t>
            </w:r>
          </w:p>
        </w:tc>
        <w:tc>
          <w:tcPr>
            <w:tcW w:w="1842" w:type="dxa"/>
          </w:tcPr>
          <w:p w:rsidR="00B400D4" w:rsidRPr="00B400D4" w:rsidRDefault="00B400D4" w:rsidP="002876CE">
            <w:pPr>
              <w:jc w:val="center"/>
              <w:rPr>
                <w:rFonts w:cs="Calibri"/>
                <w:sz w:val="20"/>
              </w:rPr>
            </w:pPr>
            <w:r w:rsidRPr="00B400D4">
              <w:rPr>
                <w:rFonts w:cs="Calibri"/>
                <w:sz w:val="20"/>
              </w:rPr>
              <w:t>62,8</w:t>
            </w:r>
          </w:p>
        </w:tc>
      </w:tr>
      <w:tr w:rsidR="00B400D4" w:rsidRPr="000507EF"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Pr>
                <w:b/>
                <w:sz w:val="20"/>
                <w:szCs w:val="20"/>
              </w:rPr>
              <w:t>Wieś</w:t>
            </w:r>
          </w:p>
        </w:tc>
        <w:tc>
          <w:tcPr>
            <w:tcW w:w="1702" w:type="dxa"/>
          </w:tcPr>
          <w:p w:rsidR="00B400D4" w:rsidRPr="00B400D4" w:rsidRDefault="00B400D4" w:rsidP="002876CE">
            <w:pPr>
              <w:jc w:val="center"/>
              <w:rPr>
                <w:rFonts w:cs="Calibri"/>
                <w:sz w:val="20"/>
              </w:rPr>
            </w:pPr>
            <w:r w:rsidRPr="00B400D4">
              <w:rPr>
                <w:rFonts w:cs="Calibri"/>
                <w:sz w:val="20"/>
              </w:rPr>
              <w:t>163,3</w:t>
            </w:r>
          </w:p>
        </w:tc>
        <w:tc>
          <w:tcPr>
            <w:tcW w:w="1842" w:type="dxa"/>
          </w:tcPr>
          <w:p w:rsidR="00B400D4" w:rsidRPr="00B400D4" w:rsidRDefault="00B400D4" w:rsidP="002876CE">
            <w:pPr>
              <w:jc w:val="center"/>
              <w:rPr>
                <w:rFonts w:cs="Calibri"/>
                <w:sz w:val="20"/>
              </w:rPr>
            </w:pPr>
            <w:r w:rsidRPr="00B400D4">
              <w:rPr>
                <w:rFonts w:cs="Calibri"/>
                <w:sz w:val="20"/>
              </w:rPr>
              <w:t>23,2</w:t>
            </w:r>
          </w:p>
        </w:tc>
      </w:tr>
    </w:tbl>
    <w:p w:rsidR="00184CC7" w:rsidRPr="00783BA1" w:rsidRDefault="00184CC7" w:rsidP="00184CC7">
      <w:pPr>
        <w:rPr>
          <w:bCs/>
          <w:sz w:val="20"/>
          <w:szCs w:val="20"/>
        </w:rPr>
      </w:pPr>
      <w:r w:rsidRPr="00783BA1">
        <w:rPr>
          <w:bCs/>
          <w:sz w:val="20"/>
          <w:szCs w:val="20"/>
        </w:rPr>
        <w:t xml:space="preserve">                                   Źródło – dane GUS</w:t>
      </w:r>
    </w:p>
    <w:p w:rsidR="00184CC7" w:rsidRPr="000507EF" w:rsidRDefault="00184CC7" w:rsidP="00184CC7">
      <w:pPr>
        <w:rPr>
          <w:b/>
          <w:bCs/>
          <w:sz w:val="20"/>
          <w:szCs w:val="20"/>
          <w:highlight w:val="yellow"/>
        </w:rPr>
      </w:pPr>
    </w:p>
    <w:p w:rsidR="00184CC7" w:rsidRPr="000507EF" w:rsidRDefault="00184CC7" w:rsidP="00184CC7">
      <w:pPr>
        <w:rPr>
          <w:b/>
          <w:bCs/>
          <w:sz w:val="20"/>
          <w:szCs w:val="20"/>
          <w:highlight w:val="yellow"/>
        </w:rPr>
      </w:pPr>
      <w:bookmarkStart w:id="178" w:name="_Toc450652258"/>
      <w:bookmarkStart w:id="179" w:name="_Toc83208255"/>
      <w:bookmarkStart w:id="180" w:name="_Toc88467283"/>
      <w:r w:rsidRPr="00783BA1">
        <w:rPr>
          <w:b/>
          <w:bCs/>
          <w:sz w:val="20"/>
          <w:szCs w:val="20"/>
        </w:rPr>
        <w:t xml:space="preserve">Tabela </w:t>
      </w:r>
      <w:r w:rsidR="00BA17A5" w:rsidRPr="00783BA1">
        <w:rPr>
          <w:b/>
          <w:bCs/>
          <w:sz w:val="20"/>
          <w:szCs w:val="20"/>
        </w:rPr>
        <w:fldChar w:fldCharType="begin"/>
      </w:r>
      <w:r w:rsidRPr="00783BA1">
        <w:rPr>
          <w:b/>
          <w:bCs/>
          <w:sz w:val="20"/>
          <w:szCs w:val="20"/>
        </w:rPr>
        <w:instrText xml:space="preserve"> SEQ Tabela \* ARABIC </w:instrText>
      </w:r>
      <w:r w:rsidR="00BA17A5" w:rsidRPr="00783BA1">
        <w:rPr>
          <w:b/>
          <w:bCs/>
          <w:sz w:val="20"/>
          <w:szCs w:val="20"/>
        </w:rPr>
        <w:fldChar w:fldCharType="separate"/>
      </w:r>
      <w:r w:rsidR="00B73DAC">
        <w:rPr>
          <w:b/>
          <w:bCs/>
          <w:noProof/>
          <w:sz w:val="20"/>
          <w:szCs w:val="20"/>
        </w:rPr>
        <w:t>31</w:t>
      </w:r>
      <w:r w:rsidR="00BA17A5" w:rsidRPr="00783BA1">
        <w:rPr>
          <w:b/>
          <w:bCs/>
          <w:sz w:val="20"/>
          <w:szCs w:val="20"/>
        </w:rPr>
        <w:fldChar w:fldCharType="end"/>
      </w:r>
      <w:r w:rsidRPr="00783BA1">
        <w:rPr>
          <w:b/>
          <w:bCs/>
          <w:sz w:val="20"/>
          <w:szCs w:val="20"/>
        </w:rPr>
        <w:t>. Korzystający z instalacji w (%) ogółu ludności gminy w roku 20</w:t>
      </w:r>
      <w:bookmarkEnd w:id="178"/>
      <w:bookmarkEnd w:id="179"/>
      <w:r w:rsidR="00E556B5">
        <w:rPr>
          <w:b/>
          <w:bCs/>
          <w:sz w:val="20"/>
          <w:szCs w:val="20"/>
        </w:rPr>
        <w:t>20</w:t>
      </w:r>
      <w:bookmarkEnd w:id="1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09"/>
        <w:gridCol w:w="1702"/>
        <w:gridCol w:w="1842"/>
      </w:tblGrid>
      <w:tr w:rsidR="00184CC7" w:rsidRPr="00783BA1" w:rsidTr="002876CE">
        <w:trPr>
          <w:trHeight w:val="233"/>
          <w:jc w:val="center"/>
        </w:trPr>
        <w:tc>
          <w:tcPr>
            <w:tcW w:w="2409"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z w:val="20"/>
                <w:szCs w:val="20"/>
              </w:rPr>
              <w:t>Wyszczególnienie</w:t>
            </w:r>
          </w:p>
        </w:tc>
        <w:tc>
          <w:tcPr>
            <w:tcW w:w="1702"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napToGrid w:val="0"/>
                <w:sz w:val="20"/>
                <w:szCs w:val="20"/>
              </w:rPr>
              <w:t>Wodociąg</w:t>
            </w:r>
          </w:p>
          <w:p w:rsidR="00184CC7" w:rsidRPr="00783BA1" w:rsidRDefault="00184CC7" w:rsidP="002876CE">
            <w:pPr>
              <w:snapToGrid w:val="0"/>
              <w:jc w:val="center"/>
              <w:rPr>
                <w:b/>
                <w:snapToGrid w:val="0"/>
                <w:sz w:val="20"/>
                <w:szCs w:val="20"/>
              </w:rPr>
            </w:pPr>
            <w:r w:rsidRPr="00783BA1">
              <w:rPr>
                <w:b/>
                <w:snapToGrid w:val="0"/>
                <w:sz w:val="20"/>
                <w:szCs w:val="20"/>
              </w:rPr>
              <w:t>[%]</w:t>
            </w:r>
          </w:p>
        </w:tc>
        <w:tc>
          <w:tcPr>
            <w:tcW w:w="1842" w:type="dxa"/>
            <w:shd w:val="clear" w:color="auto" w:fill="D9D9D9" w:themeFill="background1" w:themeFillShade="D9"/>
          </w:tcPr>
          <w:p w:rsidR="00184CC7" w:rsidRPr="00783BA1" w:rsidRDefault="00184CC7" w:rsidP="002876CE">
            <w:pPr>
              <w:snapToGrid w:val="0"/>
              <w:jc w:val="center"/>
              <w:rPr>
                <w:b/>
                <w:snapToGrid w:val="0"/>
                <w:sz w:val="20"/>
                <w:szCs w:val="20"/>
              </w:rPr>
            </w:pPr>
            <w:r w:rsidRPr="00783BA1">
              <w:rPr>
                <w:b/>
                <w:snapToGrid w:val="0"/>
                <w:sz w:val="20"/>
                <w:szCs w:val="20"/>
              </w:rPr>
              <w:t>Kanalizacja</w:t>
            </w:r>
          </w:p>
          <w:p w:rsidR="00184CC7" w:rsidRPr="00783BA1" w:rsidRDefault="00184CC7" w:rsidP="002876CE">
            <w:pPr>
              <w:snapToGrid w:val="0"/>
              <w:jc w:val="center"/>
              <w:rPr>
                <w:b/>
                <w:snapToGrid w:val="0"/>
                <w:sz w:val="20"/>
                <w:szCs w:val="20"/>
              </w:rPr>
            </w:pPr>
            <w:r w:rsidRPr="00783BA1">
              <w:rPr>
                <w:b/>
                <w:snapToGrid w:val="0"/>
                <w:sz w:val="20"/>
                <w:szCs w:val="20"/>
              </w:rPr>
              <w:t xml:space="preserve">[%] </w:t>
            </w:r>
          </w:p>
        </w:tc>
      </w:tr>
      <w:tr w:rsidR="00B400D4" w:rsidRPr="00783BA1"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sidRPr="00783BA1">
              <w:rPr>
                <w:b/>
                <w:sz w:val="20"/>
                <w:szCs w:val="20"/>
              </w:rPr>
              <w:t>Ogółem</w:t>
            </w:r>
          </w:p>
        </w:tc>
        <w:tc>
          <w:tcPr>
            <w:tcW w:w="1702" w:type="dxa"/>
          </w:tcPr>
          <w:p w:rsidR="00B400D4" w:rsidRPr="00E556B5" w:rsidRDefault="00B400D4" w:rsidP="002876CE">
            <w:pPr>
              <w:jc w:val="center"/>
              <w:rPr>
                <w:rFonts w:cs="Calibri"/>
                <w:sz w:val="20"/>
              </w:rPr>
            </w:pPr>
            <w:r w:rsidRPr="00E556B5">
              <w:rPr>
                <w:rFonts w:cs="Calibri"/>
                <w:sz w:val="20"/>
              </w:rPr>
              <w:t>96,8</w:t>
            </w:r>
          </w:p>
        </w:tc>
        <w:tc>
          <w:tcPr>
            <w:tcW w:w="1842" w:type="dxa"/>
          </w:tcPr>
          <w:p w:rsidR="00B400D4" w:rsidRPr="00E556B5" w:rsidRDefault="00B400D4" w:rsidP="002876CE">
            <w:pPr>
              <w:jc w:val="center"/>
              <w:rPr>
                <w:rFonts w:cs="Calibri"/>
                <w:sz w:val="20"/>
              </w:rPr>
            </w:pPr>
            <w:r w:rsidRPr="00E556B5">
              <w:rPr>
                <w:rFonts w:cs="Calibri"/>
                <w:sz w:val="20"/>
              </w:rPr>
              <w:t>5</w:t>
            </w:r>
            <w:r w:rsidR="00E556B5" w:rsidRPr="00E556B5">
              <w:rPr>
                <w:rFonts w:cs="Calibri"/>
                <w:sz w:val="20"/>
              </w:rPr>
              <w:t>3,3</w:t>
            </w:r>
          </w:p>
        </w:tc>
      </w:tr>
      <w:tr w:rsidR="00B400D4" w:rsidRPr="00783BA1"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Pr>
                <w:b/>
                <w:sz w:val="20"/>
                <w:szCs w:val="20"/>
              </w:rPr>
              <w:t>Miasto</w:t>
            </w:r>
          </w:p>
        </w:tc>
        <w:tc>
          <w:tcPr>
            <w:tcW w:w="1702" w:type="dxa"/>
          </w:tcPr>
          <w:p w:rsidR="00B400D4" w:rsidRPr="00E556B5" w:rsidRDefault="00B400D4" w:rsidP="002876CE">
            <w:pPr>
              <w:jc w:val="center"/>
              <w:rPr>
                <w:rFonts w:cs="Calibri"/>
                <w:sz w:val="20"/>
              </w:rPr>
            </w:pPr>
            <w:r w:rsidRPr="00E556B5">
              <w:rPr>
                <w:rFonts w:cs="Calibri"/>
                <w:sz w:val="20"/>
              </w:rPr>
              <w:t>97,8</w:t>
            </w:r>
          </w:p>
        </w:tc>
        <w:tc>
          <w:tcPr>
            <w:tcW w:w="1842" w:type="dxa"/>
          </w:tcPr>
          <w:p w:rsidR="00B400D4" w:rsidRPr="00E556B5" w:rsidRDefault="00B400D4" w:rsidP="002876CE">
            <w:pPr>
              <w:jc w:val="center"/>
              <w:rPr>
                <w:rFonts w:cs="Calibri"/>
                <w:sz w:val="20"/>
              </w:rPr>
            </w:pPr>
            <w:r w:rsidRPr="00E556B5">
              <w:rPr>
                <w:rFonts w:cs="Calibri"/>
                <w:sz w:val="20"/>
              </w:rPr>
              <w:t>60</w:t>
            </w:r>
            <w:r w:rsidR="00E556B5" w:rsidRPr="00E556B5">
              <w:rPr>
                <w:rFonts w:cs="Calibri"/>
                <w:sz w:val="20"/>
              </w:rPr>
              <w:t>,5</w:t>
            </w:r>
          </w:p>
        </w:tc>
      </w:tr>
      <w:tr w:rsidR="00B400D4" w:rsidRPr="00783BA1" w:rsidTr="002876CE">
        <w:trPr>
          <w:trHeight w:val="173"/>
          <w:jc w:val="center"/>
        </w:trPr>
        <w:tc>
          <w:tcPr>
            <w:tcW w:w="2409" w:type="dxa"/>
            <w:shd w:val="clear" w:color="auto" w:fill="D9D9D9" w:themeFill="background1" w:themeFillShade="D9"/>
          </w:tcPr>
          <w:p w:rsidR="00B400D4" w:rsidRPr="00783BA1" w:rsidRDefault="00B400D4" w:rsidP="002876CE">
            <w:pPr>
              <w:snapToGrid w:val="0"/>
              <w:jc w:val="center"/>
              <w:rPr>
                <w:b/>
                <w:sz w:val="20"/>
                <w:szCs w:val="20"/>
              </w:rPr>
            </w:pPr>
            <w:r>
              <w:rPr>
                <w:b/>
                <w:sz w:val="20"/>
                <w:szCs w:val="20"/>
              </w:rPr>
              <w:t>Wieś</w:t>
            </w:r>
          </w:p>
        </w:tc>
        <w:tc>
          <w:tcPr>
            <w:tcW w:w="1702" w:type="dxa"/>
          </w:tcPr>
          <w:p w:rsidR="00B400D4" w:rsidRPr="00E556B5" w:rsidRDefault="00B400D4" w:rsidP="002876CE">
            <w:pPr>
              <w:jc w:val="center"/>
              <w:rPr>
                <w:rFonts w:cs="Calibri"/>
                <w:sz w:val="20"/>
              </w:rPr>
            </w:pPr>
            <w:r w:rsidRPr="00E556B5">
              <w:rPr>
                <w:rFonts w:cs="Calibri"/>
                <w:sz w:val="20"/>
              </w:rPr>
              <w:t>92,</w:t>
            </w:r>
            <w:r w:rsidR="00E556B5" w:rsidRPr="00E556B5">
              <w:rPr>
                <w:rFonts w:cs="Calibri"/>
                <w:sz w:val="20"/>
              </w:rPr>
              <w:t>3</w:t>
            </w:r>
          </w:p>
        </w:tc>
        <w:tc>
          <w:tcPr>
            <w:tcW w:w="1842" w:type="dxa"/>
          </w:tcPr>
          <w:p w:rsidR="00B400D4" w:rsidRPr="00E556B5" w:rsidRDefault="00B400D4" w:rsidP="002876CE">
            <w:pPr>
              <w:jc w:val="center"/>
              <w:rPr>
                <w:rFonts w:cs="Calibri"/>
                <w:sz w:val="20"/>
              </w:rPr>
            </w:pPr>
            <w:r w:rsidRPr="00E556B5">
              <w:rPr>
                <w:rFonts w:cs="Calibri"/>
                <w:sz w:val="20"/>
              </w:rPr>
              <w:t>20</w:t>
            </w:r>
            <w:r w:rsidR="00E556B5" w:rsidRPr="00E556B5">
              <w:rPr>
                <w:rFonts w:cs="Calibri"/>
                <w:sz w:val="20"/>
              </w:rPr>
              <w:t>,1</w:t>
            </w:r>
          </w:p>
        </w:tc>
      </w:tr>
    </w:tbl>
    <w:p w:rsidR="00184CC7" w:rsidRPr="00783BA1" w:rsidRDefault="00184CC7" w:rsidP="00184CC7">
      <w:pPr>
        <w:jc w:val="left"/>
        <w:rPr>
          <w:sz w:val="20"/>
          <w:szCs w:val="20"/>
        </w:rPr>
      </w:pPr>
      <w:r w:rsidRPr="00783BA1">
        <w:t xml:space="preserve">                             </w:t>
      </w:r>
      <w:r w:rsidRPr="00783BA1">
        <w:rPr>
          <w:sz w:val="20"/>
          <w:szCs w:val="20"/>
        </w:rPr>
        <w:t>Źródło – dane GUS</w:t>
      </w:r>
    </w:p>
    <w:p w:rsidR="009D5DF3" w:rsidRDefault="009D5DF3"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Default="007C05C1" w:rsidP="009D5DF3">
      <w:pPr>
        <w:autoSpaceDE w:val="0"/>
        <w:autoSpaceDN w:val="0"/>
        <w:adjustRightInd w:val="0"/>
        <w:rPr>
          <w:highlight w:val="yellow"/>
        </w:rPr>
      </w:pPr>
    </w:p>
    <w:p w:rsidR="007C05C1" w:rsidRPr="00153237" w:rsidRDefault="007C05C1" w:rsidP="009D5DF3">
      <w:pPr>
        <w:autoSpaceDE w:val="0"/>
        <w:autoSpaceDN w:val="0"/>
        <w:adjustRightInd w:val="0"/>
        <w:rPr>
          <w:highlight w:val="yellow"/>
        </w:rPr>
      </w:pPr>
    </w:p>
    <w:p w:rsidR="00E556B5" w:rsidRPr="00E556B5" w:rsidRDefault="002E1697" w:rsidP="00E556B5">
      <w:pPr>
        <w:pStyle w:val="Legenda"/>
      </w:pPr>
      <w:bookmarkStart w:id="181" w:name="_Toc88035560"/>
      <w:r w:rsidRPr="00E556B5">
        <w:lastRenderedPageBreak/>
        <w:t xml:space="preserve">Wykres </w:t>
      </w:r>
      <w:r w:rsidR="00BA17A5" w:rsidRPr="00E556B5">
        <w:fldChar w:fldCharType="begin"/>
      </w:r>
      <w:r w:rsidR="009F249B" w:rsidRPr="00E556B5">
        <w:instrText xml:space="preserve"> SEQ Wykres \* ARABIC </w:instrText>
      </w:r>
      <w:r w:rsidR="00BA17A5" w:rsidRPr="00E556B5">
        <w:fldChar w:fldCharType="separate"/>
      </w:r>
      <w:r w:rsidR="007D255E" w:rsidRPr="00E556B5">
        <w:rPr>
          <w:noProof/>
        </w:rPr>
        <w:t>5</w:t>
      </w:r>
      <w:r w:rsidR="00BA17A5" w:rsidRPr="00E556B5">
        <w:fldChar w:fldCharType="end"/>
      </w:r>
      <w:r w:rsidRPr="00E556B5">
        <w:t xml:space="preserve">. Korzystający z instalacji </w:t>
      </w:r>
      <w:r w:rsidR="00E556B5">
        <w:t>(%) ogółu ludności w latach 2016</w:t>
      </w:r>
      <w:r w:rsidRPr="00E556B5">
        <w:t>-20</w:t>
      </w:r>
      <w:r w:rsidR="00E556B5">
        <w:t>20</w:t>
      </w:r>
      <w:bookmarkEnd w:id="181"/>
    </w:p>
    <w:p w:rsidR="001E61C9" w:rsidRPr="007C05C1" w:rsidRDefault="00292507" w:rsidP="007C05C1">
      <w:pPr>
        <w:jc w:val="center"/>
      </w:pPr>
      <w:r w:rsidRPr="00E556B5">
        <w:rPr>
          <w:noProof/>
          <w:lang w:eastAsia="pl-PL"/>
        </w:rPr>
        <w:drawing>
          <wp:inline distT="0" distB="0" distL="0" distR="0">
            <wp:extent cx="5019675" cy="268605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E08A8" w:rsidRPr="001E61C9" w:rsidRDefault="003773E9" w:rsidP="003773E9">
      <w:pPr>
        <w:pStyle w:val="Legenda"/>
      </w:pPr>
      <w:bookmarkStart w:id="182" w:name="_Toc88467284"/>
      <w:r w:rsidRPr="001E61C9">
        <w:t xml:space="preserve">Tabela </w:t>
      </w:r>
      <w:r w:rsidR="00BA17A5" w:rsidRPr="001E61C9">
        <w:fldChar w:fldCharType="begin"/>
      </w:r>
      <w:r w:rsidR="00681A06" w:rsidRPr="001E61C9">
        <w:instrText xml:space="preserve"> SEQ Tabela \* ARABIC </w:instrText>
      </w:r>
      <w:r w:rsidR="00BA17A5" w:rsidRPr="001E61C9">
        <w:fldChar w:fldCharType="separate"/>
      </w:r>
      <w:r w:rsidR="00B73DAC">
        <w:rPr>
          <w:noProof/>
        </w:rPr>
        <w:t>32</w:t>
      </w:r>
      <w:r w:rsidR="00BA17A5" w:rsidRPr="001E61C9">
        <w:fldChar w:fldCharType="end"/>
      </w:r>
      <w:r w:rsidRPr="001E61C9">
        <w:t>. Długość</w:t>
      </w:r>
      <w:r w:rsidR="00BE08A8" w:rsidRPr="001E61C9">
        <w:t xml:space="preserve"> sieci</w:t>
      </w:r>
      <w:r w:rsidRPr="001E61C9">
        <w:t xml:space="preserve"> wodociągowej i</w:t>
      </w:r>
      <w:r w:rsidR="00BE08A8" w:rsidRPr="001E61C9">
        <w:t xml:space="preserve"> kana</w:t>
      </w:r>
      <w:r w:rsidR="00DF4534" w:rsidRPr="001E61C9">
        <w:t>lizacyjnej w gminie Suchedniów</w:t>
      </w:r>
      <w:r w:rsidR="001E61C9" w:rsidRPr="001E61C9">
        <w:t xml:space="preserve"> w latach 2016</w:t>
      </w:r>
      <w:r w:rsidR="00BE08A8" w:rsidRPr="001E61C9">
        <w:t>-20</w:t>
      </w:r>
      <w:r w:rsidR="001E61C9" w:rsidRPr="001E61C9">
        <w:t>20</w:t>
      </w:r>
      <w:bookmarkEnd w:id="182"/>
    </w:p>
    <w:tbl>
      <w:tblPr>
        <w:tblW w:w="0" w:type="auto"/>
        <w:jc w:val="center"/>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8"/>
        <w:gridCol w:w="2527"/>
        <w:gridCol w:w="2570"/>
      </w:tblGrid>
      <w:tr w:rsidR="00540FA8" w:rsidRPr="001E61C9" w:rsidTr="00A85890">
        <w:trPr>
          <w:jc w:val="center"/>
        </w:trPr>
        <w:tc>
          <w:tcPr>
            <w:tcW w:w="778" w:type="dxa"/>
            <w:shd w:val="clear" w:color="auto" w:fill="D9D9D9" w:themeFill="background1" w:themeFillShade="D9"/>
          </w:tcPr>
          <w:p w:rsidR="00540FA8" w:rsidRPr="001E61C9" w:rsidRDefault="00540FA8" w:rsidP="008D5ABC">
            <w:pPr>
              <w:pStyle w:val="Styl4dotabelnagrowki"/>
              <w:rPr>
                <w:color w:val="auto"/>
              </w:rPr>
            </w:pPr>
            <w:r w:rsidRPr="001E61C9">
              <w:rPr>
                <w:color w:val="auto"/>
              </w:rPr>
              <w:t xml:space="preserve">ROK </w:t>
            </w:r>
          </w:p>
        </w:tc>
        <w:tc>
          <w:tcPr>
            <w:tcW w:w="0" w:type="auto"/>
            <w:shd w:val="clear" w:color="auto" w:fill="D9D9D9" w:themeFill="background1" w:themeFillShade="D9"/>
          </w:tcPr>
          <w:p w:rsidR="00CC7ACF" w:rsidRPr="001E61C9" w:rsidRDefault="00CC7ACF" w:rsidP="008D5ABC">
            <w:pPr>
              <w:pStyle w:val="Styl4dotabelnagrowki"/>
              <w:rPr>
                <w:color w:val="auto"/>
              </w:rPr>
            </w:pPr>
            <w:r w:rsidRPr="001E61C9">
              <w:rPr>
                <w:color w:val="auto"/>
              </w:rPr>
              <w:t>D</w:t>
            </w:r>
            <w:r w:rsidR="00540FA8" w:rsidRPr="001E61C9">
              <w:rPr>
                <w:color w:val="auto"/>
              </w:rPr>
              <w:t xml:space="preserve">ługość sieci wodociągowej </w:t>
            </w:r>
          </w:p>
          <w:p w:rsidR="00540FA8" w:rsidRPr="001E61C9" w:rsidRDefault="00540FA8" w:rsidP="008D5ABC">
            <w:pPr>
              <w:pStyle w:val="Styl4dotabelnagrowki"/>
              <w:rPr>
                <w:color w:val="auto"/>
              </w:rPr>
            </w:pPr>
            <w:r w:rsidRPr="001E61C9">
              <w:rPr>
                <w:color w:val="auto"/>
              </w:rPr>
              <w:t>[km]</w:t>
            </w:r>
          </w:p>
        </w:tc>
        <w:tc>
          <w:tcPr>
            <w:tcW w:w="2570" w:type="dxa"/>
            <w:shd w:val="clear" w:color="auto" w:fill="D9D9D9" w:themeFill="background1" w:themeFillShade="D9"/>
          </w:tcPr>
          <w:p w:rsidR="00CC7ACF" w:rsidRPr="001E61C9" w:rsidRDefault="00CC7ACF" w:rsidP="008D5ABC">
            <w:pPr>
              <w:pStyle w:val="Styl4dotabelnagrowki"/>
              <w:rPr>
                <w:color w:val="auto"/>
              </w:rPr>
            </w:pPr>
            <w:r w:rsidRPr="001E61C9">
              <w:rPr>
                <w:color w:val="auto"/>
              </w:rPr>
              <w:t>D</w:t>
            </w:r>
            <w:r w:rsidR="00540FA8" w:rsidRPr="001E61C9">
              <w:rPr>
                <w:color w:val="auto"/>
              </w:rPr>
              <w:t xml:space="preserve">ługość sieci kanalizacyjnej </w:t>
            </w:r>
          </w:p>
          <w:p w:rsidR="00540FA8" w:rsidRPr="001E61C9" w:rsidRDefault="00540FA8" w:rsidP="008D5ABC">
            <w:pPr>
              <w:pStyle w:val="Styl4dotabelnagrowki"/>
              <w:rPr>
                <w:color w:val="auto"/>
              </w:rPr>
            </w:pPr>
            <w:r w:rsidRPr="001E61C9">
              <w:rPr>
                <w:color w:val="auto"/>
              </w:rPr>
              <w:t>[km]</w:t>
            </w:r>
          </w:p>
        </w:tc>
      </w:tr>
      <w:tr w:rsidR="001E61C9" w:rsidRPr="001E61C9" w:rsidTr="002876CE">
        <w:trPr>
          <w:jc w:val="center"/>
        </w:trPr>
        <w:tc>
          <w:tcPr>
            <w:tcW w:w="778" w:type="dxa"/>
            <w:shd w:val="clear" w:color="auto" w:fill="D9D9D9" w:themeFill="background1" w:themeFillShade="D9"/>
          </w:tcPr>
          <w:p w:rsidR="001E61C9" w:rsidRPr="001E61C9" w:rsidRDefault="001E61C9" w:rsidP="008D5ABC">
            <w:pPr>
              <w:pStyle w:val="Styl4dotabelnagrowki"/>
              <w:rPr>
                <w:color w:val="auto"/>
              </w:rPr>
            </w:pPr>
            <w:r w:rsidRPr="001E61C9">
              <w:rPr>
                <w:color w:val="auto"/>
              </w:rPr>
              <w:t>2016</w:t>
            </w:r>
          </w:p>
        </w:tc>
        <w:tc>
          <w:tcPr>
            <w:tcW w:w="0" w:type="auto"/>
            <w:vAlign w:val="bottom"/>
          </w:tcPr>
          <w:p w:rsidR="001E61C9" w:rsidRPr="001E61C9" w:rsidRDefault="001E61C9" w:rsidP="002876CE">
            <w:pPr>
              <w:jc w:val="center"/>
              <w:rPr>
                <w:rFonts w:cs="Calibri"/>
                <w:sz w:val="20"/>
              </w:rPr>
            </w:pPr>
            <w:r w:rsidRPr="001E61C9">
              <w:rPr>
                <w:rFonts w:cs="Calibri"/>
                <w:sz w:val="20"/>
              </w:rPr>
              <w:t>91,1</w:t>
            </w:r>
          </w:p>
        </w:tc>
        <w:tc>
          <w:tcPr>
            <w:tcW w:w="2570" w:type="dxa"/>
            <w:vAlign w:val="bottom"/>
          </w:tcPr>
          <w:p w:rsidR="001E61C9" w:rsidRPr="001E61C9" w:rsidRDefault="001E61C9" w:rsidP="002876CE">
            <w:pPr>
              <w:jc w:val="center"/>
              <w:rPr>
                <w:rFonts w:cs="Calibri"/>
                <w:sz w:val="20"/>
              </w:rPr>
            </w:pPr>
            <w:r w:rsidRPr="001E61C9">
              <w:rPr>
                <w:rFonts w:cs="Calibri"/>
                <w:sz w:val="20"/>
              </w:rPr>
              <w:t>33,4</w:t>
            </w:r>
          </w:p>
        </w:tc>
      </w:tr>
      <w:tr w:rsidR="001E61C9" w:rsidRPr="001E61C9" w:rsidTr="002876CE">
        <w:trPr>
          <w:jc w:val="center"/>
        </w:trPr>
        <w:tc>
          <w:tcPr>
            <w:tcW w:w="778" w:type="dxa"/>
            <w:shd w:val="clear" w:color="auto" w:fill="D9D9D9" w:themeFill="background1" w:themeFillShade="D9"/>
          </w:tcPr>
          <w:p w:rsidR="001E61C9" w:rsidRPr="001E61C9" w:rsidRDefault="001E61C9" w:rsidP="008D5ABC">
            <w:pPr>
              <w:pStyle w:val="Styl4dotabelnagrowki"/>
              <w:rPr>
                <w:color w:val="auto"/>
              </w:rPr>
            </w:pPr>
            <w:r w:rsidRPr="001E61C9">
              <w:rPr>
                <w:color w:val="auto"/>
              </w:rPr>
              <w:t>2017</w:t>
            </w:r>
          </w:p>
        </w:tc>
        <w:tc>
          <w:tcPr>
            <w:tcW w:w="0" w:type="auto"/>
            <w:vAlign w:val="bottom"/>
          </w:tcPr>
          <w:p w:rsidR="001E61C9" w:rsidRPr="001E61C9" w:rsidRDefault="001E61C9" w:rsidP="002876CE">
            <w:pPr>
              <w:jc w:val="center"/>
              <w:rPr>
                <w:rFonts w:cs="Calibri"/>
                <w:sz w:val="20"/>
              </w:rPr>
            </w:pPr>
            <w:r w:rsidRPr="001E61C9">
              <w:rPr>
                <w:rFonts w:cs="Calibri"/>
                <w:sz w:val="20"/>
              </w:rPr>
              <w:t>91,2</w:t>
            </w:r>
          </w:p>
        </w:tc>
        <w:tc>
          <w:tcPr>
            <w:tcW w:w="2570" w:type="dxa"/>
            <w:vAlign w:val="bottom"/>
          </w:tcPr>
          <w:p w:rsidR="001E61C9" w:rsidRPr="001E61C9" w:rsidRDefault="001E61C9" w:rsidP="002876CE">
            <w:pPr>
              <w:jc w:val="center"/>
              <w:rPr>
                <w:rFonts w:cs="Calibri"/>
                <w:sz w:val="20"/>
              </w:rPr>
            </w:pPr>
            <w:r w:rsidRPr="001E61C9">
              <w:rPr>
                <w:rFonts w:cs="Calibri"/>
                <w:sz w:val="20"/>
              </w:rPr>
              <w:t>32,6</w:t>
            </w:r>
          </w:p>
        </w:tc>
      </w:tr>
      <w:tr w:rsidR="001E61C9" w:rsidRPr="001E61C9" w:rsidTr="002876CE">
        <w:trPr>
          <w:jc w:val="center"/>
        </w:trPr>
        <w:tc>
          <w:tcPr>
            <w:tcW w:w="778" w:type="dxa"/>
            <w:shd w:val="clear" w:color="auto" w:fill="D9D9D9" w:themeFill="background1" w:themeFillShade="D9"/>
          </w:tcPr>
          <w:p w:rsidR="001E61C9" w:rsidRPr="001E61C9" w:rsidRDefault="001E61C9" w:rsidP="008D5ABC">
            <w:pPr>
              <w:pStyle w:val="Styl4dotabelnagrowki"/>
              <w:rPr>
                <w:color w:val="auto"/>
              </w:rPr>
            </w:pPr>
            <w:r w:rsidRPr="001E61C9">
              <w:rPr>
                <w:color w:val="auto"/>
              </w:rPr>
              <w:t>2018</w:t>
            </w:r>
          </w:p>
        </w:tc>
        <w:tc>
          <w:tcPr>
            <w:tcW w:w="0" w:type="auto"/>
            <w:vAlign w:val="bottom"/>
          </w:tcPr>
          <w:p w:rsidR="001E61C9" w:rsidRPr="001E61C9" w:rsidRDefault="001E61C9" w:rsidP="002876CE">
            <w:pPr>
              <w:jc w:val="center"/>
              <w:rPr>
                <w:rFonts w:cs="Calibri"/>
                <w:sz w:val="20"/>
              </w:rPr>
            </w:pPr>
            <w:r w:rsidRPr="001E61C9">
              <w:rPr>
                <w:rFonts w:cs="Calibri"/>
                <w:sz w:val="20"/>
              </w:rPr>
              <w:t>91,6</w:t>
            </w:r>
          </w:p>
        </w:tc>
        <w:tc>
          <w:tcPr>
            <w:tcW w:w="2570" w:type="dxa"/>
            <w:vAlign w:val="bottom"/>
          </w:tcPr>
          <w:p w:rsidR="001E61C9" w:rsidRPr="001E61C9" w:rsidRDefault="001E61C9" w:rsidP="002876CE">
            <w:pPr>
              <w:jc w:val="center"/>
              <w:rPr>
                <w:rFonts w:cs="Calibri"/>
                <w:sz w:val="20"/>
              </w:rPr>
            </w:pPr>
            <w:r w:rsidRPr="001E61C9">
              <w:rPr>
                <w:rFonts w:cs="Calibri"/>
                <w:sz w:val="20"/>
              </w:rPr>
              <w:t>40,9</w:t>
            </w:r>
          </w:p>
        </w:tc>
      </w:tr>
      <w:tr w:rsidR="001E61C9" w:rsidRPr="001E61C9" w:rsidTr="002876CE">
        <w:trPr>
          <w:jc w:val="center"/>
        </w:trPr>
        <w:tc>
          <w:tcPr>
            <w:tcW w:w="778" w:type="dxa"/>
            <w:shd w:val="clear" w:color="auto" w:fill="D9D9D9" w:themeFill="background1" w:themeFillShade="D9"/>
          </w:tcPr>
          <w:p w:rsidR="001E61C9" w:rsidRPr="001E61C9" w:rsidRDefault="001E61C9" w:rsidP="008D5ABC">
            <w:pPr>
              <w:pStyle w:val="Styl4dotabelnagrowki"/>
              <w:rPr>
                <w:color w:val="auto"/>
              </w:rPr>
            </w:pPr>
            <w:r w:rsidRPr="001E61C9">
              <w:rPr>
                <w:color w:val="auto"/>
              </w:rPr>
              <w:t>2019</w:t>
            </w:r>
          </w:p>
        </w:tc>
        <w:tc>
          <w:tcPr>
            <w:tcW w:w="0" w:type="auto"/>
            <w:vAlign w:val="bottom"/>
          </w:tcPr>
          <w:p w:rsidR="001E61C9" w:rsidRPr="001E61C9" w:rsidRDefault="001E61C9" w:rsidP="002876CE">
            <w:pPr>
              <w:jc w:val="center"/>
              <w:rPr>
                <w:rFonts w:cs="Calibri"/>
                <w:sz w:val="20"/>
              </w:rPr>
            </w:pPr>
            <w:r w:rsidRPr="001E61C9">
              <w:rPr>
                <w:rFonts w:cs="Calibri"/>
                <w:sz w:val="20"/>
              </w:rPr>
              <w:t>91,6</w:t>
            </w:r>
          </w:p>
        </w:tc>
        <w:tc>
          <w:tcPr>
            <w:tcW w:w="2570" w:type="dxa"/>
            <w:vAlign w:val="bottom"/>
          </w:tcPr>
          <w:p w:rsidR="001E61C9" w:rsidRPr="001E61C9" w:rsidRDefault="001E61C9" w:rsidP="002876CE">
            <w:pPr>
              <w:jc w:val="center"/>
              <w:rPr>
                <w:rFonts w:cs="Calibri"/>
                <w:sz w:val="20"/>
              </w:rPr>
            </w:pPr>
            <w:r w:rsidRPr="001E61C9">
              <w:rPr>
                <w:rFonts w:cs="Calibri"/>
                <w:sz w:val="20"/>
              </w:rPr>
              <w:t>40,9</w:t>
            </w:r>
          </w:p>
        </w:tc>
      </w:tr>
      <w:tr w:rsidR="001E61C9" w:rsidRPr="001E61C9" w:rsidTr="002876CE">
        <w:trPr>
          <w:jc w:val="center"/>
        </w:trPr>
        <w:tc>
          <w:tcPr>
            <w:tcW w:w="778" w:type="dxa"/>
            <w:shd w:val="clear" w:color="auto" w:fill="D9D9D9" w:themeFill="background1" w:themeFillShade="D9"/>
          </w:tcPr>
          <w:p w:rsidR="001E61C9" w:rsidRPr="001E61C9" w:rsidRDefault="001E61C9" w:rsidP="008D5ABC">
            <w:pPr>
              <w:pStyle w:val="Styl4dotabelnagrowki"/>
              <w:rPr>
                <w:color w:val="auto"/>
              </w:rPr>
            </w:pPr>
            <w:r w:rsidRPr="001E61C9">
              <w:rPr>
                <w:color w:val="auto"/>
              </w:rPr>
              <w:t>2020</w:t>
            </w:r>
          </w:p>
        </w:tc>
        <w:tc>
          <w:tcPr>
            <w:tcW w:w="0" w:type="auto"/>
            <w:vAlign w:val="bottom"/>
          </w:tcPr>
          <w:p w:rsidR="001E61C9" w:rsidRPr="001E61C9" w:rsidRDefault="001E61C9" w:rsidP="002876CE">
            <w:pPr>
              <w:jc w:val="center"/>
              <w:rPr>
                <w:rFonts w:cs="Calibri"/>
                <w:sz w:val="20"/>
              </w:rPr>
            </w:pPr>
            <w:r w:rsidRPr="001E61C9">
              <w:rPr>
                <w:rFonts w:cs="Calibri"/>
                <w:sz w:val="20"/>
              </w:rPr>
              <w:t>91,2</w:t>
            </w:r>
          </w:p>
        </w:tc>
        <w:tc>
          <w:tcPr>
            <w:tcW w:w="2570" w:type="dxa"/>
            <w:vAlign w:val="bottom"/>
          </w:tcPr>
          <w:p w:rsidR="001E61C9" w:rsidRPr="001E61C9" w:rsidRDefault="001E61C9" w:rsidP="002876CE">
            <w:pPr>
              <w:jc w:val="center"/>
              <w:rPr>
                <w:rFonts w:cs="Calibri"/>
                <w:sz w:val="20"/>
              </w:rPr>
            </w:pPr>
            <w:r w:rsidRPr="001E61C9">
              <w:rPr>
                <w:rFonts w:cs="Calibri"/>
                <w:sz w:val="20"/>
              </w:rPr>
              <w:t>40,1</w:t>
            </w:r>
          </w:p>
        </w:tc>
      </w:tr>
    </w:tbl>
    <w:p w:rsidR="00BE08A8" w:rsidRPr="001E61C9" w:rsidRDefault="007529C8" w:rsidP="00BE08A8">
      <w:pPr>
        <w:autoSpaceDE w:val="0"/>
        <w:autoSpaceDN w:val="0"/>
        <w:adjustRightInd w:val="0"/>
        <w:rPr>
          <w:sz w:val="20"/>
          <w:szCs w:val="20"/>
        </w:rPr>
      </w:pPr>
      <w:r w:rsidRPr="001E61C9">
        <w:rPr>
          <w:b/>
        </w:rPr>
        <w:t xml:space="preserve">                         </w:t>
      </w:r>
      <w:r w:rsidR="00320491">
        <w:rPr>
          <w:b/>
        </w:rPr>
        <w:t xml:space="preserve"> </w:t>
      </w:r>
      <w:r w:rsidRPr="001E61C9">
        <w:rPr>
          <w:b/>
        </w:rPr>
        <w:t xml:space="preserve"> </w:t>
      </w:r>
      <w:r w:rsidRPr="001E61C9">
        <w:rPr>
          <w:sz w:val="20"/>
          <w:szCs w:val="20"/>
        </w:rPr>
        <w:t>Źródło – dane GUS</w:t>
      </w:r>
    </w:p>
    <w:p w:rsidR="007529C8" w:rsidRPr="00153237" w:rsidRDefault="007529C8" w:rsidP="00226A2A">
      <w:pPr>
        <w:pStyle w:val="Legenda"/>
        <w:spacing w:after="0"/>
        <w:rPr>
          <w:highlight w:val="yellow"/>
        </w:rPr>
      </w:pPr>
    </w:p>
    <w:p w:rsidR="005A5AFC" w:rsidRDefault="00670794" w:rsidP="00670794">
      <w:pPr>
        <w:pStyle w:val="Legenda"/>
      </w:pPr>
      <w:bookmarkStart w:id="183" w:name="_Toc88035561"/>
      <w:r w:rsidRPr="004557D4">
        <w:t xml:space="preserve">Wykres </w:t>
      </w:r>
      <w:r w:rsidR="00BA17A5" w:rsidRPr="004557D4">
        <w:fldChar w:fldCharType="begin"/>
      </w:r>
      <w:r w:rsidR="00681A06" w:rsidRPr="004557D4">
        <w:instrText xml:space="preserve"> SEQ Wykres \* ARABIC </w:instrText>
      </w:r>
      <w:r w:rsidR="00BA17A5" w:rsidRPr="004557D4">
        <w:fldChar w:fldCharType="separate"/>
      </w:r>
      <w:r w:rsidR="007D255E" w:rsidRPr="004557D4">
        <w:rPr>
          <w:noProof/>
        </w:rPr>
        <w:t>6</w:t>
      </w:r>
      <w:r w:rsidR="00BA17A5" w:rsidRPr="004557D4">
        <w:fldChar w:fldCharType="end"/>
      </w:r>
      <w:r w:rsidRPr="004557D4">
        <w:t xml:space="preserve">. </w:t>
      </w:r>
      <w:r w:rsidR="00BE08A8" w:rsidRPr="004557D4">
        <w:t xml:space="preserve">Stosunek długości sieci wodociągowej do </w:t>
      </w:r>
      <w:r w:rsidRPr="004557D4">
        <w:t xml:space="preserve">długości </w:t>
      </w:r>
      <w:r w:rsidR="00BE08A8" w:rsidRPr="004557D4">
        <w:t xml:space="preserve">sieci kanalizacji sanitarnej na terenie </w:t>
      </w:r>
      <w:r w:rsidR="008B3127" w:rsidRPr="004557D4">
        <w:t xml:space="preserve">gminy Suchedniów </w:t>
      </w:r>
      <w:r w:rsidR="004557D4" w:rsidRPr="004557D4">
        <w:t>w latach 2016</w:t>
      </w:r>
      <w:r w:rsidR="00AB0AB0" w:rsidRPr="004557D4">
        <w:t>-20</w:t>
      </w:r>
      <w:r w:rsidR="004557D4" w:rsidRPr="004557D4">
        <w:t>20</w:t>
      </w:r>
      <w:bookmarkEnd w:id="183"/>
    </w:p>
    <w:p w:rsidR="004557D4" w:rsidRDefault="004557D4" w:rsidP="004557D4">
      <w:r w:rsidRPr="004557D4">
        <w:rPr>
          <w:noProof/>
          <w:lang w:eastAsia="pl-PL"/>
        </w:rPr>
        <w:drawing>
          <wp:inline distT="0" distB="0" distL="0" distR="0">
            <wp:extent cx="5505855" cy="1619655"/>
            <wp:effectExtent l="0" t="0" r="0" b="0"/>
            <wp:docPr id="24"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D2280" w:rsidRPr="002876CE" w:rsidRDefault="000D2280" w:rsidP="000D2280">
      <w:pPr>
        <w:pStyle w:val="Legenda"/>
      </w:pPr>
      <w:bookmarkStart w:id="184" w:name="_Toc453747830"/>
      <w:bookmarkStart w:id="185" w:name="_Toc462143461"/>
      <w:bookmarkStart w:id="186" w:name="_Toc88467285"/>
      <w:bookmarkStart w:id="187" w:name="_Toc399921980"/>
      <w:r w:rsidRPr="002876CE">
        <w:t xml:space="preserve">Tabela </w:t>
      </w:r>
      <w:r w:rsidR="00BA17A5" w:rsidRPr="002876CE">
        <w:fldChar w:fldCharType="begin"/>
      </w:r>
      <w:r w:rsidR="009F249B" w:rsidRPr="002876CE">
        <w:instrText xml:space="preserve"> SEQ Tabela \* ARABIC </w:instrText>
      </w:r>
      <w:r w:rsidR="00BA17A5" w:rsidRPr="002876CE">
        <w:fldChar w:fldCharType="separate"/>
      </w:r>
      <w:r w:rsidR="00B73DAC">
        <w:rPr>
          <w:noProof/>
        </w:rPr>
        <w:t>33</w:t>
      </w:r>
      <w:r w:rsidR="00BA17A5" w:rsidRPr="002876CE">
        <w:fldChar w:fldCharType="end"/>
      </w:r>
      <w:r w:rsidRPr="002876CE">
        <w:t>. Liczba zbiorników bezodpływowych na terenie gminy Suche</w:t>
      </w:r>
      <w:r w:rsidR="002876CE" w:rsidRPr="002876CE">
        <w:t>dniów w latach 2016</w:t>
      </w:r>
      <w:r w:rsidRPr="002876CE">
        <w:t>-20</w:t>
      </w:r>
      <w:bookmarkEnd w:id="184"/>
      <w:bookmarkEnd w:id="185"/>
      <w:r w:rsidR="002876CE" w:rsidRPr="002876CE">
        <w:t>20</w:t>
      </w:r>
      <w:bookmarkEnd w:id="186"/>
    </w:p>
    <w:tbl>
      <w:tblPr>
        <w:tblW w:w="0" w:type="auto"/>
        <w:jc w:val="center"/>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66"/>
        <w:gridCol w:w="2058"/>
      </w:tblGrid>
      <w:tr w:rsidR="000D2280" w:rsidRPr="002876CE" w:rsidTr="0013290A">
        <w:trPr>
          <w:trHeight w:val="233"/>
          <w:jc w:val="center"/>
        </w:trPr>
        <w:tc>
          <w:tcPr>
            <w:tcW w:w="1166" w:type="dxa"/>
            <w:shd w:val="clear" w:color="auto" w:fill="D9D9D9" w:themeFill="background1" w:themeFillShade="D9"/>
          </w:tcPr>
          <w:p w:rsidR="000D2280" w:rsidRPr="002876CE" w:rsidRDefault="000D2280" w:rsidP="0013290A">
            <w:pPr>
              <w:pStyle w:val="Styl4dotabelnagrowki"/>
              <w:rPr>
                <w:snapToGrid w:val="0"/>
                <w:color w:val="auto"/>
              </w:rPr>
            </w:pPr>
            <w:r w:rsidRPr="002876CE">
              <w:rPr>
                <w:color w:val="auto"/>
              </w:rPr>
              <w:t>Rok</w:t>
            </w:r>
          </w:p>
        </w:tc>
        <w:tc>
          <w:tcPr>
            <w:tcW w:w="2058" w:type="dxa"/>
            <w:shd w:val="clear" w:color="auto" w:fill="D9D9D9" w:themeFill="background1" w:themeFillShade="D9"/>
          </w:tcPr>
          <w:p w:rsidR="000D2280" w:rsidRPr="002876CE" w:rsidRDefault="000D2280" w:rsidP="0013290A">
            <w:pPr>
              <w:pStyle w:val="Styl4dotabelnagrowki"/>
              <w:rPr>
                <w:snapToGrid w:val="0"/>
                <w:color w:val="auto"/>
              </w:rPr>
            </w:pPr>
            <w:r w:rsidRPr="002876CE">
              <w:rPr>
                <w:snapToGrid w:val="0"/>
                <w:color w:val="auto"/>
              </w:rPr>
              <w:t>Liczba zbiorników bezodpływowych</w:t>
            </w:r>
          </w:p>
          <w:p w:rsidR="000D2280" w:rsidRPr="002876CE" w:rsidRDefault="000D2280" w:rsidP="0013290A">
            <w:pPr>
              <w:pStyle w:val="Styl4dotabelnagrowki"/>
              <w:rPr>
                <w:snapToGrid w:val="0"/>
                <w:color w:val="auto"/>
              </w:rPr>
            </w:pPr>
            <w:r w:rsidRPr="002876CE">
              <w:rPr>
                <w:snapToGrid w:val="0"/>
                <w:color w:val="auto"/>
              </w:rPr>
              <w:t>[szt.]</w:t>
            </w:r>
          </w:p>
        </w:tc>
      </w:tr>
      <w:tr w:rsidR="000D2280" w:rsidRPr="002876CE" w:rsidTr="0013290A">
        <w:trPr>
          <w:trHeight w:val="173"/>
          <w:jc w:val="center"/>
        </w:trPr>
        <w:tc>
          <w:tcPr>
            <w:tcW w:w="1166"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2016</w:t>
            </w:r>
          </w:p>
        </w:tc>
        <w:tc>
          <w:tcPr>
            <w:tcW w:w="2058" w:type="dxa"/>
          </w:tcPr>
          <w:p w:rsidR="000D2280" w:rsidRPr="002876CE" w:rsidRDefault="002876CE" w:rsidP="0013290A">
            <w:pPr>
              <w:pStyle w:val="Styl4dotabel0"/>
              <w:rPr>
                <w:color w:val="auto"/>
                <w:szCs w:val="20"/>
              </w:rPr>
            </w:pPr>
            <w:r>
              <w:rPr>
                <w:color w:val="auto"/>
                <w:szCs w:val="20"/>
              </w:rPr>
              <w:t>871</w:t>
            </w:r>
          </w:p>
        </w:tc>
      </w:tr>
      <w:tr w:rsidR="000D2280" w:rsidRPr="002876CE" w:rsidTr="0013290A">
        <w:trPr>
          <w:trHeight w:val="240"/>
          <w:jc w:val="center"/>
        </w:trPr>
        <w:tc>
          <w:tcPr>
            <w:tcW w:w="1166"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2017</w:t>
            </w:r>
          </w:p>
        </w:tc>
        <w:tc>
          <w:tcPr>
            <w:tcW w:w="2058" w:type="dxa"/>
          </w:tcPr>
          <w:p w:rsidR="000D2280" w:rsidRPr="002876CE" w:rsidRDefault="002876CE" w:rsidP="0013290A">
            <w:pPr>
              <w:pStyle w:val="Styl4dotabel0"/>
              <w:rPr>
                <w:color w:val="auto"/>
                <w:szCs w:val="20"/>
              </w:rPr>
            </w:pPr>
            <w:r>
              <w:rPr>
                <w:color w:val="auto"/>
                <w:szCs w:val="20"/>
              </w:rPr>
              <w:t>876</w:t>
            </w:r>
          </w:p>
        </w:tc>
      </w:tr>
      <w:tr w:rsidR="000D2280" w:rsidRPr="002876CE" w:rsidTr="0013290A">
        <w:trPr>
          <w:trHeight w:val="233"/>
          <w:jc w:val="center"/>
        </w:trPr>
        <w:tc>
          <w:tcPr>
            <w:tcW w:w="1166"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2018</w:t>
            </w:r>
          </w:p>
        </w:tc>
        <w:tc>
          <w:tcPr>
            <w:tcW w:w="2058" w:type="dxa"/>
          </w:tcPr>
          <w:p w:rsidR="000D2280" w:rsidRPr="002876CE" w:rsidRDefault="002876CE" w:rsidP="0013290A">
            <w:pPr>
              <w:pStyle w:val="Styl4dotabel0"/>
              <w:rPr>
                <w:color w:val="auto"/>
                <w:szCs w:val="20"/>
              </w:rPr>
            </w:pPr>
            <w:r>
              <w:rPr>
                <w:color w:val="auto"/>
                <w:szCs w:val="20"/>
              </w:rPr>
              <w:t>879</w:t>
            </w:r>
          </w:p>
        </w:tc>
      </w:tr>
      <w:tr w:rsidR="000D2280" w:rsidRPr="002876CE" w:rsidTr="0013290A">
        <w:trPr>
          <w:trHeight w:val="233"/>
          <w:jc w:val="center"/>
        </w:trPr>
        <w:tc>
          <w:tcPr>
            <w:tcW w:w="1166"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2019</w:t>
            </w:r>
          </w:p>
        </w:tc>
        <w:tc>
          <w:tcPr>
            <w:tcW w:w="2058" w:type="dxa"/>
          </w:tcPr>
          <w:p w:rsidR="000D2280" w:rsidRPr="002876CE" w:rsidRDefault="002876CE" w:rsidP="0013290A">
            <w:pPr>
              <w:pStyle w:val="Styl4dotabel0"/>
              <w:rPr>
                <w:color w:val="auto"/>
                <w:szCs w:val="20"/>
              </w:rPr>
            </w:pPr>
            <w:r>
              <w:rPr>
                <w:color w:val="auto"/>
                <w:szCs w:val="20"/>
              </w:rPr>
              <w:t>792</w:t>
            </w:r>
          </w:p>
        </w:tc>
      </w:tr>
      <w:tr w:rsidR="002876CE" w:rsidRPr="002876CE" w:rsidTr="0013290A">
        <w:trPr>
          <w:trHeight w:val="233"/>
          <w:jc w:val="center"/>
        </w:trPr>
        <w:tc>
          <w:tcPr>
            <w:tcW w:w="1166" w:type="dxa"/>
            <w:shd w:val="clear" w:color="auto" w:fill="D9D9D9" w:themeFill="background1" w:themeFillShade="D9"/>
          </w:tcPr>
          <w:p w:rsidR="002876CE" w:rsidRPr="002876CE" w:rsidRDefault="002876CE" w:rsidP="0013290A">
            <w:pPr>
              <w:pStyle w:val="Styl4dotabel0"/>
              <w:rPr>
                <w:b/>
                <w:color w:val="auto"/>
                <w:szCs w:val="20"/>
              </w:rPr>
            </w:pPr>
            <w:r w:rsidRPr="002876CE">
              <w:rPr>
                <w:b/>
                <w:color w:val="auto"/>
                <w:szCs w:val="20"/>
              </w:rPr>
              <w:t>2020</w:t>
            </w:r>
          </w:p>
        </w:tc>
        <w:tc>
          <w:tcPr>
            <w:tcW w:w="2058" w:type="dxa"/>
          </w:tcPr>
          <w:p w:rsidR="002876CE" w:rsidRPr="002876CE" w:rsidRDefault="002876CE" w:rsidP="0013290A">
            <w:pPr>
              <w:pStyle w:val="Styl4dotabel0"/>
              <w:rPr>
                <w:color w:val="auto"/>
                <w:szCs w:val="20"/>
              </w:rPr>
            </w:pPr>
            <w:r>
              <w:rPr>
                <w:color w:val="auto"/>
                <w:szCs w:val="20"/>
              </w:rPr>
              <w:t>985</w:t>
            </w:r>
          </w:p>
        </w:tc>
      </w:tr>
    </w:tbl>
    <w:p w:rsidR="000D2280" w:rsidRPr="004E0580" w:rsidRDefault="000D2280" w:rsidP="004E0580">
      <w:pPr>
        <w:rPr>
          <w:sz w:val="20"/>
          <w:szCs w:val="20"/>
        </w:rPr>
      </w:pPr>
      <w:r w:rsidRPr="002876CE">
        <w:t xml:space="preserve">                                         </w:t>
      </w:r>
      <w:bookmarkStart w:id="188" w:name="_Toc453747973"/>
      <w:bookmarkStart w:id="189" w:name="_Toc464562124"/>
      <w:bookmarkStart w:id="190" w:name="_Toc464628394"/>
      <w:bookmarkStart w:id="191" w:name="_Toc88035414"/>
      <w:bookmarkStart w:id="192" w:name="_Toc88036653"/>
      <w:r w:rsidR="00320491">
        <w:t xml:space="preserve">        </w:t>
      </w:r>
      <w:r w:rsidRPr="004E0580">
        <w:rPr>
          <w:sz w:val="20"/>
          <w:szCs w:val="20"/>
        </w:rPr>
        <w:t>Źródło – dane GUS</w:t>
      </w:r>
      <w:bookmarkEnd w:id="188"/>
      <w:bookmarkEnd w:id="189"/>
      <w:bookmarkEnd w:id="190"/>
      <w:bookmarkEnd w:id="191"/>
      <w:bookmarkEnd w:id="192"/>
    </w:p>
    <w:p w:rsidR="00226A2A" w:rsidRDefault="00226A2A" w:rsidP="000D2280">
      <w:pPr>
        <w:pStyle w:val="Legenda"/>
      </w:pPr>
      <w:bookmarkStart w:id="193" w:name="_Toc453747831"/>
      <w:bookmarkStart w:id="194" w:name="_Toc462143462"/>
    </w:p>
    <w:p w:rsidR="000D2280" w:rsidRPr="002876CE" w:rsidRDefault="000D2280" w:rsidP="000D2280">
      <w:pPr>
        <w:pStyle w:val="Legenda"/>
      </w:pPr>
      <w:bookmarkStart w:id="195" w:name="_Toc88467286"/>
      <w:r w:rsidRPr="002876CE">
        <w:lastRenderedPageBreak/>
        <w:t xml:space="preserve">Tabela </w:t>
      </w:r>
      <w:r w:rsidR="00BA17A5" w:rsidRPr="002876CE">
        <w:fldChar w:fldCharType="begin"/>
      </w:r>
      <w:r w:rsidR="009F249B" w:rsidRPr="002876CE">
        <w:instrText xml:space="preserve"> SEQ Tabela \* ARABIC </w:instrText>
      </w:r>
      <w:r w:rsidR="00BA17A5" w:rsidRPr="002876CE">
        <w:fldChar w:fldCharType="separate"/>
      </w:r>
      <w:r w:rsidR="00B73DAC">
        <w:rPr>
          <w:noProof/>
        </w:rPr>
        <w:t>34</w:t>
      </w:r>
      <w:r w:rsidR="00BA17A5" w:rsidRPr="002876CE">
        <w:fldChar w:fldCharType="end"/>
      </w:r>
      <w:r w:rsidRPr="002876CE">
        <w:t>. Liczba przydomowych oczyszczalni ścieków na tereni</w:t>
      </w:r>
      <w:r w:rsidR="002876CE" w:rsidRPr="002876CE">
        <w:t>e gminy Suchedniów w latach 2016</w:t>
      </w:r>
      <w:r w:rsidRPr="002876CE">
        <w:t>-20</w:t>
      </w:r>
      <w:bookmarkEnd w:id="193"/>
      <w:bookmarkEnd w:id="194"/>
      <w:r w:rsidR="002876CE" w:rsidRPr="002876CE">
        <w:t>20</w:t>
      </w:r>
      <w:bookmarkEnd w:id="195"/>
    </w:p>
    <w:tbl>
      <w:tblPr>
        <w:tblW w:w="0" w:type="auto"/>
        <w:jc w:val="center"/>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225"/>
        <w:gridCol w:w="2072"/>
      </w:tblGrid>
      <w:tr w:rsidR="000D2280" w:rsidRPr="002876CE" w:rsidTr="0013290A">
        <w:trPr>
          <w:trHeight w:val="233"/>
          <w:jc w:val="center"/>
        </w:trPr>
        <w:tc>
          <w:tcPr>
            <w:tcW w:w="1225" w:type="dxa"/>
            <w:shd w:val="clear" w:color="auto" w:fill="D9D9D9" w:themeFill="background1" w:themeFillShade="D9"/>
          </w:tcPr>
          <w:p w:rsidR="000D2280" w:rsidRPr="002876CE" w:rsidRDefault="000D2280" w:rsidP="0013290A">
            <w:pPr>
              <w:pStyle w:val="Styl4dotabelnagrowki"/>
              <w:rPr>
                <w:snapToGrid w:val="0"/>
                <w:color w:val="auto"/>
              </w:rPr>
            </w:pPr>
            <w:r w:rsidRPr="002876CE">
              <w:rPr>
                <w:color w:val="auto"/>
              </w:rPr>
              <w:t>Rok</w:t>
            </w:r>
          </w:p>
        </w:tc>
        <w:tc>
          <w:tcPr>
            <w:tcW w:w="2072" w:type="dxa"/>
            <w:shd w:val="clear" w:color="auto" w:fill="D9D9D9" w:themeFill="background1" w:themeFillShade="D9"/>
          </w:tcPr>
          <w:p w:rsidR="000D2280" w:rsidRPr="002876CE" w:rsidRDefault="000D2280" w:rsidP="0013290A">
            <w:pPr>
              <w:pStyle w:val="Styl4dotabelnagrowki"/>
              <w:rPr>
                <w:snapToGrid w:val="0"/>
                <w:color w:val="auto"/>
              </w:rPr>
            </w:pPr>
            <w:r w:rsidRPr="002876CE">
              <w:rPr>
                <w:snapToGrid w:val="0"/>
                <w:color w:val="auto"/>
              </w:rPr>
              <w:t>Liczba przydomowych oczyszczalni ścieków</w:t>
            </w:r>
          </w:p>
          <w:p w:rsidR="000D2280" w:rsidRPr="002876CE" w:rsidRDefault="000D2280" w:rsidP="0013290A">
            <w:pPr>
              <w:pStyle w:val="Styl4dotabelnagrowki"/>
              <w:rPr>
                <w:snapToGrid w:val="0"/>
                <w:color w:val="auto"/>
              </w:rPr>
            </w:pPr>
            <w:r w:rsidRPr="002876CE">
              <w:rPr>
                <w:snapToGrid w:val="0"/>
                <w:color w:val="auto"/>
              </w:rPr>
              <w:t>[szt.]</w:t>
            </w:r>
          </w:p>
        </w:tc>
      </w:tr>
      <w:tr w:rsidR="000D2280" w:rsidRPr="002876CE" w:rsidTr="0013290A">
        <w:trPr>
          <w:trHeight w:val="173"/>
          <w:jc w:val="center"/>
        </w:trPr>
        <w:tc>
          <w:tcPr>
            <w:tcW w:w="1225"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2016</w:t>
            </w:r>
          </w:p>
        </w:tc>
        <w:tc>
          <w:tcPr>
            <w:tcW w:w="2072" w:type="dxa"/>
          </w:tcPr>
          <w:p w:rsidR="000D2280" w:rsidRPr="002876CE" w:rsidRDefault="002876CE" w:rsidP="0013290A">
            <w:pPr>
              <w:pStyle w:val="Styl4dotabel0"/>
              <w:rPr>
                <w:color w:val="auto"/>
                <w:szCs w:val="20"/>
              </w:rPr>
            </w:pPr>
            <w:r>
              <w:rPr>
                <w:color w:val="auto"/>
                <w:szCs w:val="20"/>
              </w:rPr>
              <w:t>24</w:t>
            </w:r>
          </w:p>
        </w:tc>
      </w:tr>
      <w:tr w:rsidR="000D2280" w:rsidRPr="002876CE" w:rsidTr="0013290A">
        <w:trPr>
          <w:trHeight w:val="240"/>
          <w:jc w:val="center"/>
        </w:trPr>
        <w:tc>
          <w:tcPr>
            <w:tcW w:w="1225"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2017</w:t>
            </w:r>
          </w:p>
        </w:tc>
        <w:tc>
          <w:tcPr>
            <w:tcW w:w="2072" w:type="dxa"/>
          </w:tcPr>
          <w:p w:rsidR="000D2280" w:rsidRPr="002876CE" w:rsidRDefault="002876CE" w:rsidP="0013290A">
            <w:pPr>
              <w:pStyle w:val="Styl4dotabel0"/>
              <w:rPr>
                <w:color w:val="auto"/>
                <w:szCs w:val="20"/>
              </w:rPr>
            </w:pPr>
            <w:r>
              <w:rPr>
                <w:color w:val="auto"/>
                <w:szCs w:val="20"/>
              </w:rPr>
              <w:t>25</w:t>
            </w:r>
          </w:p>
        </w:tc>
      </w:tr>
      <w:tr w:rsidR="000D2280" w:rsidRPr="002876CE" w:rsidTr="0013290A">
        <w:trPr>
          <w:trHeight w:val="233"/>
          <w:jc w:val="center"/>
        </w:trPr>
        <w:tc>
          <w:tcPr>
            <w:tcW w:w="1225"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2018</w:t>
            </w:r>
          </w:p>
        </w:tc>
        <w:tc>
          <w:tcPr>
            <w:tcW w:w="2072" w:type="dxa"/>
          </w:tcPr>
          <w:p w:rsidR="000D2280" w:rsidRPr="002876CE" w:rsidRDefault="002876CE" w:rsidP="0013290A">
            <w:pPr>
              <w:pStyle w:val="Styl4dotabel0"/>
              <w:rPr>
                <w:color w:val="auto"/>
                <w:szCs w:val="20"/>
              </w:rPr>
            </w:pPr>
            <w:r>
              <w:rPr>
                <w:color w:val="auto"/>
                <w:szCs w:val="20"/>
              </w:rPr>
              <w:t>28</w:t>
            </w:r>
          </w:p>
        </w:tc>
      </w:tr>
      <w:tr w:rsidR="000D2280" w:rsidRPr="002876CE" w:rsidTr="0013290A">
        <w:trPr>
          <w:trHeight w:val="233"/>
          <w:jc w:val="center"/>
        </w:trPr>
        <w:tc>
          <w:tcPr>
            <w:tcW w:w="1225" w:type="dxa"/>
            <w:shd w:val="clear" w:color="auto" w:fill="D9D9D9" w:themeFill="background1" w:themeFillShade="D9"/>
          </w:tcPr>
          <w:p w:rsidR="000D2280" w:rsidRPr="002876CE" w:rsidRDefault="002876CE" w:rsidP="0013290A">
            <w:pPr>
              <w:pStyle w:val="Styl4dotabel0"/>
              <w:rPr>
                <w:b/>
                <w:color w:val="auto"/>
                <w:szCs w:val="20"/>
              </w:rPr>
            </w:pPr>
            <w:r w:rsidRPr="002876CE">
              <w:rPr>
                <w:b/>
                <w:color w:val="auto"/>
                <w:szCs w:val="20"/>
              </w:rPr>
              <w:t>2019</w:t>
            </w:r>
          </w:p>
        </w:tc>
        <w:tc>
          <w:tcPr>
            <w:tcW w:w="2072" w:type="dxa"/>
          </w:tcPr>
          <w:p w:rsidR="000D2280" w:rsidRPr="002876CE" w:rsidRDefault="002876CE" w:rsidP="0013290A">
            <w:pPr>
              <w:pStyle w:val="Styl4dotabel0"/>
              <w:rPr>
                <w:color w:val="auto"/>
                <w:szCs w:val="20"/>
              </w:rPr>
            </w:pPr>
            <w:r>
              <w:rPr>
                <w:color w:val="auto"/>
                <w:szCs w:val="20"/>
              </w:rPr>
              <w:t>65</w:t>
            </w:r>
          </w:p>
        </w:tc>
      </w:tr>
      <w:tr w:rsidR="002876CE" w:rsidRPr="00153237" w:rsidTr="0013290A">
        <w:trPr>
          <w:trHeight w:val="233"/>
          <w:jc w:val="center"/>
        </w:trPr>
        <w:tc>
          <w:tcPr>
            <w:tcW w:w="1225" w:type="dxa"/>
            <w:shd w:val="clear" w:color="auto" w:fill="D9D9D9" w:themeFill="background1" w:themeFillShade="D9"/>
          </w:tcPr>
          <w:p w:rsidR="002876CE" w:rsidRPr="002876CE" w:rsidRDefault="002876CE" w:rsidP="0013290A">
            <w:pPr>
              <w:pStyle w:val="Styl4dotabel0"/>
              <w:rPr>
                <w:b/>
                <w:color w:val="auto"/>
                <w:szCs w:val="20"/>
              </w:rPr>
            </w:pPr>
            <w:r w:rsidRPr="002876CE">
              <w:rPr>
                <w:b/>
                <w:color w:val="auto"/>
                <w:szCs w:val="20"/>
              </w:rPr>
              <w:t>2020</w:t>
            </w:r>
          </w:p>
        </w:tc>
        <w:tc>
          <w:tcPr>
            <w:tcW w:w="2072" w:type="dxa"/>
          </w:tcPr>
          <w:p w:rsidR="002876CE" w:rsidRPr="002876CE" w:rsidRDefault="002876CE" w:rsidP="0013290A">
            <w:pPr>
              <w:pStyle w:val="Styl4dotabel0"/>
              <w:rPr>
                <w:color w:val="auto"/>
                <w:szCs w:val="20"/>
              </w:rPr>
            </w:pPr>
            <w:r>
              <w:rPr>
                <w:color w:val="auto"/>
                <w:szCs w:val="20"/>
              </w:rPr>
              <w:t>65</w:t>
            </w:r>
          </w:p>
        </w:tc>
      </w:tr>
    </w:tbl>
    <w:p w:rsidR="00FC29EA" w:rsidRPr="004E0580" w:rsidRDefault="000D2280" w:rsidP="004E0580">
      <w:pPr>
        <w:rPr>
          <w:sz w:val="20"/>
          <w:szCs w:val="20"/>
        </w:rPr>
      </w:pPr>
      <w:r w:rsidRPr="002876CE">
        <w:t xml:space="preserve">                                               </w:t>
      </w:r>
      <w:r w:rsidRPr="004E0580">
        <w:rPr>
          <w:sz w:val="20"/>
          <w:szCs w:val="20"/>
        </w:rPr>
        <w:t xml:space="preserve"> </w:t>
      </w:r>
      <w:bookmarkStart w:id="196" w:name="_Toc453747974"/>
      <w:bookmarkStart w:id="197" w:name="_Toc464562125"/>
      <w:bookmarkStart w:id="198" w:name="_Toc464628395"/>
      <w:bookmarkStart w:id="199" w:name="_Toc88035415"/>
      <w:bookmarkStart w:id="200" w:name="_Toc88036654"/>
      <w:r w:rsidRPr="004E0580">
        <w:rPr>
          <w:sz w:val="20"/>
          <w:szCs w:val="20"/>
        </w:rPr>
        <w:t>Źródło – dane GUS</w:t>
      </w:r>
      <w:bookmarkEnd w:id="196"/>
      <w:bookmarkEnd w:id="197"/>
      <w:bookmarkEnd w:id="198"/>
      <w:bookmarkEnd w:id="199"/>
      <w:bookmarkEnd w:id="200"/>
    </w:p>
    <w:p w:rsidR="004712A5" w:rsidRDefault="004712A5" w:rsidP="004712A5">
      <w:pPr>
        <w:pStyle w:val="Nagwek4"/>
        <w:spacing w:line="240" w:lineRule="auto"/>
        <w:rPr>
          <w:lang w:eastAsia="pl-PL"/>
        </w:rPr>
      </w:pPr>
      <w:bookmarkStart w:id="201" w:name="_Toc83038162"/>
      <w:bookmarkStart w:id="202" w:name="_Toc88036778"/>
    </w:p>
    <w:p w:rsidR="002876CE" w:rsidRPr="002876CE" w:rsidRDefault="002876CE" w:rsidP="004E0580">
      <w:pPr>
        <w:pStyle w:val="Nagwek4"/>
        <w:rPr>
          <w:lang w:eastAsia="pl-PL"/>
        </w:rPr>
      </w:pPr>
      <w:r w:rsidRPr="002876CE">
        <w:rPr>
          <w:lang w:eastAsia="pl-PL"/>
        </w:rPr>
        <w:t>3.4.4. Główne źródła zanieczyszczeń</w:t>
      </w:r>
      <w:bookmarkEnd w:id="201"/>
      <w:bookmarkEnd w:id="202"/>
      <w:r w:rsidRPr="002876CE">
        <w:rPr>
          <w:lang w:eastAsia="pl-PL"/>
        </w:rPr>
        <w:t xml:space="preserve"> </w:t>
      </w:r>
    </w:p>
    <w:p w:rsidR="002876CE" w:rsidRPr="002876CE" w:rsidRDefault="002876CE" w:rsidP="002876CE">
      <w:pPr>
        <w:suppressAutoHyphens w:val="0"/>
        <w:rPr>
          <w:rFonts w:asciiTheme="minorHAnsi" w:hAnsiTheme="minorHAnsi"/>
          <w:lang w:eastAsia="pl-PL"/>
        </w:rPr>
      </w:pPr>
      <w:r w:rsidRPr="002876CE">
        <w:rPr>
          <w:rFonts w:asciiTheme="minorHAnsi" w:hAnsiTheme="minorHAnsi"/>
          <w:lang w:eastAsia="pl-PL"/>
        </w:rPr>
        <w:t>Do głównych źródeł zanieczyszczeń istniejących na terenie gminy Suchedniów należą:</w:t>
      </w:r>
      <w:r w:rsidRPr="002876CE">
        <w:rPr>
          <w:sz w:val="28"/>
          <w:lang w:eastAsia="pl-PL"/>
        </w:rPr>
        <w:t xml:space="preserve"> </w:t>
      </w:r>
    </w:p>
    <w:p w:rsidR="002876CE" w:rsidRPr="0071128B" w:rsidRDefault="002876CE" w:rsidP="003F64FC">
      <w:pPr>
        <w:numPr>
          <w:ilvl w:val="0"/>
          <w:numId w:val="38"/>
        </w:numPr>
        <w:suppressAutoHyphens w:val="0"/>
        <w:contextualSpacing/>
        <w:rPr>
          <w:rFonts w:eastAsia="Calibri"/>
          <w:szCs w:val="22"/>
          <w:lang w:eastAsia="en-US"/>
        </w:rPr>
      </w:pPr>
      <w:r w:rsidRPr="0071128B">
        <w:rPr>
          <w:rFonts w:eastAsia="Calibri"/>
          <w:szCs w:val="22"/>
          <w:lang w:eastAsia="en-US"/>
        </w:rPr>
        <w:t xml:space="preserve">niepełna sieć kanalizacyjna, a przy tym nieszczelne szamba </w:t>
      </w:r>
    </w:p>
    <w:p w:rsidR="002876CE" w:rsidRPr="0071128B" w:rsidRDefault="002876CE" w:rsidP="003F64FC">
      <w:pPr>
        <w:numPr>
          <w:ilvl w:val="0"/>
          <w:numId w:val="38"/>
        </w:numPr>
        <w:suppressAutoHyphens w:val="0"/>
        <w:contextualSpacing/>
        <w:rPr>
          <w:rFonts w:eastAsia="Calibri"/>
          <w:szCs w:val="22"/>
          <w:lang w:eastAsia="en-US"/>
        </w:rPr>
      </w:pPr>
      <w:r w:rsidRPr="0071128B">
        <w:rPr>
          <w:rFonts w:eastAsia="Calibri"/>
          <w:szCs w:val="22"/>
          <w:lang w:eastAsia="en-US"/>
        </w:rPr>
        <w:t>stosowanie nawozów chemicznych na terenach dolinnych w miejscach, gdzie wody gruntowe zalegają płytko pod powierzchnią terenu oraz gruntach o większych spadkach w kierunku cieków wodnych,</w:t>
      </w:r>
    </w:p>
    <w:p w:rsidR="002876CE" w:rsidRPr="0071128B" w:rsidRDefault="002876CE" w:rsidP="003F64FC">
      <w:pPr>
        <w:numPr>
          <w:ilvl w:val="0"/>
          <w:numId w:val="38"/>
        </w:numPr>
        <w:suppressAutoHyphens w:val="0"/>
        <w:contextualSpacing/>
        <w:rPr>
          <w:rFonts w:eastAsia="Calibri"/>
          <w:szCs w:val="22"/>
          <w:lang w:eastAsia="en-US"/>
        </w:rPr>
      </w:pPr>
      <w:r w:rsidRPr="0071128B">
        <w:rPr>
          <w:rFonts w:eastAsia="Calibri"/>
          <w:szCs w:val="22"/>
          <w:lang w:eastAsia="en-US"/>
        </w:rPr>
        <w:t xml:space="preserve">niekorzystny wpływ ładunku zanieczyszczeń pochodzących ze spływów powierzchniowych, </w:t>
      </w:r>
    </w:p>
    <w:p w:rsidR="002876CE" w:rsidRPr="0071128B" w:rsidRDefault="002876CE" w:rsidP="003F64FC">
      <w:pPr>
        <w:numPr>
          <w:ilvl w:val="0"/>
          <w:numId w:val="38"/>
        </w:numPr>
        <w:suppressAutoHyphens w:val="0"/>
        <w:contextualSpacing/>
        <w:rPr>
          <w:rFonts w:eastAsia="Calibri"/>
          <w:szCs w:val="22"/>
          <w:lang w:eastAsia="en-US"/>
        </w:rPr>
      </w:pPr>
      <w:r w:rsidRPr="0071128B">
        <w:rPr>
          <w:rFonts w:eastAsia="Calibri"/>
          <w:szCs w:val="22"/>
          <w:lang w:eastAsia="en-US"/>
        </w:rPr>
        <w:t>odprowadzanie do wód i do ziemi ścieków z obiektów prowadzących działalność produkcyjną, zawierających substancje szczególnie szkodliwe dla środowiska wodnego, m.in.: oczyszczalni ścieków.</w:t>
      </w:r>
    </w:p>
    <w:p w:rsidR="004712A5" w:rsidRDefault="004712A5" w:rsidP="004712A5">
      <w:pPr>
        <w:pStyle w:val="Nagwek4"/>
        <w:spacing w:line="240" w:lineRule="auto"/>
        <w:rPr>
          <w:lang w:eastAsia="pl-PL"/>
        </w:rPr>
      </w:pPr>
      <w:bookmarkStart w:id="203" w:name="_Toc83038163"/>
      <w:bookmarkStart w:id="204" w:name="_Toc88036779"/>
    </w:p>
    <w:p w:rsidR="002876CE" w:rsidRPr="0071128B" w:rsidRDefault="002876CE" w:rsidP="004E0580">
      <w:pPr>
        <w:pStyle w:val="Nagwek4"/>
        <w:rPr>
          <w:lang w:eastAsia="pl-PL"/>
        </w:rPr>
      </w:pPr>
      <w:r w:rsidRPr="0071128B">
        <w:rPr>
          <w:lang w:eastAsia="pl-PL"/>
        </w:rPr>
        <w:t>3.4.5. Podsumowanie</w:t>
      </w:r>
      <w:bookmarkEnd w:id="203"/>
      <w:bookmarkEnd w:id="204"/>
    </w:p>
    <w:p w:rsidR="002876CE" w:rsidRPr="0071128B" w:rsidRDefault="002876CE" w:rsidP="002876CE">
      <w:pPr>
        <w:suppressAutoHyphens w:val="0"/>
        <w:rPr>
          <w:rFonts w:asciiTheme="minorHAnsi" w:hAnsiTheme="minorHAnsi"/>
          <w:lang w:eastAsia="pl-PL"/>
        </w:rPr>
      </w:pPr>
      <w:r w:rsidRPr="0071128B">
        <w:rPr>
          <w:rFonts w:asciiTheme="minorHAnsi" w:hAnsiTheme="minorHAnsi"/>
          <w:lang w:eastAsia="pl-PL"/>
        </w:rPr>
        <w:t xml:space="preserve">Główną przyczyną zanieczyszczeń wód powierzchniowych na terenie gminy jest niepełna sieć kanalizacyjna i związane z tym nielegalne odprowadzanie ścieków socjalno-bytowych bezpośrednio do gruntu. Efektem może być pogorszenie stanu wód powierzchniowych. Praktyki te mogą zaszkodzić nie tylko wodom powierzchniowym ale także wodom podziemnym. </w:t>
      </w:r>
    </w:p>
    <w:p w:rsidR="004712A5" w:rsidRDefault="004712A5" w:rsidP="004712A5">
      <w:pPr>
        <w:pStyle w:val="Nagwek3"/>
        <w:spacing w:after="0"/>
      </w:pPr>
      <w:bookmarkStart w:id="205" w:name="_Toc83038164"/>
      <w:bookmarkStart w:id="206" w:name="_Toc88036780"/>
    </w:p>
    <w:p w:rsidR="004B3533" w:rsidRPr="003602B9" w:rsidRDefault="004B3533" w:rsidP="004712A5">
      <w:pPr>
        <w:pStyle w:val="Nagwek3"/>
        <w:spacing w:before="0"/>
      </w:pPr>
      <w:r w:rsidRPr="003602B9">
        <w:t>3.5. Surowce mineralne</w:t>
      </w:r>
      <w:bookmarkEnd w:id="205"/>
      <w:bookmarkEnd w:id="206"/>
    </w:p>
    <w:p w:rsidR="004B3533" w:rsidRPr="003602B9" w:rsidRDefault="004B3533" w:rsidP="004B3533">
      <w:pPr>
        <w:pStyle w:val="Nagwek4"/>
      </w:pPr>
      <w:bookmarkStart w:id="207" w:name="_Toc83038165"/>
      <w:bookmarkStart w:id="208" w:name="_Toc88036781"/>
      <w:r w:rsidRPr="003602B9">
        <w:t>3.5.1. Surowce naturalne gminy</w:t>
      </w:r>
      <w:bookmarkEnd w:id="207"/>
      <w:bookmarkEnd w:id="208"/>
    </w:p>
    <w:p w:rsidR="000E0880" w:rsidRPr="00B358B4" w:rsidRDefault="000E0880" w:rsidP="000E0880">
      <w:pPr>
        <w:suppressAutoHyphens w:val="0"/>
        <w:autoSpaceDE w:val="0"/>
        <w:autoSpaceDN w:val="0"/>
        <w:adjustRightInd w:val="0"/>
        <w:rPr>
          <w:rFonts w:cs="Calibri"/>
          <w:lang w:eastAsia="pl-PL"/>
        </w:rPr>
      </w:pPr>
      <w:bookmarkStart w:id="209" w:name="_Toc47504457"/>
      <w:bookmarkStart w:id="210" w:name="_Toc52944726"/>
      <w:r w:rsidRPr="00B358B4">
        <w:rPr>
          <w:rFonts w:cs="Calibri"/>
          <w:lang w:eastAsia="pl-PL"/>
        </w:rPr>
        <w:t xml:space="preserve">Surowce mineralne Gminy Suchedniów zaliczane są do złóż rzadkich, ale charakterystycznych dla regionu świętokrzyskiego. </w:t>
      </w:r>
    </w:p>
    <w:p w:rsidR="000E0880" w:rsidRPr="00B358B4" w:rsidRDefault="000E0880" w:rsidP="000E0880">
      <w:pPr>
        <w:suppressAutoHyphens w:val="0"/>
        <w:autoSpaceDE w:val="0"/>
        <w:autoSpaceDN w:val="0"/>
        <w:adjustRightInd w:val="0"/>
        <w:rPr>
          <w:rFonts w:cs="Calibri"/>
          <w:lang w:eastAsia="pl-PL"/>
        </w:rPr>
      </w:pPr>
      <w:r w:rsidRPr="00B358B4">
        <w:rPr>
          <w:rFonts w:cs="Calibri"/>
          <w:lang w:eastAsia="pl-PL"/>
        </w:rPr>
        <w:t xml:space="preserve">Eksploatacja kopalin prowadzi do niekorzystnych zmian powierzchni terenu. Dlatego lokalizacja wyrobiska i sposób prowadzenia eksploatacji muszą spełniać nie tylko kryteria ekonomiczne i górnicze, ale także powinny uwzględniać wartości elementów środowiska przyrodniczego, którymi są zarówno gleby, lasy, jak i krajobraz. Obowiązkiem przedsiębiorcy jest rekultywacja wyrobiska po ukończeniu eksploatacji. </w:t>
      </w:r>
    </w:p>
    <w:p w:rsidR="000E0880" w:rsidRPr="00B358B4" w:rsidRDefault="000E0880" w:rsidP="000E0880">
      <w:pPr>
        <w:rPr>
          <w:rFonts w:cs="Calibri"/>
        </w:rPr>
      </w:pPr>
      <w:r w:rsidRPr="00B358B4">
        <w:rPr>
          <w:rFonts w:cs="Calibri"/>
          <w:lang w:eastAsia="pl-PL"/>
        </w:rPr>
        <w:t xml:space="preserve">Na podstawie </w:t>
      </w:r>
      <w:r w:rsidRPr="00B358B4">
        <w:rPr>
          <w:rFonts w:cs="Calibri"/>
          <w:iCs/>
          <w:lang w:eastAsia="pl-PL"/>
        </w:rPr>
        <w:t xml:space="preserve">Bilansu Zasobów Złóż Kopalin w Polsce </w:t>
      </w:r>
      <w:r w:rsidRPr="00B358B4">
        <w:rPr>
          <w:rFonts w:cs="Calibri"/>
          <w:lang w:eastAsia="pl-PL"/>
        </w:rPr>
        <w:t>wg stanu na dzień</w:t>
      </w:r>
      <w:r w:rsidR="00B358B4" w:rsidRPr="00B358B4">
        <w:rPr>
          <w:rFonts w:cs="Calibri"/>
          <w:lang w:eastAsia="pl-PL"/>
        </w:rPr>
        <w:t xml:space="preserve"> 31 grudnia 2020</w:t>
      </w:r>
      <w:r w:rsidRPr="00B358B4">
        <w:rPr>
          <w:rFonts w:cs="Calibri"/>
          <w:lang w:eastAsia="pl-PL"/>
        </w:rPr>
        <w:t xml:space="preserve"> roku wydobyto jedynie 13</w:t>
      </w:r>
      <w:r w:rsidR="00B358B4" w:rsidRPr="00B358B4">
        <w:rPr>
          <w:rFonts w:cs="Calibri"/>
          <w:lang w:eastAsia="pl-PL"/>
        </w:rPr>
        <w:t>,49</w:t>
      </w:r>
      <w:r w:rsidRPr="00B358B4">
        <w:rPr>
          <w:rFonts w:cs="Calibri"/>
          <w:lang w:eastAsia="pl-PL"/>
        </w:rPr>
        <w:t xml:space="preserve"> tys. ton gliny cer</w:t>
      </w:r>
      <w:r w:rsidR="00B358B4" w:rsidRPr="00B358B4">
        <w:rPr>
          <w:rFonts w:cs="Calibri"/>
          <w:lang w:eastAsia="pl-PL"/>
        </w:rPr>
        <w:t>amicznej ze złoża Baranów oraz 1</w:t>
      </w:r>
      <w:r w:rsidRPr="00B358B4">
        <w:rPr>
          <w:rFonts w:cs="Calibri"/>
          <w:lang w:eastAsia="pl-PL"/>
        </w:rPr>
        <w:t xml:space="preserve"> tys. ton piaskowca z pokładu Kopulak I. Zasoby i wydobycie złóż</w:t>
      </w:r>
      <w:r w:rsidR="00B358B4" w:rsidRPr="00B358B4">
        <w:rPr>
          <w:rFonts w:cs="Calibri"/>
          <w:lang w:eastAsia="pl-PL"/>
        </w:rPr>
        <w:t xml:space="preserve"> kopalin na terenie gminy w 2020</w:t>
      </w:r>
      <w:r w:rsidRPr="00B358B4">
        <w:rPr>
          <w:rFonts w:cs="Calibri"/>
          <w:lang w:eastAsia="pl-PL"/>
        </w:rPr>
        <w:t xml:space="preserve"> roku przedstawiono w poniższej tabeli.</w:t>
      </w:r>
    </w:p>
    <w:p w:rsidR="000E0880" w:rsidRDefault="000E0880" w:rsidP="000E0880">
      <w:pPr>
        <w:rPr>
          <w:highlight w:val="yellow"/>
        </w:rPr>
      </w:pPr>
    </w:p>
    <w:p w:rsidR="00854D70" w:rsidRPr="00153237" w:rsidRDefault="00854D70" w:rsidP="000E0880">
      <w:pPr>
        <w:rPr>
          <w:highlight w:val="yellow"/>
        </w:rPr>
      </w:pPr>
    </w:p>
    <w:p w:rsidR="000E0880" w:rsidRPr="00153237" w:rsidRDefault="000E0880" w:rsidP="000E0880">
      <w:pPr>
        <w:pStyle w:val="Legenda"/>
        <w:rPr>
          <w:b w:val="0"/>
          <w:highlight w:val="yellow"/>
        </w:rPr>
      </w:pPr>
      <w:bookmarkStart w:id="211" w:name="_Toc88467287"/>
      <w:r>
        <w:lastRenderedPageBreak/>
        <w:t xml:space="preserve">Tabela </w:t>
      </w:r>
      <w:fldSimple w:instr=" SEQ Tabela \* ARABIC ">
        <w:r w:rsidR="00B73DAC">
          <w:rPr>
            <w:noProof/>
          </w:rPr>
          <w:t>35</w:t>
        </w:r>
      </w:fldSimple>
      <w:r>
        <w:t xml:space="preserve">. </w:t>
      </w:r>
      <w:r w:rsidRPr="000E0880">
        <w:t>Zasoby kopalin w gminie Suchedniów</w:t>
      </w:r>
      <w:bookmarkEnd w:id="2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tblPr>
      <w:tblGrid>
        <w:gridCol w:w="1584"/>
        <w:gridCol w:w="1131"/>
        <w:gridCol w:w="1834"/>
        <w:gridCol w:w="2091"/>
        <w:gridCol w:w="1245"/>
        <w:gridCol w:w="1067"/>
      </w:tblGrid>
      <w:tr w:rsidR="000E0880" w:rsidRPr="00153237" w:rsidTr="007125AF">
        <w:trPr>
          <w:trHeight w:val="270"/>
        </w:trPr>
        <w:tc>
          <w:tcPr>
            <w:tcW w:w="0" w:type="auto"/>
            <w:vMerge w:val="restart"/>
            <w:shd w:val="clear" w:color="auto" w:fill="D9D9D9" w:themeFill="background1" w:themeFillShade="D9"/>
          </w:tcPr>
          <w:p w:rsidR="000E0880" w:rsidRPr="000E0880" w:rsidRDefault="000E0880" w:rsidP="007125AF">
            <w:pPr>
              <w:pStyle w:val="dotabel"/>
              <w:rPr>
                <w:b/>
              </w:rPr>
            </w:pPr>
          </w:p>
          <w:p w:rsidR="000E0880" w:rsidRPr="000E0880" w:rsidRDefault="000E0880" w:rsidP="007125AF">
            <w:pPr>
              <w:pStyle w:val="dotabel"/>
              <w:rPr>
                <w:b/>
              </w:rPr>
            </w:pPr>
            <w:r w:rsidRPr="000E0880">
              <w:rPr>
                <w:b/>
              </w:rPr>
              <w:t>Rodzaj surowca</w:t>
            </w:r>
          </w:p>
        </w:tc>
        <w:tc>
          <w:tcPr>
            <w:tcW w:w="1131" w:type="dxa"/>
            <w:vMerge w:val="restart"/>
            <w:shd w:val="clear" w:color="auto" w:fill="D9D9D9" w:themeFill="background1" w:themeFillShade="D9"/>
            <w:vAlign w:val="center"/>
          </w:tcPr>
          <w:p w:rsidR="000E0880" w:rsidRPr="000E0880" w:rsidRDefault="000E0880" w:rsidP="007125AF">
            <w:pPr>
              <w:pStyle w:val="dotabel"/>
              <w:rPr>
                <w:b/>
              </w:rPr>
            </w:pPr>
            <w:r w:rsidRPr="000E0880">
              <w:rPr>
                <w:b/>
              </w:rPr>
              <w:t>Nazwa złoża</w:t>
            </w:r>
          </w:p>
        </w:tc>
        <w:tc>
          <w:tcPr>
            <w:tcW w:w="1834" w:type="dxa"/>
            <w:vMerge w:val="restart"/>
            <w:shd w:val="clear" w:color="auto" w:fill="D9D9D9" w:themeFill="background1" w:themeFillShade="D9"/>
            <w:vAlign w:val="center"/>
          </w:tcPr>
          <w:p w:rsidR="000E0880" w:rsidRPr="000E0880" w:rsidRDefault="000E0880" w:rsidP="007125AF">
            <w:pPr>
              <w:pStyle w:val="dotabel"/>
              <w:rPr>
                <w:b/>
              </w:rPr>
            </w:pPr>
            <w:r w:rsidRPr="000E0880">
              <w:rPr>
                <w:b/>
              </w:rPr>
              <w:t>Stan zagospodarowania złoża</w:t>
            </w:r>
          </w:p>
        </w:tc>
        <w:tc>
          <w:tcPr>
            <w:tcW w:w="0" w:type="auto"/>
            <w:gridSpan w:val="2"/>
            <w:shd w:val="clear" w:color="auto" w:fill="D9D9D9" w:themeFill="background1" w:themeFillShade="D9"/>
            <w:vAlign w:val="center"/>
          </w:tcPr>
          <w:p w:rsidR="000E0880" w:rsidRPr="000E0880" w:rsidRDefault="000E0880" w:rsidP="007125AF">
            <w:pPr>
              <w:pStyle w:val="dotabel"/>
              <w:rPr>
                <w:b/>
              </w:rPr>
            </w:pPr>
            <w:r w:rsidRPr="000E0880">
              <w:rPr>
                <w:b/>
              </w:rPr>
              <w:t>Zasoby kopalin w tys. ton</w:t>
            </w:r>
          </w:p>
        </w:tc>
        <w:tc>
          <w:tcPr>
            <w:tcW w:w="0" w:type="auto"/>
            <w:vMerge w:val="restart"/>
            <w:shd w:val="clear" w:color="auto" w:fill="D9D9D9" w:themeFill="background1" w:themeFillShade="D9"/>
            <w:vAlign w:val="center"/>
          </w:tcPr>
          <w:p w:rsidR="000E0880" w:rsidRPr="000E0880" w:rsidRDefault="000E0880" w:rsidP="007125AF">
            <w:pPr>
              <w:pStyle w:val="dotabel"/>
              <w:rPr>
                <w:b/>
              </w:rPr>
            </w:pPr>
            <w:r w:rsidRPr="000E0880">
              <w:rPr>
                <w:b/>
              </w:rPr>
              <w:t xml:space="preserve">Wydobycie </w:t>
            </w:r>
            <w:r w:rsidR="004712A5">
              <w:rPr>
                <w:b/>
              </w:rPr>
              <w:br/>
            </w:r>
            <w:r w:rsidRPr="000E0880">
              <w:rPr>
                <w:b/>
              </w:rPr>
              <w:t>w tys. ton</w:t>
            </w:r>
          </w:p>
        </w:tc>
      </w:tr>
      <w:tr w:rsidR="000E0880" w:rsidRPr="00153237" w:rsidTr="007125AF">
        <w:trPr>
          <w:trHeight w:val="416"/>
        </w:trPr>
        <w:tc>
          <w:tcPr>
            <w:tcW w:w="0" w:type="auto"/>
            <w:vMerge/>
          </w:tcPr>
          <w:p w:rsidR="000E0880" w:rsidRPr="00153237" w:rsidRDefault="000E0880" w:rsidP="007125AF">
            <w:pPr>
              <w:pStyle w:val="dotabel"/>
              <w:rPr>
                <w:highlight w:val="yellow"/>
              </w:rPr>
            </w:pPr>
          </w:p>
        </w:tc>
        <w:tc>
          <w:tcPr>
            <w:tcW w:w="1131" w:type="dxa"/>
            <w:vMerge/>
            <w:shd w:val="clear" w:color="auto" w:fill="auto"/>
            <w:vAlign w:val="center"/>
          </w:tcPr>
          <w:p w:rsidR="000E0880" w:rsidRPr="00153237" w:rsidRDefault="000E0880" w:rsidP="007125AF">
            <w:pPr>
              <w:pStyle w:val="dotabel"/>
              <w:rPr>
                <w:highlight w:val="yellow"/>
              </w:rPr>
            </w:pPr>
          </w:p>
        </w:tc>
        <w:tc>
          <w:tcPr>
            <w:tcW w:w="1834" w:type="dxa"/>
            <w:vMerge/>
            <w:shd w:val="clear" w:color="auto" w:fill="D9D9D9" w:themeFill="background1" w:themeFillShade="D9"/>
            <w:vAlign w:val="center"/>
          </w:tcPr>
          <w:p w:rsidR="000E0880" w:rsidRPr="00153237" w:rsidRDefault="000E0880" w:rsidP="007125AF">
            <w:pPr>
              <w:pStyle w:val="dotabel"/>
              <w:rPr>
                <w:highlight w:val="yellow"/>
              </w:rPr>
            </w:pPr>
          </w:p>
        </w:tc>
        <w:tc>
          <w:tcPr>
            <w:tcW w:w="0" w:type="auto"/>
            <w:shd w:val="clear" w:color="auto" w:fill="D9D9D9" w:themeFill="background1" w:themeFillShade="D9"/>
            <w:vAlign w:val="center"/>
          </w:tcPr>
          <w:p w:rsidR="000E0880" w:rsidRPr="000E0880" w:rsidRDefault="000E0880" w:rsidP="007125AF">
            <w:pPr>
              <w:pStyle w:val="dotabel"/>
              <w:rPr>
                <w:b/>
              </w:rPr>
            </w:pPr>
            <w:r w:rsidRPr="000E0880">
              <w:rPr>
                <w:b/>
              </w:rPr>
              <w:t>Geologicznie bilansowe</w:t>
            </w:r>
          </w:p>
        </w:tc>
        <w:tc>
          <w:tcPr>
            <w:tcW w:w="0" w:type="auto"/>
            <w:shd w:val="clear" w:color="auto" w:fill="D9D9D9" w:themeFill="background1" w:themeFillShade="D9"/>
            <w:vAlign w:val="center"/>
          </w:tcPr>
          <w:p w:rsidR="000E0880" w:rsidRPr="000E0880" w:rsidRDefault="000E0880" w:rsidP="007125AF">
            <w:pPr>
              <w:pStyle w:val="dotabel"/>
              <w:rPr>
                <w:b/>
              </w:rPr>
            </w:pPr>
            <w:r w:rsidRPr="000E0880">
              <w:rPr>
                <w:b/>
              </w:rPr>
              <w:t>Przemysłowe</w:t>
            </w:r>
          </w:p>
        </w:tc>
        <w:tc>
          <w:tcPr>
            <w:tcW w:w="0" w:type="auto"/>
            <w:vMerge/>
            <w:shd w:val="clear" w:color="auto" w:fill="D9D9D9" w:themeFill="background1" w:themeFillShade="D9"/>
          </w:tcPr>
          <w:p w:rsidR="000E0880" w:rsidRPr="000E0880" w:rsidRDefault="000E0880" w:rsidP="007125AF">
            <w:pPr>
              <w:pStyle w:val="dotabel"/>
              <w:rPr>
                <w:b/>
              </w:rPr>
            </w:pPr>
          </w:p>
        </w:tc>
      </w:tr>
      <w:tr w:rsidR="000E0880" w:rsidRPr="00153237" w:rsidTr="007125AF">
        <w:trPr>
          <w:trHeight w:val="416"/>
        </w:trPr>
        <w:tc>
          <w:tcPr>
            <w:tcW w:w="0" w:type="auto"/>
            <w:vMerge w:val="restart"/>
            <w:shd w:val="clear" w:color="auto" w:fill="D9D9D9" w:themeFill="background1" w:themeFillShade="D9"/>
            <w:vAlign w:val="center"/>
          </w:tcPr>
          <w:p w:rsidR="000E0880" w:rsidRPr="000E0880" w:rsidRDefault="000E0880" w:rsidP="007125AF">
            <w:pPr>
              <w:pStyle w:val="dotabel"/>
              <w:jc w:val="left"/>
              <w:rPr>
                <w:b/>
              </w:rPr>
            </w:pPr>
            <w:r w:rsidRPr="000E0880">
              <w:rPr>
                <w:b/>
              </w:rPr>
              <w:t>Gliny ceramiczne</w:t>
            </w:r>
          </w:p>
        </w:tc>
        <w:tc>
          <w:tcPr>
            <w:tcW w:w="1131" w:type="dxa"/>
            <w:shd w:val="clear" w:color="auto" w:fill="auto"/>
            <w:vAlign w:val="center"/>
          </w:tcPr>
          <w:p w:rsidR="000E0880" w:rsidRPr="000E0880" w:rsidRDefault="000E0880" w:rsidP="007125AF">
            <w:pPr>
              <w:pStyle w:val="dotabel"/>
            </w:pPr>
            <w:r w:rsidRPr="000E0880">
              <w:t>Baranów</w:t>
            </w:r>
          </w:p>
        </w:tc>
        <w:tc>
          <w:tcPr>
            <w:tcW w:w="1834" w:type="dxa"/>
            <w:shd w:val="clear" w:color="auto" w:fill="auto"/>
            <w:vAlign w:val="center"/>
          </w:tcPr>
          <w:p w:rsidR="000E0880" w:rsidRPr="000E0880" w:rsidRDefault="000E0880" w:rsidP="007125AF">
            <w:pPr>
              <w:pStyle w:val="dotabel"/>
            </w:pPr>
            <w:r w:rsidRPr="000E0880">
              <w:t>E</w:t>
            </w:r>
          </w:p>
        </w:tc>
        <w:tc>
          <w:tcPr>
            <w:tcW w:w="0" w:type="auto"/>
            <w:shd w:val="clear" w:color="auto" w:fill="auto"/>
            <w:vAlign w:val="center"/>
          </w:tcPr>
          <w:p w:rsidR="000E0880" w:rsidRPr="000E0880" w:rsidRDefault="000E0880" w:rsidP="007125AF">
            <w:pPr>
              <w:pStyle w:val="dotabel"/>
            </w:pPr>
            <w:r w:rsidRPr="000E0880">
              <w:t>1 121,77</w:t>
            </w:r>
          </w:p>
        </w:tc>
        <w:tc>
          <w:tcPr>
            <w:tcW w:w="0" w:type="auto"/>
            <w:shd w:val="clear" w:color="auto" w:fill="auto"/>
            <w:vAlign w:val="center"/>
          </w:tcPr>
          <w:p w:rsidR="000E0880" w:rsidRPr="000E0880" w:rsidRDefault="000E0880" w:rsidP="007125AF">
            <w:pPr>
              <w:pStyle w:val="dotabel"/>
            </w:pPr>
            <w:r w:rsidRPr="000E0880">
              <w:t>1 025,77</w:t>
            </w:r>
          </w:p>
        </w:tc>
        <w:tc>
          <w:tcPr>
            <w:tcW w:w="0" w:type="auto"/>
            <w:vAlign w:val="center"/>
          </w:tcPr>
          <w:p w:rsidR="000E0880" w:rsidRPr="000E0880" w:rsidRDefault="000E0880" w:rsidP="007125AF">
            <w:pPr>
              <w:pStyle w:val="dotabel"/>
            </w:pPr>
            <w:r w:rsidRPr="000E0880">
              <w:t>13,49</w:t>
            </w:r>
          </w:p>
        </w:tc>
      </w:tr>
      <w:tr w:rsidR="000E0880" w:rsidRPr="00153237" w:rsidTr="007125AF">
        <w:trPr>
          <w:trHeight w:val="416"/>
        </w:trPr>
        <w:tc>
          <w:tcPr>
            <w:tcW w:w="0" w:type="auto"/>
            <w:vMerge/>
            <w:shd w:val="clear" w:color="auto" w:fill="D9D9D9" w:themeFill="background1" w:themeFillShade="D9"/>
            <w:vAlign w:val="center"/>
          </w:tcPr>
          <w:p w:rsidR="000E0880" w:rsidRPr="000E0880" w:rsidRDefault="000E0880" w:rsidP="007125AF">
            <w:pPr>
              <w:pStyle w:val="dotabel"/>
              <w:jc w:val="left"/>
              <w:rPr>
                <w:b/>
              </w:rPr>
            </w:pPr>
          </w:p>
        </w:tc>
        <w:tc>
          <w:tcPr>
            <w:tcW w:w="1131" w:type="dxa"/>
            <w:shd w:val="clear" w:color="auto" w:fill="auto"/>
            <w:vAlign w:val="center"/>
          </w:tcPr>
          <w:p w:rsidR="000E0880" w:rsidRPr="000E0880" w:rsidRDefault="000E0880" w:rsidP="007125AF">
            <w:pPr>
              <w:pStyle w:val="dotabel"/>
            </w:pPr>
            <w:r w:rsidRPr="000E0880">
              <w:t>Wierzbka</w:t>
            </w:r>
          </w:p>
        </w:tc>
        <w:tc>
          <w:tcPr>
            <w:tcW w:w="1834" w:type="dxa"/>
            <w:shd w:val="clear" w:color="auto" w:fill="auto"/>
            <w:vAlign w:val="center"/>
          </w:tcPr>
          <w:p w:rsidR="000E0880" w:rsidRPr="000E0880" w:rsidRDefault="000E0880" w:rsidP="007125AF">
            <w:pPr>
              <w:pStyle w:val="dotabel"/>
            </w:pPr>
            <w:r w:rsidRPr="000E0880">
              <w:t>R</w:t>
            </w:r>
          </w:p>
        </w:tc>
        <w:tc>
          <w:tcPr>
            <w:tcW w:w="0" w:type="auto"/>
            <w:shd w:val="clear" w:color="auto" w:fill="auto"/>
            <w:vAlign w:val="center"/>
          </w:tcPr>
          <w:p w:rsidR="000E0880" w:rsidRPr="000E0880" w:rsidRDefault="000E0880" w:rsidP="007125AF">
            <w:pPr>
              <w:pStyle w:val="dotabel"/>
            </w:pPr>
            <w:r w:rsidRPr="000E0880">
              <w:t>7 180</w:t>
            </w:r>
          </w:p>
        </w:tc>
        <w:tc>
          <w:tcPr>
            <w:tcW w:w="0" w:type="auto"/>
            <w:shd w:val="clear" w:color="auto" w:fill="auto"/>
            <w:vAlign w:val="center"/>
          </w:tcPr>
          <w:p w:rsidR="000E0880" w:rsidRPr="000E0880" w:rsidRDefault="000E0880" w:rsidP="007125AF">
            <w:pPr>
              <w:pStyle w:val="dotabel"/>
            </w:pPr>
            <w:r w:rsidRPr="000E0880">
              <w:t>-</w:t>
            </w:r>
          </w:p>
        </w:tc>
        <w:tc>
          <w:tcPr>
            <w:tcW w:w="0" w:type="auto"/>
            <w:vAlign w:val="center"/>
          </w:tcPr>
          <w:p w:rsidR="000E0880" w:rsidRPr="000E0880" w:rsidRDefault="000E0880" w:rsidP="007125AF">
            <w:pPr>
              <w:pStyle w:val="dotabel"/>
            </w:pPr>
            <w:r w:rsidRPr="000E0880">
              <w:t>-</w:t>
            </w:r>
          </w:p>
        </w:tc>
      </w:tr>
      <w:tr w:rsidR="000E0880" w:rsidRPr="00153237" w:rsidTr="007125AF">
        <w:trPr>
          <w:trHeight w:val="416"/>
        </w:trPr>
        <w:tc>
          <w:tcPr>
            <w:tcW w:w="0" w:type="auto"/>
            <w:vMerge/>
            <w:shd w:val="clear" w:color="auto" w:fill="D9D9D9" w:themeFill="background1" w:themeFillShade="D9"/>
            <w:vAlign w:val="center"/>
          </w:tcPr>
          <w:p w:rsidR="000E0880" w:rsidRPr="000E0880" w:rsidRDefault="000E0880" w:rsidP="007125AF">
            <w:pPr>
              <w:pStyle w:val="dotabel"/>
              <w:jc w:val="left"/>
              <w:rPr>
                <w:b/>
              </w:rPr>
            </w:pPr>
          </w:p>
        </w:tc>
        <w:tc>
          <w:tcPr>
            <w:tcW w:w="1131" w:type="dxa"/>
            <w:shd w:val="clear" w:color="auto" w:fill="auto"/>
            <w:vAlign w:val="center"/>
          </w:tcPr>
          <w:p w:rsidR="000E0880" w:rsidRPr="000E0880" w:rsidRDefault="000E0880" w:rsidP="007125AF">
            <w:pPr>
              <w:pStyle w:val="dotabel"/>
            </w:pPr>
            <w:r w:rsidRPr="000E0880">
              <w:t>Wierzbka 1</w:t>
            </w:r>
          </w:p>
        </w:tc>
        <w:tc>
          <w:tcPr>
            <w:tcW w:w="1834" w:type="dxa"/>
            <w:shd w:val="clear" w:color="auto" w:fill="auto"/>
            <w:vAlign w:val="center"/>
          </w:tcPr>
          <w:p w:rsidR="000E0880" w:rsidRPr="000E0880" w:rsidRDefault="000E0880" w:rsidP="007125AF">
            <w:pPr>
              <w:pStyle w:val="dotabel"/>
            </w:pPr>
            <w:r w:rsidRPr="000E0880">
              <w:t>R</w:t>
            </w:r>
          </w:p>
        </w:tc>
        <w:tc>
          <w:tcPr>
            <w:tcW w:w="0" w:type="auto"/>
            <w:shd w:val="clear" w:color="auto" w:fill="auto"/>
            <w:vAlign w:val="center"/>
          </w:tcPr>
          <w:p w:rsidR="000E0880" w:rsidRPr="000E0880" w:rsidRDefault="000E0880" w:rsidP="007125AF">
            <w:pPr>
              <w:pStyle w:val="dotabel"/>
            </w:pPr>
            <w:r w:rsidRPr="000E0880">
              <w:t>553,01</w:t>
            </w:r>
          </w:p>
        </w:tc>
        <w:tc>
          <w:tcPr>
            <w:tcW w:w="0" w:type="auto"/>
            <w:shd w:val="clear" w:color="auto" w:fill="auto"/>
            <w:vAlign w:val="center"/>
          </w:tcPr>
          <w:p w:rsidR="000E0880" w:rsidRPr="000E0880" w:rsidRDefault="000E0880" w:rsidP="007125AF">
            <w:pPr>
              <w:pStyle w:val="dotabel"/>
            </w:pPr>
            <w:r w:rsidRPr="000E0880">
              <w:t>-</w:t>
            </w:r>
          </w:p>
        </w:tc>
        <w:tc>
          <w:tcPr>
            <w:tcW w:w="0" w:type="auto"/>
            <w:vAlign w:val="center"/>
          </w:tcPr>
          <w:p w:rsidR="000E0880" w:rsidRPr="000E0880" w:rsidRDefault="000E0880" w:rsidP="007125AF">
            <w:pPr>
              <w:pStyle w:val="dotabel"/>
            </w:pPr>
            <w:r w:rsidRPr="000E0880">
              <w:t>-</w:t>
            </w:r>
          </w:p>
        </w:tc>
      </w:tr>
      <w:tr w:rsidR="000E0880" w:rsidRPr="00153237" w:rsidTr="007125AF">
        <w:trPr>
          <w:trHeight w:val="467"/>
        </w:trPr>
        <w:tc>
          <w:tcPr>
            <w:tcW w:w="0" w:type="auto"/>
            <w:vMerge w:val="restart"/>
            <w:shd w:val="clear" w:color="auto" w:fill="D9D9D9" w:themeFill="background1" w:themeFillShade="D9"/>
            <w:vAlign w:val="center"/>
          </w:tcPr>
          <w:p w:rsidR="000E0880" w:rsidRPr="000E0880" w:rsidRDefault="000E0880" w:rsidP="007125AF">
            <w:pPr>
              <w:pStyle w:val="dotabel"/>
              <w:jc w:val="left"/>
              <w:rPr>
                <w:b/>
              </w:rPr>
            </w:pPr>
            <w:r w:rsidRPr="000E0880">
              <w:rPr>
                <w:b/>
              </w:rPr>
              <w:t xml:space="preserve">Kamienie łamane </w:t>
            </w:r>
            <w:r w:rsidR="004712A5">
              <w:rPr>
                <w:b/>
              </w:rPr>
              <w:br/>
            </w:r>
            <w:r w:rsidRPr="000E0880">
              <w:rPr>
                <w:b/>
              </w:rPr>
              <w:t xml:space="preserve">i </w:t>
            </w:r>
            <w:proofErr w:type="spellStart"/>
            <w:r w:rsidRPr="000E0880">
              <w:rPr>
                <w:b/>
              </w:rPr>
              <w:t>bloczne</w:t>
            </w:r>
            <w:proofErr w:type="spellEnd"/>
          </w:p>
        </w:tc>
        <w:tc>
          <w:tcPr>
            <w:tcW w:w="1131" w:type="dxa"/>
            <w:shd w:val="clear" w:color="auto" w:fill="auto"/>
            <w:vAlign w:val="center"/>
          </w:tcPr>
          <w:p w:rsidR="000E0880" w:rsidRPr="000E0880" w:rsidRDefault="000E0880" w:rsidP="007125AF">
            <w:pPr>
              <w:pStyle w:val="dotabel"/>
            </w:pPr>
            <w:r w:rsidRPr="000E0880">
              <w:t>Kopulak</w:t>
            </w:r>
          </w:p>
        </w:tc>
        <w:tc>
          <w:tcPr>
            <w:tcW w:w="1834" w:type="dxa"/>
            <w:shd w:val="clear" w:color="auto" w:fill="auto"/>
            <w:vAlign w:val="center"/>
          </w:tcPr>
          <w:p w:rsidR="000E0880" w:rsidRPr="000E0880" w:rsidRDefault="000E0880" w:rsidP="007125AF">
            <w:pPr>
              <w:pStyle w:val="dotabel"/>
            </w:pPr>
            <w:r w:rsidRPr="000E0880">
              <w:t>Z</w:t>
            </w:r>
          </w:p>
        </w:tc>
        <w:tc>
          <w:tcPr>
            <w:tcW w:w="0" w:type="auto"/>
            <w:shd w:val="clear" w:color="auto" w:fill="auto"/>
            <w:vAlign w:val="center"/>
          </w:tcPr>
          <w:p w:rsidR="000E0880" w:rsidRPr="000E0880" w:rsidRDefault="000E0880" w:rsidP="007125AF">
            <w:pPr>
              <w:pStyle w:val="dotabel"/>
            </w:pPr>
            <w:r w:rsidRPr="000E0880">
              <w:t>1 153</w:t>
            </w:r>
          </w:p>
        </w:tc>
        <w:tc>
          <w:tcPr>
            <w:tcW w:w="0" w:type="auto"/>
            <w:shd w:val="clear" w:color="auto" w:fill="auto"/>
            <w:vAlign w:val="center"/>
          </w:tcPr>
          <w:p w:rsidR="000E0880" w:rsidRPr="000E0880" w:rsidRDefault="000E0880" w:rsidP="007125AF">
            <w:pPr>
              <w:pStyle w:val="dotabel"/>
            </w:pPr>
            <w:r w:rsidRPr="000E0880">
              <w:t>-</w:t>
            </w:r>
          </w:p>
        </w:tc>
        <w:tc>
          <w:tcPr>
            <w:tcW w:w="0" w:type="auto"/>
            <w:vAlign w:val="center"/>
          </w:tcPr>
          <w:p w:rsidR="000E0880" w:rsidRPr="000E0880" w:rsidRDefault="000E0880" w:rsidP="007125AF">
            <w:pPr>
              <w:pStyle w:val="dotabel"/>
            </w:pPr>
            <w:r w:rsidRPr="000E0880">
              <w:t>-</w:t>
            </w:r>
          </w:p>
        </w:tc>
      </w:tr>
      <w:tr w:rsidR="000E0880" w:rsidRPr="00153237" w:rsidTr="007125AF">
        <w:trPr>
          <w:trHeight w:val="495"/>
        </w:trPr>
        <w:tc>
          <w:tcPr>
            <w:tcW w:w="0" w:type="auto"/>
            <w:vMerge/>
            <w:shd w:val="clear" w:color="auto" w:fill="D9D9D9" w:themeFill="background1" w:themeFillShade="D9"/>
            <w:vAlign w:val="center"/>
          </w:tcPr>
          <w:p w:rsidR="000E0880" w:rsidRPr="000E0880" w:rsidRDefault="000E0880" w:rsidP="007125AF">
            <w:pPr>
              <w:pStyle w:val="dotabel"/>
              <w:jc w:val="left"/>
              <w:rPr>
                <w:b/>
              </w:rPr>
            </w:pPr>
          </w:p>
        </w:tc>
        <w:tc>
          <w:tcPr>
            <w:tcW w:w="1131" w:type="dxa"/>
            <w:shd w:val="clear" w:color="auto" w:fill="auto"/>
            <w:vAlign w:val="center"/>
          </w:tcPr>
          <w:p w:rsidR="000E0880" w:rsidRPr="000E0880" w:rsidRDefault="000E0880" w:rsidP="007125AF">
            <w:pPr>
              <w:pStyle w:val="dotabel"/>
            </w:pPr>
            <w:r w:rsidRPr="000E0880">
              <w:t>Kopulak 1</w:t>
            </w:r>
          </w:p>
        </w:tc>
        <w:tc>
          <w:tcPr>
            <w:tcW w:w="1834" w:type="dxa"/>
            <w:shd w:val="clear" w:color="auto" w:fill="auto"/>
            <w:vAlign w:val="center"/>
          </w:tcPr>
          <w:p w:rsidR="000E0880" w:rsidRPr="000E0880" w:rsidRDefault="000E0880" w:rsidP="007125AF">
            <w:pPr>
              <w:pStyle w:val="dotabel"/>
            </w:pPr>
            <w:r w:rsidRPr="000E0880">
              <w:t>E</w:t>
            </w:r>
          </w:p>
        </w:tc>
        <w:tc>
          <w:tcPr>
            <w:tcW w:w="0" w:type="auto"/>
            <w:shd w:val="clear" w:color="auto" w:fill="auto"/>
            <w:vAlign w:val="center"/>
          </w:tcPr>
          <w:p w:rsidR="000E0880" w:rsidRPr="000E0880" w:rsidRDefault="000E0880" w:rsidP="007125AF">
            <w:pPr>
              <w:pStyle w:val="dotabel"/>
            </w:pPr>
            <w:r w:rsidRPr="000E0880">
              <w:t>435</w:t>
            </w:r>
          </w:p>
        </w:tc>
        <w:tc>
          <w:tcPr>
            <w:tcW w:w="0" w:type="auto"/>
            <w:shd w:val="clear" w:color="auto" w:fill="auto"/>
            <w:vAlign w:val="center"/>
          </w:tcPr>
          <w:p w:rsidR="000E0880" w:rsidRPr="000E0880" w:rsidRDefault="000E0880" w:rsidP="007125AF">
            <w:pPr>
              <w:pStyle w:val="dotabel"/>
            </w:pPr>
            <w:r w:rsidRPr="000E0880">
              <w:t>435</w:t>
            </w:r>
          </w:p>
        </w:tc>
        <w:tc>
          <w:tcPr>
            <w:tcW w:w="0" w:type="auto"/>
            <w:vAlign w:val="center"/>
          </w:tcPr>
          <w:p w:rsidR="000E0880" w:rsidRPr="000E0880" w:rsidRDefault="000E0880" w:rsidP="007125AF">
            <w:pPr>
              <w:pStyle w:val="dotabel"/>
            </w:pPr>
            <w:r w:rsidRPr="000E0880">
              <w:t>1</w:t>
            </w:r>
          </w:p>
        </w:tc>
      </w:tr>
      <w:tr w:rsidR="000E0880" w:rsidRPr="00153237" w:rsidTr="007125AF">
        <w:trPr>
          <w:trHeight w:val="495"/>
        </w:trPr>
        <w:tc>
          <w:tcPr>
            <w:tcW w:w="0" w:type="auto"/>
            <w:vMerge/>
            <w:shd w:val="clear" w:color="auto" w:fill="D9D9D9" w:themeFill="background1" w:themeFillShade="D9"/>
            <w:vAlign w:val="center"/>
          </w:tcPr>
          <w:p w:rsidR="000E0880" w:rsidRPr="000E0880" w:rsidRDefault="000E0880" w:rsidP="007125AF">
            <w:pPr>
              <w:pStyle w:val="dotabel"/>
              <w:jc w:val="left"/>
              <w:rPr>
                <w:b/>
              </w:rPr>
            </w:pPr>
          </w:p>
        </w:tc>
        <w:tc>
          <w:tcPr>
            <w:tcW w:w="1131" w:type="dxa"/>
            <w:shd w:val="clear" w:color="auto" w:fill="auto"/>
            <w:vAlign w:val="center"/>
          </w:tcPr>
          <w:p w:rsidR="000E0880" w:rsidRPr="000E0880" w:rsidRDefault="000E0880" w:rsidP="007125AF">
            <w:pPr>
              <w:pStyle w:val="dotabel"/>
            </w:pPr>
            <w:proofErr w:type="spellStart"/>
            <w:r w:rsidRPr="000E0880">
              <w:t>Stokowiec</w:t>
            </w:r>
            <w:proofErr w:type="spellEnd"/>
          </w:p>
        </w:tc>
        <w:tc>
          <w:tcPr>
            <w:tcW w:w="1834" w:type="dxa"/>
            <w:shd w:val="clear" w:color="auto" w:fill="auto"/>
            <w:vAlign w:val="center"/>
          </w:tcPr>
          <w:p w:rsidR="000E0880" w:rsidRPr="000E0880" w:rsidRDefault="000E0880" w:rsidP="007125AF">
            <w:pPr>
              <w:pStyle w:val="dotabel"/>
            </w:pPr>
            <w:r w:rsidRPr="000E0880">
              <w:t>Z</w:t>
            </w:r>
          </w:p>
        </w:tc>
        <w:tc>
          <w:tcPr>
            <w:tcW w:w="0" w:type="auto"/>
            <w:shd w:val="clear" w:color="auto" w:fill="auto"/>
            <w:vAlign w:val="center"/>
          </w:tcPr>
          <w:p w:rsidR="000E0880" w:rsidRPr="000E0880" w:rsidRDefault="000E0880" w:rsidP="007125AF">
            <w:pPr>
              <w:pStyle w:val="dotabel"/>
            </w:pPr>
            <w:r w:rsidRPr="000E0880">
              <w:t>519</w:t>
            </w:r>
          </w:p>
        </w:tc>
        <w:tc>
          <w:tcPr>
            <w:tcW w:w="0" w:type="auto"/>
            <w:shd w:val="clear" w:color="auto" w:fill="auto"/>
            <w:vAlign w:val="center"/>
          </w:tcPr>
          <w:p w:rsidR="000E0880" w:rsidRPr="000E0880" w:rsidRDefault="000E0880" w:rsidP="007125AF">
            <w:pPr>
              <w:pStyle w:val="dotabel"/>
            </w:pPr>
            <w:r w:rsidRPr="000E0880">
              <w:t>-</w:t>
            </w:r>
          </w:p>
        </w:tc>
        <w:tc>
          <w:tcPr>
            <w:tcW w:w="0" w:type="auto"/>
            <w:vAlign w:val="center"/>
          </w:tcPr>
          <w:p w:rsidR="000E0880" w:rsidRPr="000E0880" w:rsidRDefault="000E0880" w:rsidP="007125AF">
            <w:pPr>
              <w:pStyle w:val="dotabel"/>
            </w:pPr>
            <w:r w:rsidRPr="000E0880">
              <w:t>-</w:t>
            </w:r>
          </w:p>
        </w:tc>
      </w:tr>
      <w:tr w:rsidR="000E0880" w:rsidRPr="00153237" w:rsidTr="007125AF">
        <w:trPr>
          <w:trHeight w:val="495"/>
        </w:trPr>
        <w:tc>
          <w:tcPr>
            <w:tcW w:w="0" w:type="auto"/>
            <w:vMerge/>
            <w:shd w:val="clear" w:color="auto" w:fill="D9D9D9" w:themeFill="background1" w:themeFillShade="D9"/>
            <w:vAlign w:val="center"/>
          </w:tcPr>
          <w:p w:rsidR="000E0880" w:rsidRPr="000E0880" w:rsidRDefault="000E0880" w:rsidP="007125AF">
            <w:pPr>
              <w:pStyle w:val="dotabel"/>
              <w:jc w:val="left"/>
              <w:rPr>
                <w:b/>
              </w:rPr>
            </w:pPr>
          </w:p>
        </w:tc>
        <w:tc>
          <w:tcPr>
            <w:tcW w:w="1131" w:type="dxa"/>
            <w:shd w:val="clear" w:color="auto" w:fill="auto"/>
            <w:vAlign w:val="center"/>
          </w:tcPr>
          <w:p w:rsidR="000E0880" w:rsidRPr="000E0880" w:rsidRDefault="000E0880" w:rsidP="007125AF">
            <w:pPr>
              <w:pStyle w:val="dotabel"/>
            </w:pPr>
            <w:r w:rsidRPr="000E0880">
              <w:t>Kamienna Góra - Suchedniów</w:t>
            </w:r>
          </w:p>
        </w:tc>
        <w:tc>
          <w:tcPr>
            <w:tcW w:w="1834" w:type="dxa"/>
            <w:shd w:val="clear" w:color="auto" w:fill="auto"/>
            <w:vAlign w:val="center"/>
          </w:tcPr>
          <w:p w:rsidR="000E0880" w:rsidRPr="000E0880" w:rsidRDefault="000E0880" w:rsidP="007125AF">
            <w:pPr>
              <w:pStyle w:val="dotabel"/>
            </w:pPr>
            <w:r w:rsidRPr="000E0880">
              <w:t>P</w:t>
            </w:r>
          </w:p>
        </w:tc>
        <w:tc>
          <w:tcPr>
            <w:tcW w:w="0" w:type="auto"/>
            <w:shd w:val="clear" w:color="auto" w:fill="auto"/>
            <w:vAlign w:val="center"/>
          </w:tcPr>
          <w:p w:rsidR="000E0880" w:rsidRPr="00B358B4" w:rsidRDefault="000E0880" w:rsidP="007125AF">
            <w:pPr>
              <w:pStyle w:val="dotabel"/>
            </w:pPr>
            <w:r w:rsidRPr="00B358B4">
              <w:t>2 196</w:t>
            </w:r>
          </w:p>
        </w:tc>
        <w:tc>
          <w:tcPr>
            <w:tcW w:w="0" w:type="auto"/>
            <w:shd w:val="clear" w:color="auto" w:fill="auto"/>
            <w:vAlign w:val="center"/>
          </w:tcPr>
          <w:p w:rsidR="000E0880" w:rsidRPr="00B358B4" w:rsidRDefault="000E0880" w:rsidP="007125AF">
            <w:pPr>
              <w:pStyle w:val="dotabel"/>
            </w:pPr>
            <w:r w:rsidRPr="00B358B4">
              <w:t>-</w:t>
            </w:r>
          </w:p>
        </w:tc>
        <w:tc>
          <w:tcPr>
            <w:tcW w:w="0" w:type="auto"/>
            <w:vAlign w:val="center"/>
          </w:tcPr>
          <w:p w:rsidR="000E0880" w:rsidRPr="00B358B4" w:rsidRDefault="000E0880" w:rsidP="007125AF">
            <w:pPr>
              <w:pStyle w:val="dotabel"/>
            </w:pPr>
            <w:r w:rsidRPr="00B358B4">
              <w:t>-</w:t>
            </w:r>
          </w:p>
        </w:tc>
      </w:tr>
    </w:tbl>
    <w:p w:rsidR="004B3533" w:rsidRPr="003B40AD" w:rsidRDefault="004B3533" w:rsidP="004B3533">
      <w:pPr>
        <w:rPr>
          <w:sz w:val="20"/>
        </w:rPr>
      </w:pPr>
      <w:r w:rsidRPr="003B40AD">
        <w:rPr>
          <w:sz w:val="20"/>
        </w:rPr>
        <w:t>Źródło: Bilans zasobów złóż kopalin</w:t>
      </w:r>
      <w:r>
        <w:rPr>
          <w:sz w:val="20"/>
        </w:rPr>
        <w:t xml:space="preserve"> w Polsce wg stanu na 31.12.2020</w:t>
      </w:r>
      <w:r w:rsidRPr="003B40AD">
        <w:rPr>
          <w:sz w:val="20"/>
        </w:rPr>
        <w:t xml:space="preserve">r., </w:t>
      </w:r>
      <w:r>
        <w:rPr>
          <w:sz w:val="20"/>
        </w:rPr>
        <w:t>Warszawa 2021</w:t>
      </w:r>
      <w:r w:rsidRPr="003B40AD">
        <w:rPr>
          <w:sz w:val="20"/>
        </w:rPr>
        <w:t xml:space="preserve"> r.</w:t>
      </w:r>
    </w:p>
    <w:p w:rsidR="004B3533" w:rsidRPr="003B40AD" w:rsidRDefault="004B3533" w:rsidP="004B3533">
      <w:pPr>
        <w:rPr>
          <w:i/>
          <w:sz w:val="20"/>
        </w:rPr>
      </w:pPr>
      <w:r w:rsidRPr="003B40AD">
        <w:rPr>
          <w:i/>
          <w:sz w:val="20"/>
        </w:rPr>
        <w:t xml:space="preserve">Objaśniania: E – złoże eksploatowane; </w:t>
      </w:r>
      <w:r w:rsidR="00B358B4">
        <w:rPr>
          <w:i/>
          <w:sz w:val="20"/>
        </w:rPr>
        <w:t>R – złoże o zasobach rozpoznanych szczegółowo(w kat. A+B+C</w:t>
      </w:r>
      <w:r w:rsidR="00B358B4" w:rsidRPr="00B358B4">
        <w:rPr>
          <w:i/>
          <w:sz w:val="20"/>
          <w:vertAlign w:val="subscript"/>
        </w:rPr>
        <w:t>1</w:t>
      </w:r>
      <w:r w:rsidR="00B358B4">
        <w:rPr>
          <w:i/>
          <w:sz w:val="20"/>
        </w:rPr>
        <w:t>), P</w:t>
      </w:r>
      <w:r w:rsidRPr="003B40AD">
        <w:rPr>
          <w:i/>
          <w:sz w:val="20"/>
        </w:rPr>
        <w:t xml:space="preserve"> – złoże </w:t>
      </w:r>
      <w:r w:rsidR="00B358B4">
        <w:rPr>
          <w:i/>
          <w:sz w:val="20"/>
        </w:rPr>
        <w:t>o zasobach rozpoznanych wstępnie (w kat. C</w:t>
      </w:r>
      <w:r w:rsidR="00B358B4" w:rsidRPr="00B358B4">
        <w:rPr>
          <w:i/>
          <w:sz w:val="20"/>
          <w:vertAlign w:val="subscript"/>
        </w:rPr>
        <w:t>2</w:t>
      </w:r>
      <w:r w:rsidR="00B358B4">
        <w:rPr>
          <w:i/>
          <w:sz w:val="20"/>
        </w:rPr>
        <w:t>+D)</w:t>
      </w:r>
      <w:r w:rsidRPr="003B40AD">
        <w:rPr>
          <w:i/>
          <w:sz w:val="20"/>
        </w:rPr>
        <w:t>; Z - złoże, którego wy</w:t>
      </w:r>
      <w:r>
        <w:rPr>
          <w:i/>
          <w:sz w:val="20"/>
        </w:rPr>
        <w:t>dobycie zostało zaniechane.</w:t>
      </w:r>
    </w:p>
    <w:p w:rsidR="004B3533" w:rsidRPr="003B40AD" w:rsidRDefault="004B3533" w:rsidP="004B3533"/>
    <w:p w:rsidR="004B3533" w:rsidRPr="004B3533" w:rsidRDefault="004B3533" w:rsidP="004B3533">
      <w:pPr>
        <w:pStyle w:val="Nagwek3"/>
      </w:pPr>
      <w:bookmarkStart w:id="212" w:name="_Toc83038166"/>
      <w:bookmarkStart w:id="213" w:name="_Toc88036782"/>
      <w:bookmarkEnd w:id="209"/>
      <w:bookmarkEnd w:id="210"/>
      <w:r w:rsidRPr="004B3533">
        <w:t>3.6. Gleby</w:t>
      </w:r>
      <w:bookmarkEnd w:id="212"/>
      <w:bookmarkEnd w:id="213"/>
    </w:p>
    <w:p w:rsidR="004B3533" w:rsidRPr="004B3533" w:rsidRDefault="004B3533" w:rsidP="004B3533">
      <w:pPr>
        <w:pStyle w:val="Nagwek4"/>
      </w:pPr>
      <w:bookmarkStart w:id="214" w:name="_Toc83038167"/>
      <w:bookmarkStart w:id="215" w:name="_Toc88036783"/>
      <w:r w:rsidRPr="004B3533">
        <w:t>3.6.1. Typy gleb</w:t>
      </w:r>
      <w:bookmarkEnd w:id="214"/>
      <w:bookmarkEnd w:id="215"/>
    </w:p>
    <w:p w:rsidR="004B3533" w:rsidRPr="004B3533" w:rsidRDefault="004B3533" w:rsidP="004B3533">
      <w:pPr>
        <w:suppressAutoHyphens w:val="0"/>
        <w:autoSpaceDE w:val="0"/>
        <w:autoSpaceDN w:val="0"/>
        <w:adjustRightInd w:val="0"/>
        <w:rPr>
          <w:rFonts w:cs="Calibri"/>
          <w:lang w:eastAsia="pl-PL"/>
        </w:rPr>
      </w:pPr>
      <w:bookmarkStart w:id="216" w:name="_Toc83038168"/>
      <w:r w:rsidRPr="004B3533">
        <w:rPr>
          <w:rFonts w:cs="Calibri"/>
          <w:lang w:eastAsia="pl-PL"/>
        </w:rPr>
        <w:t>Na terenie Gminy Suchedniów wyróżnia się:</w:t>
      </w:r>
    </w:p>
    <w:p w:rsidR="004B3533" w:rsidRPr="004B3533" w:rsidRDefault="004B3533" w:rsidP="003F64FC">
      <w:pPr>
        <w:pStyle w:val="Akapitzlist"/>
        <w:numPr>
          <w:ilvl w:val="0"/>
          <w:numId w:val="21"/>
        </w:numPr>
        <w:suppressAutoHyphens w:val="0"/>
        <w:autoSpaceDE w:val="0"/>
        <w:autoSpaceDN w:val="0"/>
        <w:adjustRightInd w:val="0"/>
        <w:rPr>
          <w:rFonts w:cs="Calibri"/>
          <w:lang w:eastAsia="pl-PL"/>
        </w:rPr>
      </w:pPr>
      <w:r w:rsidRPr="004B3533">
        <w:rPr>
          <w:rFonts w:cs="Calibri"/>
          <w:lang w:eastAsia="pl-PL"/>
        </w:rPr>
        <w:t xml:space="preserve">suchedniowski region gleb wykształconych na utworach piaskowcowych dolnego triasu, </w:t>
      </w:r>
    </w:p>
    <w:p w:rsidR="004B3533" w:rsidRPr="004B3533" w:rsidRDefault="004B3533" w:rsidP="003F64FC">
      <w:pPr>
        <w:pStyle w:val="Akapitzlist"/>
        <w:numPr>
          <w:ilvl w:val="0"/>
          <w:numId w:val="21"/>
        </w:numPr>
        <w:suppressAutoHyphens w:val="0"/>
        <w:autoSpaceDE w:val="0"/>
        <w:autoSpaceDN w:val="0"/>
        <w:adjustRightInd w:val="0"/>
        <w:rPr>
          <w:rFonts w:cs="Calibri"/>
          <w:lang w:eastAsia="pl-PL"/>
        </w:rPr>
      </w:pPr>
      <w:r w:rsidRPr="004B3533">
        <w:rPr>
          <w:rFonts w:cs="Calibri"/>
          <w:lang w:eastAsia="pl-PL"/>
        </w:rPr>
        <w:t>północno-łysogórski region gleb wykształconych na piaskowcowym paleozoiku</w:t>
      </w:r>
    </w:p>
    <w:p w:rsidR="004B3533" w:rsidRPr="004B3533" w:rsidRDefault="004B3533" w:rsidP="003F64FC">
      <w:pPr>
        <w:pStyle w:val="Akapitzlist"/>
        <w:numPr>
          <w:ilvl w:val="0"/>
          <w:numId w:val="21"/>
        </w:numPr>
        <w:suppressAutoHyphens w:val="0"/>
        <w:autoSpaceDE w:val="0"/>
        <w:autoSpaceDN w:val="0"/>
        <w:adjustRightInd w:val="0"/>
        <w:rPr>
          <w:rFonts w:cs="Calibri"/>
          <w:lang w:eastAsia="pl-PL"/>
        </w:rPr>
      </w:pPr>
      <w:r w:rsidRPr="004B3533">
        <w:rPr>
          <w:rFonts w:cs="Calibri"/>
          <w:lang w:eastAsia="pl-PL"/>
        </w:rPr>
        <w:t xml:space="preserve">częściowo gielniowsko-skarżyski region gleb wykształconych na piaskowcowym retyku i liasie. </w:t>
      </w:r>
    </w:p>
    <w:p w:rsidR="004B3533" w:rsidRPr="004B3533" w:rsidRDefault="004B3533" w:rsidP="004B3533">
      <w:pPr>
        <w:suppressAutoHyphens w:val="0"/>
        <w:autoSpaceDE w:val="0"/>
        <w:autoSpaceDN w:val="0"/>
        <w:adjustRightInd w:val="0"/>
        <w:rPr>
          <w:rFonts w:cs="Calibri"/>
          <w:lang w:eastAsia="pl-PL"/>
        </w:rPr>
      </w:pPr>
      <w:r w:rsidRPr="004B3533">
        <w:rPr>
          <w:rFonts w:cs="Calibri"/>
          <w:lang w:eastAsia="pl-PL"/>
        </w:rPr>
        <w:t xml:space="preserve">Największe rozprzestrzenienie posiadają gleby bielicowe z płytkim poziomem próchniczym </w:t>
      </w:r>
      <w:r w:rsidRPr="004B3533">
        <w:rPr>
          <w:rFonts w:cs="Calibri"/>
          <w:lang w:eastAsia="pl-PL"/>
        </w:rPr>
        <w:br/>
        <w:t xml:space="preserve">i brunatne wytworzone z piasków, glin i iłów. Są to gleby kamieniste i mocno zakwaszone. </w:t>
      </w:r>
      <w:r w:rsidRPr="004B3533">
        <w:rPr>
          <w:rFonts w:cs="Calibri"/>
          <w:lang w:eastAsia="pl-PL"/>
        </w:rPr>
        <w:br/>
        <w:t xml:space="preserve">W dolinach rzecznych występują gleby pochodzenia organicznego i mineralnego: mady rzeczne, gleby mułowe, mułowo-torfowe, torfowe i murszowe. </w:t>
      </w:r>
    </w:p>
    <w:p w:rsidR="004B3533" w:rsidRPr="004B3533" w:rsidRDefault="004B3533" w:rsidP="004B3533">
      <w:pPr>
        <w:rPr>
          <w:rFonts w:cs="Calibri"/>
          <w:lang w:eastAsia="pl-PL"/>
        </w:rPr>
      </w:pPr>
      <w:r w:rsidRPr="004B3533">
        <w:rPr>
          <w:rFonts w:cs="Calibri"/>
          <w:lang w:eastAsia="pl-PL"/>
        </w:rPr>
        <w:t xml:space="preserve">Na obszarze Gminy Suchedniów dominują gleby o niskiej wartości produkcyjnej. Zdecydowana większość należy do klasy bonitacyjnej od </w:t>
      </w:r>
      <w:proofErr w:type="spellStart"/>
      <w:r w:rsidRPr="004B3533">
        <w:rPr>
          <w:rFonts w:cs="Calibri"/>
          <w:lang w:eastAsia="pl-PL"/>
        </w:rPr>
        <w:t>IVa</w:t>
      </w:r>
      <w:proofErr w:type="spellEnd"/>
      <w:r w:rsidRPr="004B3533">
        <w:rPr>
          <w:rFonts w:cs="Calibri"/>
          <w:lang w:eastAsia="pl-PL"/>
        </w:rPr>
        <w:t xml:space="preserve"> do VI, głównie są to kompleksy żytnie słabe i najsłabsze (żytnio-łubinowe). Niewielki areał zajmują gleby klasy </w:t>
      </w:r>
      <w:proofErr w:type="spellStart"/>
      <w:r w:rsidRPr="004B3533">
        <w:rPr>
          <w:rFonts w:cs="Calibri"/>
          <w:lang w:eastAsia="pl-PL"/>
        </w:rPr>
        <w:t>IIIa</w:t>
      </w:r>
      <w:proofErr w:type="spellEnd"/>
      <w:r w:rsidRPr="004B3533">
        <w:rPr>
          <w:rFonts w:cs="Calibri"/>
          <w:lang w:eastAsia="pl-PL"/>
        </w:rPr>
        <w:t xml:space="preserve"> i </w:t>
      </w:r>
      <w:proofErr w:type="spellStart"/>
      <w:r w:rsidRPr="004B3533">
        <w:rPr>
          <w:rFonts w:cs="Calibri"/>
          <w:lang w:eastAsia="pl-PL"/>
        </w:rPr>
        <w:t>IIIb</w:t>
      </w:r>
      <w:proofErr w:type="spellEnd"/>
      <w:r w:rsidRPr="004B3533">
        <w:rPr>
          <w:rFonts w:cs="Calibri"/>
          <w:lang w:eastAsia="pl-PL"/>
        </w:rPr>
        <w:t>, tworzące kompleksy pszenne: dobry i wadliwy (północno- -łysogórski region gleb).</w:t>
      </w:r>
    </w:p>
    <w:p w:rsidR="004B3533" w:rsidRPr="004B3533" w:rsidRDefault="004B3533" w:rsidP="004B3533">
      <w:pPr>
        <w:rPr>
          <w:rFonts w:cs="Calibri"/>
          <w:lang w:eastAsia="pl-PL"/>
        </w:rPr>
      </w:pPr>
      <w:r w:rsidRPr="004B3533">
        <w:rPr>
          <w:rFonts w:cs="Calibri"/>
          <w:lang w:eastAsia="pl-PL"/>
        </w:rPr>
        <w:t xml:space="preserve">Gleby na terenie gminy Suchedniów kształtowały się na różnych utworach geologicznych, które przedstawione zostały na poniższym rysunku. </w:t>
      </w:r>
    </w:p>
    <w:p w:rsidR="004B3533" w:rsidRDefault="004B3533" w:rsidP="004B3533"/>
    <w:p w:rsidR="004712A5" w:rsidRDefault="004712A5" w:rsidP="004B3533"/>
    <w:p w:rsidR="004712A5" w:rsidRDefault="004712A5" w:rsidP="004B3533"/>
    <w:p w:rsidR="004712A5" w:rsidRDefault="004712A5" w:rsidP="004B3533"/>
    <w:p w:rsidR="004712A5" w:rsidRDefault="004712A5" w:rsidP="004B3533"/>
    <w:p w:rsidR="004712A5" w:rsidRDefault="004712A5" w:rsidP="004B3533"/>
    <w:p w:rsidR="00854D70" w:rsidRDefault="00854D70" w:rsidP="004B3533"/>
    <w:p w:rsidR="00405A7E" w:rsidRPr="004B3533" w:rsidRDefault="00405A7E" w:rsidP="004B3533"/>
    <w:p w:rsidR="004B3533" w:rsidRPr="004B3533" w:rsidRDefault="004B3533" w:rsidP="004B3533">
      <w:pPr>
        <w:pStyle w:val="Legenda"/>
      </w:pPr>
      <w:bookmarkStart w:id="217" w:name="_Toc88035567"/>
      <w:r w:rsidRPr="004B3533">
        <w:lastRenderedPageBreak/>
        <w:t xml:space="preserve">Rysunek </w:t>
      </w:r>
      <w:fldSimple w:instr=" SEQ Rysunek \* ARABIC ">
        <w:r w:rsidRPr="004B3533">
          <w:rPr>
            <w:noProof/>
          </w:rPr>
          <w:t>6</w:t>
        </w:r>
      </w:fldSimple>
      <w:r w:rsidRPr="004B3533">
        <w:t>. Budowa geologiczna gruntów na terenie gminy Suchedniów</w:t>
      </w:r>
      <w:bookmarkEnd w:id="217"/>
      <w:r w:rsidRPr="004B3533">
        <w:t xml:space="preserve"> </w:t>
      </w:r>
    </w:p>
    <w:p w:rsidR="004B3533" w:rsidRPr="004B3533" w:rsidRDefault="004B3533" w:rsidP="004B3533">
      <w:pPr>
        <w:jc w:val="center"/>
      </w:pPr>
      <w:r w:rsidRPr="004B3533">
        <w:rPr>
          <w:noProof/>
          <w:lang w:eastAsia="pl-PL"/>
        </w:rPr>
        <w:drawing>
          <wp:inline distT="0" distB="0" distL="0" distR="0">
            <wp:extent cx="4714875" cy="4153967"/>
            <wp:effectExtent l="1905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714875" cy="4153967"/>
                    </a:xfrm>
                    <a:prstGeom prst="rect">
                      <a:avLst/>
                    </a:prstGeom>
                    <a:noFill/>
                    <a:ln w="9525">
                      <a:noFill/>
                      <a:miter lim="800000"/>
                      <a:headEnd/>
                      <a:tailEnd/>
                    </a:ln>
                  </pic:spPr>
                </pic:pic>
              </a:graphicData>
            </a:graphic>
          </wp:inline>
        </w:drawing>
      </w:r>
    </w:p>
    <w:p w:rsidR="004B3533" w:rsidRPr="004B3533" w:rsidRDefault="004B3533" w:rsidP="004B3533">
      <w:pPr>
        <w:rPr>
          <w:sz w:val="20"/>
          <w:szCs w:val="20"/>
        </w:rPr>
      </w:pPr>
      <w:r w:rsidRPr="004B3533">
        <w:t xml:space="preserve">              </w:t>
      </w:r>
      <w:r w:rsidRPr="004B3533">
        <w:rPr>
          <w:sz w:val="20"/>
          <w:szCs w:val="20"/>
        </w:rPr>
        <w:t xml:space="preserve">Źródło – Państwowy Instytut Geologiczny, Centralna Baza Danych Geologicznych </w:t>
      </w:r>
    </w:p>
    <w:p w:rsidR="004B3533" w:rsidRPr="00153237" w:rsidRDefault="004B3533" w:rsidP="004B3533">
      <w:pPr>
        <w:rPr>
          <w:highlight w:val="yellow"/>
        </w:rPr>
      </w:pPr>
    </w:p>
    <w:p w:rsidR="004B3533" w:rsidRPr="004B3533" w:rsidRDefault="004B3533" w:rsidP="004B3533">
      <w:pPr>
        <w:jc w:val="center"/>
      </w:pPr>
      <w:r w:rsidRPr="004B3533">
        <w:rPr>
          <w:noProof/>
          <w:lang w:eastAsia="pl-PL"/>
        </w:rPr>
        <w:drawing>
          <wp:inline distT="0" distB="0" distL="0" distR="0">
            <wp:extent cx="4443086" cy="2190750"/>
            <wp:effectExtent l="19050" t="0" r="0" b="0"/>
            <wp:docPr id="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4443086" cy="2190750"/>
                    </a:xfrm>
                    <a:prstGeom prst="rect">
                      <a:avLst/>
                    </a:prstGeom>
                    <a:noFill/>
                    <a:ln w="9525">
                      <a:noFill/>
                      <a:miter lim="800000"/>
                      <a:headEnd/>
                      <a:tailEnd/>
                    </a:ln>
                  </pic:spPr>
                </pic:pic>
              </a:graphicData>
            </a:graphic>
          </wp:inline>
        </w:drawing>
      </w:r>
    </w:p>
    <w:p w:rsidR="004B3533" w:rsidRPr="00153237" w:rsidRDefault="004B3533" w:rsidP="004B3533">
      <w:pPr>
        <w:rPr>
          <w:highlight w:val="yellow"/>
        </w:rPr>
      </w:pPr>
    </w:p>
    <w:p w:rsidR="004B3533" w:rsidRDefault="004B3533" w:rsidP="004B3533">
      <w:r w:rsidRPr="004B3533">
        <w:t xml:space="preserve">Z przedstawionej powyżej mapy wynika, że na terenie gminy Suchedniów największą powierzchnię zajmują gleby powstałe na podłożu piasków i żwirów sandrowych oraz glin zwałowych, ich zwietrzelinach oraz piasków i żwirów lodowcowych. W centralnej części gminy, w pasie z północy na południe, występują gleby powstałe na podłożu piasków, żwirów, </w:t>
      </w:r>
      <w:proofErr w:type="spellStart"/>
      <w:r w:rsidRPr="004B3533">
        <w:t>madów</w:t>
      </w:r>
      <w:proofErr w:type="spellEnd"/>
      <w:r w:rsidRPr="004B3533">
        <w:t xml:space="preserve"> rzecznych oraz torfów i namułów. </w:t>
      </w:r>
    </w:p>
    <w:p w:rsidR="00E00D4E" w:rsidRDefault="00E00D4E" w:rsidP="004B3533"/>
    <w:p w:rsidR="00405A7E" w:rsidRPr="004B3533" w:rsidRDefault="00405A7E" w:rsidP="004B3533"/>
    <w:p w:rsidR="004B3533" w:rsidRPr="004B3533" w:rsidRDefault="004B3533" w:rsidP="00E00D4E">
      <w:pPr>
        <w:pStyle w:val="Nagwek4"/>
        <w:ind w:left="0" w:firstLine="0"/>
      </w:pPr>
      <w:bookmarkStart w:id="218" w:name="_Toc88036784"/>
      <w:r w:rsidRPr="004B3533">
        <w:lastRenderedPageBreak/>
        <w:t>3.6.2. Użytkowanie rolnicze gleb</w:t>
      </w:r>
      <w:bookmarkEnd w:id="216"/>
      <w:bookmarkEnd w:id="218"/>
    </w:p>
    <w:p w:rsidR="004B3533" w:rsidRPr="004B3533" w:rsidRDefault="004B3533" w:rsidP="004B3533">
      <w:r w:rsidRPr="004B3533">
        <w:rPr>
          <w:lang w:eastAsia="pl-PL"/>
        </w:rPr>
        <w:t>Powierzchnia gospodarstw prowadzących działalność rolniczą wynosi 1 120,19 ha, z czego użytków rolnych w dobrej kulturze jest 216,98 ha, w tym: pod zasiewami 45,30 ha, grunty ugorowane 38,95 ha; łąki trwałe 116,38 ha; pastwiska trwałe 14,0 ha;</w:t>
      </w:r>
      <w:r w:rsidRPr="004B3533">
        <w:t xml:space="preserve"> </w:t>
      </w:r>
      <w:r w:rsidRPr="004B3533">
        <w:rPr>
          <w:lang w:eastAsia="pl-PL"/>
        </w:rPr>
        <w:t xml:space="preserve">ogrody przydomowe 1,64 ha. Do podstawowych upraw w gminie zaliczają się zboża – głównie żyto, pszenżyto oraz ziemniaki. </w:t>
      </w:r>
    </w:p>
    <w:p w:rsidR="004B3533" w:rsidRPr="004B3533" w:rsidRDefault="004B3533" w:rsidP="004B3533">
      <w:r w:rsidRPr="004B3533">
        <w:t xml:space="preserve">Na terenie gminy jest 931 gospodarstw rolnych, w tym największy udział mają gospodarstwa o powierzchni do 1 ha – 692 gospodarstwa, o łącznej powierzchni 490,52 ha (Powszechny Spis Rolny 2010). </w:t>
      </w:r>
    </w:p>
    <w:p w:rsidR="004B3533" w:rsidRPr="004B3533" w:rsidRDefault="004B3533" w:rsidP="004B3533">
      <w:pPr>
        <w:pStyle w:val="Legenda"/>
        <w:spacing w:before="0"/>
        <w:rPr>
          <w:b w:val="0"/>
          <w:highlight w:val="green"/>
        </w:rPr>
      </w:pPr>
      <w:bookmarkStart w:id="219" w:name="_Toc77682398"/>
    </w:p>
    <w:p w:rsidR="004B3533" w:rsidRPr="004B3533" w:rsidRDefault="004B3533" w:rsidP="004B3533">
      <w:pPr>
        <w:pStyle w:val="Legenda"/>
        <w:spacing w:before="0"/>
        <w:rPr>
          <w:b w:val="0"/>
          <w:bCs w:val="0"/>
        </w:rPr>
      </w:pPr>
      <w:bookmarkStart w:id="220" w:name="_Toc83208257"/>
      <w:bookmarkStart w:id="221" w:name="_Toc88467288"/>
      <w:r w:rsidRPr="004B3533">
        <w:t xml:space="preserve">Tabela </w:t>
      </w:r>
      <w:fldSimple w:instr=" SEQ Tabela \* ARABIC ">
        <w:r w:rsidR="00B73DAC">
          <w:rPr>
            <w:noProof/>
          </w:rPr>
          <w:t>36</w:t>
        </w:r>
      </w:fldSimple>
      <w:r w:rsidRPr="004B3533">
        <w:t>. Użytkowanie gruntów (ha) w gminie Suchedniów w roku 2014</w:t>
      </w:r>
      <w:bookmarkEnd w:id="219"/>
      <w:bookmarkEnd w:id="220"/>
      <w:bookmarkEnd w:id="22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11"/>
        <w:gridCol w:w="1021"/>
        <w:gridCol w:w="852"/>
        <w:gridCol w:w="760"/>
        <w:gridCol w:w="936"/>
        <w:gridCol w:w="1044"/>
        <w:gridCol w:w="1280"/>
        <w:gridCol w:w="925"/>
        <w:gridCol w:w="856"/>
      </w:tblGrid>
      <w:tr w:rsidR="004B3533" w:rsidRPr="004B3533" w:rsidTr="004B3533">
        <w:trPr>
          <w:trHeight w:val="244"/>
          <w:jc w:val="center"/>
        </w:trPr>
        <w:tc>
          <w:tcPr>
            <w:tcW w:w="868" w:type="pct"/>
            <w:vMerge w:val="restart"/>
            <w:tcBorders>
              <w:top w:val="single" w:sz="4" w:space="0" w:color="auto"/>
            </w:tcBorders>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Gmina</w:t>
            </w:r>
          </w:p>
        </w:tc>
        <w:tc>
          <w:tcPr>
            <w:tcW w:w="550" w:type="pct"/>
            <w:vMerge w:val="restar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Użytki rolne razem [ha]</w:t>
            </w:r>
          </w:p>
        </w:tc>
        <w:tc>
          <w:tcPr>
            <w:tcW w:w="3583" w:type="pct"/>
            <w:gridSpan w:val="7"/>
            <w:shd w:val="clear" w:color="auto" w:fill="D9D9D9" w:themeFill="background1" w:themeFillShade="D9"/>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w tym:</w:t>
            </w:r>
          </w:p>
        </w:tc>
      </w:tr>
      <w:tr w:rsidR="004B3533" w:rsidRPr="004B3533" w:rsidTr="004B3533">
        <w:trPr>
          <w:trHeight w:val="244"/>
          <w:jc w:val="center"/>
        </w:trPr>
        <w:tc>
          <w:tcPr>
            <w:tcW w:w="868" w:type="pct"/>
            <w:vMerge/>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p>
        </w:tc>
        <w:tc>
          <w:tcPr>
            <w:tcW w:w="550" w:type="pct"/>
            <w:vMerge/>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p>
        </w:tc>
        <w:tc>
          <w:tcPr>
            <w:tcW w:w="459"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Grunty orne</w:t>
            </w:r>
          </w:p>
        </w:tc>
        <w:tc>
          <w:tcPr>
            <w:tcW w:w="409"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Sady</w:t>
            </w:r>
          </w:p>
        </w:tc>
        <w:tc>
          <w:tcPr>
            <w:tcW w:w="504"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Łąki trwałe</w:t>
            </w:r>
          </w:p>
        </w:tc>
        <w:tc>
          <w:tcPr>
            <w:tcW w:w="562"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Pastwiska trwałe</w:t>
            </w:r>
          </w:p>
        </w:tc>
        <w:tc>
          <w:tcPr>
            <w:tcW w:w="689"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Grunty rolne zabudowane</w:t>
            </w:r>
          </w:p>
        </w:tc>
        <w:tc>
          <w:tcPr>
            <w:tcW w:w="498"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Grunty pod stawami</w:t>
            </w:r>
          </w:p>
        </w:tc>
        <w:tc>
          <w:tcPr>
            <w:tcW w:w="461" w:type="pct"/>
            <w:shd w:val="clear" w:color="auto" w:fill="D9D9D9" w:themeFill="background1" w:themeFillShade="D9"/>
            <w:vAlign w:val="center"/>
          </w:tcPr>
          <w:p w:rsidR="004B3533" w:rsidRPr="004B3533" w:rsidRDefault="004B3533" w:rsidP="004B3533">
            <w:pPr>
              <w:snapToGrid w:val="0"/>
              <w:jc w:val="center"/>
              <w:rPr>
                <w:rFonts w:asciiTheme="minorHAnsi" w:hAnsiTheme="minorHAnsi" w:cstheme="minorHAnsi"/>
                <w:b/>
                <w:color w:val="000000"/>
                <w:sz w:val="20"/>
              </w:rPr>
            </w:pPr>
            <w:r w:rsidRPr="004B3533">
              <w:rPr>
                <w:rFonts w:asciiTheme="minorHAnsi" w:hAnsiTheme="minorHAnsi" w:cstheme="minorHAnsi"/>
                <w:b/>
                <w:color w:val="000000"/>
                <w:sz w:val="20"/>
              </w:rPr>
              <w:t>Grunty pod rowami</w:t>
            </w:r>
          </w:p>
        </w:tc>
      </w:tr>
      <w:tr w:rsidR="004B3533" w:rsidRPr="004B3533" w:rsidTr="004B3533">
        <w:trPr>
          <w:jc w:val="center"/>
        </w:trPr>
        <w:tc>
          <w:tcPr>
            <w:tcW w:w="868" w:type="pct"/>
            <w:shd w:val="clear" w:color="auto" w:fill="D9D9D9" w:themeFill="background1" w:themeFillShade="D9"/>
            <w:vAlign w:val="center"/>
          </w:tcPr>
          <w:p w:rsidR="004B3533" w:rsidRPr="004B3533" w:rsidRDefault="004B3533" w:rsidP="004B3533">
            <w:pPr>
              <w:pStyle w:val="Styl4dotabel0"/>
              <w:jc w:val="left"/>
              <w:rPr>
                <w:rFonts w:asciiTheme="minorHAnsi" w:hAnsiTheme="minorHAnsi" w:cstheme="minorHAnsi"/>
                <w:b/>
                <w:color w:val="auto"/>
                <w:szCs w:val="20"/>
              </w:rPr>
            </w:pPr>
            <w:r>
              <w:rPr>
                <w:rFonts w:asciiTheme="minorHAnsi" w:hAnsiTheme="minorHAnsi" w:cstheme="minorHAnsi"/>
                <w:b/>
                <w:color w:val="auto"/>
                <w:szCs w:val="20"/>
              </w:rPr>
              <w:t>Suchedniów</w:t>
            </w:r>
          </w:p>
        </w:tc>
        <w:tc>
          <w:tcPr>
            <w:tcW w:w="550"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2 123</w:t>
            </w:r>
          </w:p>
        </w:tc>
        <w:tc>
          <w:tcPr>
            <w:tcW w:w="459"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1 270</w:t>
            </w:r>
          </w:p>
        </w:tc>
        <w:tc>
          <w:tcPr>
            <w:tcW w:w="409"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15</w:t>
            </w:r>
          </w:p>
        </w:tc>
        <w:tc>
          <w:tcPr>
            <w:tcW w:w="504"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450</w:t>
            </w:r>
          </w:p>
        </w:tc>
        <w:tc>
          <w:tcPr>
            <w:tcW w:w="562"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234</w:t>
            </w:r>
          </w:p>
        </w:tc>
        <w:tc>
          <w:tcPr>
            <w:tcW w:w="689"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148</w:t>
            </w:r>
          </w:p>
        </w:tc>
        <w:tc>
          <w:tcPr>
            <w:tcW w:w="498"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2</w:t>
            </w:r>
          </w:p>
        </w:tc>
        <w:tc>
          <w:tcPr>
            <w:tcW w:w="461" w:type="pct"/>
            <w:vAlign w:val="center"/>
          </w:tcPr>
          <w:p w:rsidR="004B3533" w:rsidRPr="0016382D" w:rsidRDefault="004B3533" w:rsidP="004B3533">
            <w:pPr>
              <w:snapToGrid w:val="0"/>
              <w:jc w:val="center"/>
              <w:rPr>
                <w:rFonts w:asciiTheme="minorHAnsi" w:hAnsiTheme="minorHAnsi" w:cstheme="minorHAnsi"/>
                <w:color w:val="000000"/>
                <w:sz w:val="20"/>
              </w:rPr>
            </w:pPr>
            <w:r w:rsidRPr="0016382D">
              <w:rPr>
                <w:rFonts w:asciiTheme="minorHAnsi" w:hAnsiTheme="minorHAnsi" w:cstheme="minorHAnsi"/>
                <w:color w:val="000000"/>
                <w:sz w:val="20"/>
              </w:rPr>
              <w:t>4</w:t>
            </w:r>
          </w:p>
        </w:tc>
      </w:tr>
    </w:tbl>
    <w:p w:rsidR="004B3533" w:rsidRPr="004B3533" w:rsidRDefault="004B3533" w:rsidP="004B3533">
      <w:pPr>
        <w:rPr>
          <w:sz w:val="20"/>
        </w:rPr>
      </w:pPr>
      <w:r w:rsidRPr="004B3533">
        <w:rPr>
          <w:sz w:val="20"/>
        </w:rPr>
        <w:t>Źródło – GUS</w:t>
      </w:r>
    </w:p>
    <w:p w:rsidR="004B3533" w:rsidRDefault="004B3533" w:rsidP="004B3533">
      <w:pPr>
        <w:pStyle w:val="Nagwek4"/>
        <w:rPr>
          <w:highlight w:val="green"/>
        </w:rPr>
      </w:pPr>
      <w:bookmarkStart w:id="222" w:name="_Toc83038169"/>
    </w:p>
    <w:p w:rsidR="004B3533" w:rsidRPr="004B3533" w:rsidRDefault="004B3533" w:rsidP="004B3533">
      <w:pPr>
        <w:pStyle w:val="Nagwek4"/>
      </w:pPr>
      <w:bookmarkStart w:id="223" w:name="_Toc88036785"/>
      <w:r w:rsidRPr="004B3533">
        <w:t>3.6.3. Podsumowanie</w:t>
      </w:r>
      <w:bookmarkEnd w:id="222"/>
      <w:bookmarkEnd w:id="223"/>
    </w:p>
    <w:p w:rsidR="004B3533" w:rsidRPr="004B3533" w:rsidRDefault="004B3533" w:rsidP="004B3533">
      <w:r w:rsidRPr="004B3533">
        <w:t xml:space="preserve">Stan i jakość gleb są uzależnione od kompleksowego oddziaływania czynników naturalnych i antropogenicznych. Do najważniejszych obszarów problemowych związanych z ochroną gleb na terenie gminy można zaliczyć:  </w:t>
      </w:r>
    </w:p>
    <w:p w:rsidR="004B3533" w:rsidRPr="004B3533" w:rsidRDefault="004B3533" w:rsidP="003F64FC">
      <w:pPr>
        <w:numPr>
          <w:ilvl w:val="0"/>
          <w:numId w:val="39"/>
        </w:numPr>
      </w:pPr>
      <w:r w:rsidRPr="004B3533">
        <w:t xml:space="preserve">odcinki dróg o dużym natężeniu ruchu, </w:t>
      </w:r>
    </w:p>
    <w:p w:rsidR="004B3533" w:rsidRPr="004B3533" w:rsidRDefault="004B3533" w:rsidP="003F64FC">
      <w:pPr>
        <w:numPr>
          <w:ilvl w:val="0"/>
          <w:numId w:val="39"/>
        </w:numPr>
      </w:pPr>
      <w:r w:rsidRPr="004B3533">
        <w:t xml:space="preserve">obszary położone w sąsiedztwie stacji paliw, </w:t>
      </w:r>
    </w:p>
    <w:p w:rsidR="004B3533" w:rsidRPr="004B3533" w:rsidRDefault="004B3533" w:rsidP="003F64FC">
      <w:pPr>
        <w:numPr>
          <w:ilvl w:val="0"/>
          <w:numId w:val="39"/>
        </w:numPr>
      </w:pPr>
      <w:r w:rsidRPr="004B3533">
        <w:t xml:space="preserve">obszary związane z eksploatacją kopalin, </w:t>
      </w:r>
    </w:p>
    <w:p w:rsidR="004B3533" w:rsidRPr="006450E0" w:rsidRDefault="004B3533" w:rsidP="003F64FC">
      <w:pPr>
        <w:numPr>
          <w:ilvl w:val="0"/>
          <w:numId w:val="39"/>
        </w:numPr>
      </w:pPr>
      <w:r w:rsidRPr="006450E0">
        <w:t xml:space="preserve">obszary użytkowane rolniczo, </w:t>
      </w:r>
    </w:p>
    <w:p w:rsidR="004B3533" w:rsidRPr="006450E0" w:rsidRDefault="004B3533" w:rsidP="003F64FC">
      <w:pPr>
        <w:numPr>
          <w:ilvl w:val="0"/>
          <w:numId w:val="39"/>
        </w:numPr>
      </w:pPr>
      <w:r w:rsidRPr="006450E0">
        <w:t xml:space="preserve">obszary zajmowane pod zabudowę. </w:t>
      </w:r>
    </w:p>
    <w:p w:rsidR="004B3533" w:rsidRDefault="004B3533" w:rsidP="004B3533">
      <w:r w:rsidRPr="006450E0">
        <w:t xml:space="preserve">Naturalna odporność gleb na chemiczne czynniki niszczące związana jest ściśle z typem gleb. Najmniejszą odporność na tego typu zagrożenia wykazują gleby luźne i słabo gliniaste, ubogie w składniki pokarmowe, a więc głównie gleby bielicowe. Gleby brunatne, zasobne </w:t>
      </w:r>
      <w:r w:rsidRPr="006450E0">
        <w:br/>
        <w:t xml:space="preserve">w składniki pokarmowe i wodę, są bardziej odporne na zagrożenia chemiczne. Działania antropogeniczne powodują przechodzenie związków biogennych i innych zanieczyszczeń bezpośrednio do gleby, wód podziemnych i powierzchniowych. Do zwiększenia degradacji przyczyniają się także rzeźba terenu oraz warunki atmosferyczne.  Jednym z głównych czynników zmian z strukturze chemicznej gleb jest rolnicze użytkowanie, które może powodować nadmierne przechodzenie składników pokarmowych, takich jak azot, fosfor, potas i magnez do gleby, a tym samym dalej do wód powierzchniowych i podziemnych powodując eutrofizację. Niewłaściwe używanie nawozów naturalnych i mineralnych może spowodować poważne straty w środowisku. Dla gleb gminy </w:t>
      </w:r>
      <w:r w:rsidR="006450E0" w:rsidRPr="006450E0">
        <w:t>Suchedniów</w:t>
      </w:r>
      <w:r w:rsidRPr="006450E0">
        <w:t xml:space="preserve"> problemem są również zanieczyszczenia pyłowe, których źródłem jest głównie rozwijający się transport drogowy. Z komunikacją samochodową związane są takie zanieczyszczenia jak: substancje ropopochodne, metale ciężkie, związki azotu, węglowodory WWA i inne, takie jak sól stosowana w czasie zimy, detergenty, itp. </w:t>
      </w:r>
    </w:p>
    <w:p w:rsidR="00231B4A" w:rsidRPr="006450E0" w:rsidRDefault="00231B4A" w:rsidP="004B3533"/>
    <w:p w:rsidR="004B3533" w:rsidRPr="006450E0" w:rsidRDefault="004B3533" w:rsidP="004B3533">
      <w:pPr>
        <w:pStyle w:val="Nagwek3"/>
      </w:pPr>
      <w:bookmarkStart w:id="224" w:name="_Toc83038170"/>
      <w:bookmarkStart w:id="225" w:name="_Toc88036786"/>
      <w:r w:rsidRPr="006450E0">
        <w:lastRenderedPageBreak/>
        <w:t>3.7. Gospodarka odpadami i zapobieganie powstawaniu odpadów</w:t>
      </w:r>
      <w:bookmarkEnd w:id="224"/>
      <w:bookmarkEnd w:id="225"/>
    </w:p>
    <w:p w:rsidR="004B3533" w:rsidRPr="006450E0" w:rsidRDefault="004B3533" w:rsidP="004B3533">
      <w:pPr>
        <w:spacing w:before="120" w:after="120"/>
        <w:rPr>
          <w:rFonts w:cs="Calibri"/>
        </w:rPr>
      </w:pPr>
      <w:r w:rsidRPr="006450E0">
        <w:rPr>
          <w:rFonts w:cs="Calibri"/>
        </w:rPr>
        <w:t>Obowiązek planowania gospodarki odpadami został sformułowany w uchwalonej przez Sejm RP ustawie z dnia 14 grudnia 2012r. o odpadach (</w:t>
      </w:r>
      <w:proofErr w:type="spellStart"/>
      <w:r w:rsidRPr="006450E0">
        <w:rPr>
          <w:rFonts w:cs="Calibri"/>
        </w:rPr>
        <w:t>t.j</w:t>
      </w:r>
      <w:proofErr w:type="spellEnd"/>
      <w:r w:rsidRPr="006450E0">
        <w:rPr>
          <w:rFonts w:cs="Calibri"/>
        </w:rPr>
        <w:t>. Dz. U. 2021 poz. 779 ze zm.). Powszechna zasada gospodarowania odpadami (Rozdział 2 art. 18 Ustawy o odpadach) brzmi „Każdy, kto podejmuje działania powodujące lub mogące powodować powstanie odpadów, powinien takie działania planować, projektować i prowadzić przy użyciu takich sposobów produkcji lub form usług oraz surowców i materiałów, aby w pierwszej kolejności zapobiegać powstawaniu odpadów lub ograniczać ilość odpadów i ich negatywne oddziaływanie na życie i zdrowie ludzi oraz na środowisko, w tym przy wytwarzaniu produktów, podczas i po zakończeniu ich użycia”.</w:t>
      </w:r>
    </w:p>
    <w:p w:rsidR="004B3533" w:rsidRPr="006450E0" w:rsidRDefault="004B3533" w:rsidP="004B3533">
      <w:pPr>
        <w:autoSpaceDE w:val="0"/>
        <w:autoSpaceDN w:val="0"/>
        <w:adjustRightInd w:val="0"/>
        <w:spacing w:before="120"/>
        <w:rPr>
          <w:rFonts w:cs="Calibri"/>
        </w:rPr>
      </w:pPr>
      <w:r w:rsidRPr="006450E0">
        <w:rPr>
          <w:rFonts w:cs="Calibri"/>
        </w:rPr>
        <w:t xml:space="preserve">Zgodnie z art. 9e ust. 1 ustawy z dnia 13 września 1996r. </w:t>
      </w:r>
      <w:r w:rsidRPr="006450E0">
        <w:rPr>
          <w:rFonts w:cs="Calibri"/>
          <w:i/>
          <w:iCs/>
        </w:rPr>
        <w:t xml:space="preserve">o utrzymaniu czystości </w:t>
      </w:r>
      <w:r w:rsidRPr="006450E0">
        <w:rPr>
          <w:rFonts w:cs="Calibri"/>
          <w:i/>
          <w:iCs/>
        </w:rPr>
        <w:br/>
        <w:t xml:space="preserve">i porządku w gminach </w:t>
      </w:r>
      <w:r w:rsidRPr="006450E0">
        <w:rPr>
          <w:rFonts w:cs="Calibri"/>
          <w:iCs/>
        </w:rPr>
        <w:t>(</w:t>
      </w:r>
      <w:proofErr w:type="spellStart"/>
      <w:r w:rsidRPr="006450E0">
        <w:rPr>
          <w:rFonts w:cs="Calibri"/>
        </w:rPr>
        <w:t>t.j</w:t>
      </w:r>
      <w:proofErr w:type="spellEnd"/>
      <w:r w:rsidRPr="006450E0">
        <w:rPr>
          <w:rFonts w:cs="Calibri"/>
        </w:rPr>
        <w:t>. Dz. U. 2021 poz. 888 ze zm.) podmiot odbierający odpady komunalne na podstawie umowy z właścicielem nieruchomości jest obowiązany do przekazywania odebranych od właścicieli nieruchomości:</w:t>
      </w:r>
    </w:p>
    <w:p w:rsidR="004B3533" w:rsidRPr="006450E0" w:rsidRDefault="004B3533" w:rsidP="003F64FC">
      <w:pPr>
        <w:pStyle w:val="Akapitzlist"/>
        <w:numPr>
          <w:ilvl w:val="0"/>
          <w:numId w:val="40"/>
        </w:numPr>
        <w:suppressAutoHyphens w:val="0"/>
        <w:autoSpaceDE w:val="0"/>
        <w:autoSpaceDN w:val="0"/>
        <w:adjustRightInd w:val="0"/>
        <w:spacing w:after="120"/>
        <w:contextualSpacing/>
        <w:rPr>
          <w:rFonts w:cs="Calibri"/>
        </w:rPr>
      </w:pPr>
      <w:r w:rsidRPr="006450E0">
        <w:t>selektywnie zebranych odpadów komunalnych bezpośrednio lub za pośrednictwem innego zbierającego odpady do instalacji odzysku lub unieszkodliwiania odpadów, zgodnie z hierarchią sposobów postępowania z odpadami, o której mowa w art. 17 ustawy z dnia 14 grudnia 2012 r. o odpadach;</w:t>
      </w:r>
    </w:p>
    <w:p w:rsidR="004B3533" w:rsidRPr="006450E0" w:rsidRDefault="004B3533" w:rsidP="003F64FC">
      <w:pPr>
        <w:pStyle w:val="Akapitzlist"/>
        <w:numPr>
          <w:ilvl w:val="0"/>
          <w:numId w:val="40"/>
        </w:numPr>
        <w:suppressAutoHyphens w:val="0"/>
        <w:autoSpaceDE w:val="0"/>
        <w:autoSpaceDN w:val="0"/>
        <w:adjustRightInd w:val="0"/>
        <w:spacing w:after="120"/>
        <w:contextualSpacing/>
        <w:rPr>
          <w:rFonts w:cs="Calibri"/>
        </w:rPr>
      </w:pPr>
      <w:r w:rsidRPr="006450E0">
        <w:rPr>
          <w:rFonts w:cs="Calibri"/>
        </w:rPr>
        <w:t xml:space="preserve">niesegregowanych (zmieszanych) odpadów komunalnych bezpośrednio do instalacji komunalnej. </w:t>
      </w:r>
    </w:p>
    <w:p w:rsidR="00231B4A" w:rsidRDefault="00231B4A" w:rsidP="00231B4A">
      <w:pPr>
        <w:pStyle w:val="Nagwek4"/>
        <w:spacing w:line="240" w:lineRule="auto"/>
      </w:pPr>
      <w:bookmarkStart w:id="226" w:name="_Toc83038171"/>
      <w:bookmarkStart w:id="227" w:name="_Toc88036787"/>
    </w:p>
    <w:p w:rsidR="004B3533" w:rsidRPr="006450E0" w:rsidRDefault="004B3533" w:rsidP="004B3533">
      <w:pPr>
        <w:pStyle w:val="Nagwek4"/>
      </w:pPr>
      <w:r w:rsidRPr="006450E0">
        <w:t>3.7.1. Odpady komunalne</w:t>
      </w:r>
      <w:bookmarkEnd w:id="226"/>
      <w:bookmarkEnd w:id="227"/>
    </w:p>
    <w:p w:rsidR="004B3533" w:rsidRDefault="00CD262C" w:rsidP="004B3533">
      <w:r>
        <w:t>W gminie Suchedniów system gospodarowania odpadami obejmuje nieruchomości na których zamieszkują mieszkańcy. Nieruchomości niezamieszkałe</w:t>
      </w:r>
      <w:r w:rsidR="009C6DDE">
        <w:t xml:space="preserve"> oraz te na których prowadzona jest działalność gospodarcza zobowiązane są do posiadania indywidualnych umów z przedsiębiorcami świadczącymi usługi odbioru odpadów komunalnych na terenie gminy Suchedniów. </w:t>
      </w:r>
      <w:r w:rsidR="005C0C5B">
        <w:t>W roku 2021</w:t>
      </w:r>
      <w:r w:rsidR="004D26A0">
        <w:t xml:space="preserve"> odbiorem odpadów z terenu gminy Suchedniów zajmuje się firma MS EKO.</w:t>
      </w:r>
    </w:p>
    <w:p w:rsidR="009C6DDE" w:rsidRPr="009C6DDE" w:rsidRDefault="009C6DDE" w:rsidP="009C6DDE">
      <w:r w:rsidRPr="009C6DDE">
        <w:t xml:space="preserve">Do gromadzenia odpadów stosowane są pojemniki o pojemności 1,1 </w:t>
      </w:r>
      <w:proofErr w:type="spellStart"/>
      <w:r w:rsidRPr="009C6DDE">
        <w:t>m³</w:t>
      </w:r>
      <w:proofErr w:type="spellEnd"/>
      <w:r w:rsidRPr="009C6DDE">
        <w:t xml:space="preserve"> </w:t>
      </w:r>
      <w:r w:rsidR="004D26A0">
        <w:t xml:space="preserve">(zabudowa wielorodzinna) </w:t>
      </w:r>
      <w:r w:rsidRPr="009C6DDE">
        <w:t xml:space="preserve">oraz indywidualne pojemniki o pojemności 110 l przy zabudowie jednorodzinnej. Właściciele nieruchomości zobowiązani są we własnym zakresie do wyposażenia nieruchomości w odpowiednią ilość pojemników do gromadzenia odpadów komunalnych. Odpady odbierane są przez wyspecjalizowaną firmę (wyłonioną w drodze przetargu) z nieruchomości, według ustalonego harmonogramu. </w:t>
      </w:r>
    </w:p>
    <w:p w:rsidR="004B3533" w:rsidRDefault="00EB7448" w:rsidP="004B3533">
      <w:pPr>
        <w:rPr>
          <w:rFonts w:asciiTheme="minorHAnsi" w:hAnsiTheme="minorHAnsi" w:cstheme="minorHAnsi"/>
        </w:rPr>
      </w:pPr>
      <w:r w:rsidRPr="00EB7448">
        <w:t>Mieszkańcy mogą</w:t>
      </w:r>
      <w:r w:rsidR="004B3533" w:rsidRPr="00EB7448">
        <w:t xml:space="preserve"> korzystać z Punktu Selektywnej Zbiórki Odpadów Komunalnych (PSZOK), </w:t>
      </w:r>
      <w:r w:rsidRPr="00EB7448">
        <w:rPr>
          <w:rFonts w:asciiTheme="minorHAnsi" w:hAnsiTheme="minorHAnsi" w:cstheme="minorHAnsi"/>
        </w:rPr>
        <w:t xml:space="preserve">zlokalizowanego przy ul. Fabrycznej 5 w Suchedniowie.  </w:t>
      </w:r>
    </w:p>
    <w:p w:rsidR="0089498E" w:rsidRPr="0089498E" w:rsidRDefault="0089498E" w:rsidP="004B3533">
      <w:pPr>
        <w:rPr>
          <w:rFonts w:asciiTheme="minorHAnsi" w:hAnsiTheme="minorHAnsi" w:cstheme="minorHAnsi"/>
        </w:rPr>
      </w:pPr>
      <w:r>
        <w:t xml:space="preserve">Rodzaje odpadów przyjmowanych nieodpłatnie w PSZOK: opakowania z papieru i tektury, opakowania z tworzyw sztucznych, opakowania ze szkła, opakowania </w:t>
      </w:r>
      <w:proofErr w:type="spellStart"/>
      <w:r>
        <w:t>wielomateriałowe</w:t>
      </w:r>
      <w:proofErr w:type="spellEnd"/>
      <w:r>
        <w:t>, odpady wielkogabarytowe, odpady betonu oraz gruz betonowy z rozbiórek i remontów, zużyte opony, popiół, zużyte urządzenia elektryczne i elektroniczne, odpady ulegające biodegradacji, odzież, tekstylia oraz odpady niebezpieczne: baterie i akumulatory, przeterminowane leki i chemikalia, odpady niekwalifikujące się do odpadów medycznych powstałych w gospodarstwie domowym w wyniku przyjmowania produktów leczniczych</w:t>
      </w:r>
      <w:r w:rsidR="009D54EE">
        <w:t>.</w:t>
      </w:r>
    </w:p>
    <w:p w:rsidR="004B3533" w:rsidRPr="0089498E" w:rsidRDefault="004B3533" w:rsidP="004B3533">
      <w:pPr>
        <w:spacing w:after="240"/>
      </w:pPr>
      <w:r w:rsidRPr="0089498E">
        <w:t xml:space="preserve">Dodatkowo przeterminowane leki mieszkańcy mogą wrzucać do specjalnych pojemników ustawionych w wybranych aptekach na terenie </w:t>
      </w:r>
      <w:r w:rsidR="0089498E" w:rsidRPr="0089498E">
        <w:t>gminy</w:t>
      </w:r>
      <w:r w:rsidRPr="0089498E">
        <w:t>.</w:t>
      </w:r>
    </w:p>
    <w:p w:rsidR="004B3533" w:rsidRPr="0089498E" w:rsidRDefault="004B3533" w:rsidP="004B3533">
      <w:pPr>
        <w:pStyle w:val="Legenda"/>
        <w:rPr>
          <w:b w:val="0"/>
        </w:rPr>
      </w:pPr>
      <w:bookmarkStart w:id="228" w:name="_Toc83208258"/>
      <w:bookmarkStart w:id="229" w:name="_Toc88467289"/>
      <w:r w:rsidRPr="0089498E">
        <w:lastRenderedPageBreak/>
        <w:t xml:space="preserve">Tabela </w:t>
      </w:r>
      <w:fldSimple w:instr=" SEQ Tabela \* ARABIC ">
        <w:r w:rsidR="00B73DAC">
          <w:rPr>
            <w:noProof/>
          </w:rPr>
          <w:t>37</w:t>
        </w:r>
      </w:fldSimple>
      <w:r w:rsidRPr="0089498E">
        <w:t xml:space="preserve">. Rodzaje i ilość odpadów komunalnych odebranych i zagospodarowanych z terenu gminy </w:t>
      </w:r>
      <w:r w:rsidR="0089498E" w:rsidRPr="0089498E">
        <w:t>Suchedniów</w:t>
      </w:r>
      <w:r w:rsidRPr="0089498E">
        <w:t xml:space="preserve"> w latach 2018-2020</w:t>
      </w:r>
      <w:bookmarkEnd w:id="228"/>
      <w:bookmarkEnd w:id="229"/>
    </w:p>
    <w:tbl>
      <w:tblPr>
        <w:tblStyle w:val="Tabela-Siatka"/>
        <w:tblW w:w="0" w:type="auto"/>
        <w:tblLook w:val="04A0"/>
      </w:tblPr>
      <w:tblGrid>
        <w:gridCol w:w="3447"/>
        <w:gridCol w:w="2127"/>
        <w:gridCol w:w="1099"/>
        <w:gridCol w:w="1306"/>
        <w:gridCol w:w="1306"/>
      </w:tblGrid>
      <w:tr w:rsidR="0089498E" w:rsidRPr="004B3533" w:rsidTr="004B3533">
        <w:trPr>
          <w:trHeight w:val="465"/>
        </w:trPr>
        <w:tc>
          <w:tcPr>
            <w:tcW w:w="0" w:type="auto"/>
            <w:gridSpan w:val="2"/>
            <w:vMerge w:val="restart"/>
            <w:shd w:val="clear" w:color="auto" w:fill="D9D9D9" w:themeFill="background1" w:themeFillShade="D9"/>
          </w:tcPr>
          <w:p w:rsidR="0089498E" w:rsidRPr="0089498E" w:rsidRDefault="0089498E" w:rsidP="004B3533">
            <w:pPr>
              <w:rPr>
                <w:b/>
                <w:sz w:val="20"/>
                <w:szCs w:val="20"/>
              </w:rPr>
            </w:pPr>
          </w:p>
          <w:p w:rsidR="0089498E" w:rsidRPr="0089498E" w:rsidRDefault="0089498E" w:rsidP="004B3533">
            <w:pPr>
              <w:rPr>
                <w:b/>
                <w:sz w:val="20"/>
                <w:szCs w:val="20"/>
              </w:rPr>
            </w:pPr>
            <w:r w:rsidRPr="0089498E">
              <w:rPr>
                <w:b/>
                <w:sz w:val="20"/>
                <w:szCs w:val="20"/>
              </w:rPr>
              <w:t>Rodzaj odpadów</w:t>
            </w:r>
          </w:p>
        </w:tc>
        <w:tc>
          <w:tcPr>
            <w:tcW w:w="0" w:type="auto"/>
            <w:gridSpan w:val="3"/>
            <w:tcBorders>
              <w:right w:val="single" w:sz="4" w:space="0" w:color="auto"/>
            </w:tcBorders>
            <w:shd w:val="clear" w:color="auto" w:fill="D9D9D9" w:themeFill="background1" w:themeFillShade="D9"/>
            <w:vAlign w:val="center"/>
          </w:tcPr>
          <w:p w:rsidR="0089498E" w:rsidRPr="0089498E" w:rsidRDefault="0089498E" w:rsidP="004B3533">
            <w:pPr>
              <w:jc w:val="center"/>
              <w:rPr>
                <w:b/>
                <w:sz w:val="20"/>
                <w:szCs w:val="20"/>
              </w:rPr>
            </w:pPr>
            <w:r>
              <w:rPr>
                <w:b/>
                <w:sz w:val="20"/>
                <w:szCs w:val="20"/>
              </w:rPr>
              <w:t>Masa ze</w:t>
            </w:r>
            <w:r w:rsidRPr="0089498E">
              <w:rPr>
                <w:b/>
                <w:sz w:val="20"/>
                <w:szCs w:val="20"/>
              </w:rPr>
              <w:t>branych odpadów komunalnych [Mg]</w:t>
            </w:r>
          </w:p>
        </w:tc>
      </w:tr>
      <w:tr w:rsidR="0089498E" w:rsidRPr="004B3533" w:rsidTr="004B3533">
        <w:trPr>
          <w:trHeight w:val="255"/>
        </w:trPr>
        <w:tc>
          <w:tcPr>
            <w:tcW w:w="0" w:type="auto"/>
            <w:gridSpan w:val="2"/>
            <w:vMerge/>
            <w:shd w:val="clear" w:color="auto" w:fill="D9D9D9" w:themeFill="background1" w:themeFillShade="D9"/>
          </w:tcPr>
          <w:p w:rsidR="0089498E" w:rsidRPr="0089498E" w:rsidRDefault="0089498E" w:rsidP="004B3533">
            <w:pPr>
              <w:rPr>
                <w:b/>
                <w:sz w:val="20"/>
                <w:szCs w:val="20"/>
              </w:rPr>
            </w:pPr>
          </w:p>
        </w:tc>
        <w:tc>
          <w:tcPr>
            <w:tcW w:w="0" w:type="auto"/>
            <w:tcBorders>
              <w:right w:val="single" w:sz="4" w:space="0" w:color="auto"/>
            </w:tcBorders>
            <w:shd w:val="clear" w:color="auto" w:fill="D9D9D9" w:themeFill="background1" w:themeFillShade="D9"/>
            <w:vAlign w:val="center"/>
          </w:tcPr>
          <w:p w:rsidR="0089498E" w:rsidRPr="0089498E" w:rsidRDefault="0089498E" w:rsidP="004B3533">
            <w:pPr>
              <w:jc w:val="center"/>
              <w:rPr>
                <w:b/>
                <w:sz w:val="20"/>
                <w:szCs w:val="20"/>
              </w:rPr>
            </w:pPr>
            <w:r w:rsidRPr="0089498E">
              <w:rPr>
                <w:b/>
                <w:sz w:val="20"/>
                <w:szCs w:val="20"/>
              </w:rPr>
              <w:t>2018</w:t>
            </w:r>
          </w:p>
        </w:tc>
        <w:tc>
          <w:tcPr>
            <w:tcW w:w="0" w:type="auto"/>
            <w:tcBorders>
              <w:right w:val="single" w:sz="4" w:space="0" w:color="auto"/>
            </w:tcBorders>
            <w:shd w:val="clear" w:color="auto" w:fill="D9D9D9" w:themeFill="background1" w:themeFillShade="D9"/>
            <w:vAlign w:val="center"/>
          </w:tcPr>
          <w:p w:rsidR="0089498E" w:rsidRPr="0089498E" w:rsidRDefault="0089498E" w:rsidP="004B3533">
            <w:pPr>
              <w:jc w:val="center"/>
              <w:rPr>
                <w:b/>
                <w:sz w:val="20"/>
                <w:szCs w:val="20"/>
              </w:rPr>
            </w:pPr>
            <w:r w:rsidRPr="0089498E">
              <w:rPr>
                <w:b/>
                <w:sz w:val="20"/>
                <w:szCs w:val="20"/>
              </w:rPr>
              <w:t>2019</w:t>
            </w:r>
          </w:p>
        </w:tc>
        <w:tc>
          <w:tcPr>
            <w:tcW w:w="0" w:type="auto"/>
            <w:tcBorders>
              <w:right w:val="single" w:sz="4" w:space="0" w:color="auto"/>
            </w:tcBorders>
            <w:shd w:val="clear" w:color="auto" w:fill="D9D9D9" w:themeFill="background1" w:themeFillShade="D9"/>
          </w:tcPr>
          <w:p w:rsidR="0089498E" w:rsidRPr="0089498E" w:rsidRDefault="0089498E" w:rsidP="004B3533">
            <w:pPr>
              <w:jc w:val="center"/>
              <w:rPr>
                <w:b/>
                <w:sz w:val="20"/>
                <w:szCs w:val="20"/>
              </w:rPr>
            </w:pPr>
            <w:r w:rsidRPr="0089498E">
              <w:rPr>
                <w:b/>
                <w:sz w:val="20"/>
                <w:szCs w:val="20"/>
              </w:rPr>
              <w:t>2020</w:t>
            </w:r>
          </w:p>
        </w:tc>
      </w:tr>
      <w:tr w:rsidR="0089498E" w:rsidRPr="004B3533" w:rsidTr="004B3533">
        <w:tc>
          <w:tcPr>
            <w:tcW w:w="0" w:type="auto"/>
            <w:gridSpan w:val="2"/>
            <w:vAlign w:val="center"/>
          </w:tcPr>
          <w:p w:rsidR="0089498E" w:rsidRPr="004B3533" w:rsidRDefault="0089498E" w:rsidP="004B3533">
            <w:pPr>
              <w:rPr>
                <w:sz w:val="20"/>
                <w:szCs w:val="20"/>
                <w:highlight w:val="green"/>
              </w:rPr>
            </w:pPr>
            <w:r w:rsidRPr="0089498E">
              <w:rPr>
                <w:sz w:val="20"/>
                <w:szCs w:val="20"/>
              </w:rPr>
              <w:t>Niesegregowane (zmieszane) odpady komunalne</w:t>
            </w:r>
          </w:p>
        </w:tc>
        <w:tc>
          <w:tcPr>
            <w:tcW w:w="0" w:type="auto"/>
            <w:vAlign w:val="center"/>
          </w:tcPr>
          <w:p w:rsidR="0089498E" w:rsidRPr="007633D3" w:rsidRDefault="007633D3" w:rsidP="004B3533">
            <w:pPr>
              <w:jc w:val="center"/>
              <w:rPr>
                <w:sz w:val="20"/>
                <w:szCs w:val="20"/>
              </w:rPr>
            </w:pPr>
            <w:r w:rsidRPr="007633D3">
              <w:rPr>
                <w:sz w:val="20"/>
                <w:szCs w:val="20"/>
              </w:rPr>
              <w:t>822,98</w:t>
            </w:r>
          </w:p>
        </w:tc>
        <w:tc>
          <w:tcPr>
            <w:tcW w:w="0" w:type="auto"/>
            <w:vAlign w:val="center"/>
          </w:tcPr>
          <w:p w:rsidR="0089498E" w:rsidRPr="007633D3" w:rsidRDefault="007633D3" w:rsidP="004B3533">
            <w:pPr>
              <w:jc w:val="center"/>
              <w:rPr>
                <w:sz w:val="20"/>
                <w:szCs w:val="20"/>
              </w:rPr>
            </w:pPr>
            <w:r w:rsidRPr="007633D3">
              <w:rPr>
                <w:sz w:val="20"/>
                <w:szCs w:val="20"/>
              </w:rPr>
              <w:t>766,86</w:t>
            </w:r>
          </w:p>
        </w:tc>
        <w:tc>
          <w:tcPr>
            <w:tcW w:w="0" w:type="auto"/>
            <w:vAlign w:val="center"/>
          </w:tcPr>
          <w:p w:rsidR="0089498E" w:rsidRPr="007633D3" w:rsidRDefault="007633D3" w:rsidP="004B3533">
            <w:pPr>
              <w:jc w:val="center"/>
              <w:rPr>
                <w:sz w:val="20"/>
                <w:szCs w:val="20"/>
              </w:rPr>
            </w:pPr>
            <w:r w:rsidRPr="007633D3">
              <w:rPr>
                <w:sz w:val="20"/>
                <w:szCs w:val="20"/>
              </w:rPr>
              <w:t>1 522,77</w:t>
            </w:r>
          </w:p>
        </w:tc>
      </w:tr>
      <w:tr w:rsidR="007633D3" w:rsidRPr="004B3533" w:rsidTr="007633D3">
        <w:tc>
          <w:tcPr>
            <w:tcW w:w="3447" w:type="dxa"/>
            <w:vMerge w:val="restart"/>
            <w:vAlign w:val="center"/>
          </w:tcPr>
          <w:p w:rsidR="007633D3" w:rsidRPr="004B3533" w:rsidRDefault="007633D3" w:rsidP="0089498E">
            <w:pPr>
              <w:rPr>
                <w:sz w:val="20"/>
                <w:szCs w:val="20"/>
                <w:highlight w:val="green"/>
              </w:rPr>
            </w:pPr>
            <w:r w:rsidRPr="0089498E">
              <w:rPr>
                <w:sz w:val="20"/>
                <w:szCs w:val="20"/>
              </w:rPr>
              <w:t xml:space="preserve">Odpady </w:t>
            </w:r>
            <w:r>
              <w:rPr>
                <w:sz w:val="20"/>
                <w:szCs w:val="20"/>
              </w:rPr>
              <w:t>zebrane w sposób selektywny</w:t>
            </w:r>
          </w:p>
        </w:tc>
        <w:tc>
          <w:tcPr>
            <w:tcW w:w="2127" w:type="dxa"/>
            <w:vAlign w:val="center"/>
          </w:tcPr>
          <w:p w:rsidR="007633D3" w:rsidRPr="007633D3" w:rsidRDefault="007633D3" w:rsidP="007633D3">
            <w:pPr>
              <w:rPr>
                <w:sz w:val="20"/>
                <w:szCs w:val="20"/>
              </w:rPr>
            </w:pPr>
            <w:r w:rsidRPr="007633D3">
              <w:rPr>
                <w:sz w:val="20"/>
                <w:szCs w:val="20"/>
              </w:rPr>
              <w:t>papier i tektura</w:t>
            </w:r>
          </w:p>
        </w:tc>
        <w:tc>
          <w:tcPr>
            <w:tcW w:w="0" w:type="auto"/>
            <w:vAlign w:val="center"/>
          </w:tcPr>
          <w:p w:rsidR="007633D3" w:rsidRPr="007633D3" w:rsidRDefault="007633D3" w:rsidP="004B3533">
            <w:pPr>
              <w:jc w:val="center"/>
              <w:rPr>
                <w:sz w:val="20"/>
                <w:szCs w:val="20"/>
              </w:rPr>
            </w:pPr>
            <w:r>
              <w:rPr>
                <w:sz w:val="20"/>
                <w:szCs w:val="20"/>
              </w:rPr>
              <w:t>22,80</w:t>
            </w:r>
          </w:p>
        </w:tc>
        <w:tc>
          <w:tcPr>
            <w:tcW w:w="0" w:type="auto"/>
            <w:vAlign w:val="center"/>
          </w:tcPr>
          <w:p w:rsidR="007633D3" w:rsidRPr="007633D3" w:rsidRDefault="007633D3" w:rsidP="004B3533">
            <w:pPr>
              <w:jc w:val="center"/>
              <w:rPr>
                <w:sz w:val="20"/>
                <w:szCs w:val="20"/>
              </w:rPr>
            </w:pPr>
            <w:r>
              <w:rPr>
                <w:sz w:val="20"/>
                <w:szCs w:val="20"/>
              </w:rPr>
              <w:t>29,98</w:t>
            </w:r>
          </w:p>
        </w:tc>
        <w:tc>
          <w:tcPr>
            <w:tcW w:w="0" w:type="auto"/>
            <w:vAlign w:val="center"/>
          </w:tcPr>
          <w:p w:rsidR="007633D3" w:rsidRPr="007633D3" w:rsidRDefault="007633D3" w:rsidP="004B3533">
            <w:pPr>
              <w:jc w:val="center"/>
              <w:rPr>
                <w:sz w:val="20"/>
                <w:szCs w:val="20"/>
              </w:rPr>
            </w:pPr>
            <w:r>
              <w:rPr>
                <w:sz w:val="20"/>
                <w:szCs w:val="20"/>
              </w:rPr>
              <w:t>50,60</w:t>
            </w:r>
          </w:p>
        </w:tc>
      </w:tr>
      <w:tr w:rsidR="007633D3" w:rsidRPr="004B3533" w:rsidTr="007633D3">
        <w:tc>
          <w:tcPr>
            <w:tcW w:w="3447" w:type="dxa"/>
            <w:vMerge/>
            <w:vAlign w:val="center"/>
          </w:tcPr>
          <w:p w:rsidR="007633D3" w:rsidRPr="0089498E" w:rsidRDefault="007633D3" w:rsidP="0089498E">
            <w:pPr>
              <w:rPr>
                <w:sz w:val="20"/>
                <w:szCs w:val="20"/>
              </w:rPr>
            </w:pPr>
          </w:p>
        </w:tc>
        <w:tc>
          <w:tcPr>
            <w:tcW w:w="2127" w:type="dxa"/>
            <w:vAlign w:val="center"/>
          </w:tcPr>
          <w:p w:rsidR="007633D3" w:rsidRPr="007633D3" w:rsidRDefault="007633D3" w:rsidP="0089498E">
            <w:pPr>
              <w:rPr>
                <w:sz w:val="20"/>
                <w:szCs w:val="20"/>
              </w:rPr>
            </w:pPr>
            <w:r w:rsidRPr="007633D3">
              <w:rPr>
                <w:sz w:val="20"/>
                <w:szCs w:val="20"/>
              </w:rPr>
              <w:t>szkło</w:t>
            </w:r>
          </w:p>
        </w:tc>
        <w:tc>
          <w:tcPr>
            <w:tcW w:w="0" w:type="auto"/>
            <w:vAlign w:val="center"/>
          </w:tcPr>
          <w:p w:rsidR="007633D3" w:rsidRPr="007633D3" w:rsidRDefault="007633D3" w:rsidP="004B3533">
            <w:pPr>
              <w:jc w:val="center"/>
              <w:rPr>
                <w:sz w:val="20"/>
                <w:szCs w:val="20"/>
              </w:rPr>
            </w:pPr>
            <w:r>
              <w:rPr>
                <w:sz w:val="20"/>
                <w:szCs w:val="20"/>
              </w:rPr>
              <w:t>66,55</w:t>
            </w:r>
          </w:p>
        </w:tc>
        <w:tc>
          <w:tcPr>
            <w:tcW w:w="0" w:type="auto"/>
            <w:vAlign w:val="center"/>
          </w:tcPr>
          <w:p w:rsidR="007633D3" w:rsidRPr="007633D3" w:rsidRDefault="007633D3" w:rsidP="004B3533">
            <w:pPr>
              <w:jc w:val="center"/>
              <w:rPr>
                <w:sz w:val="20"/>
                <w:szCs w:val="20"/>
              </w:rPr>
            </w:pPr>
            <w:r>
              <w:rPr>
                <w:sz w:val="20"/>
                <w:szCs w:val="20"/>
              </w:rPr>
              <w:t>71,18</w:t>
            </w:r>
          </w:p>
        </w:tc>
        <w:tc>
          <w:tcPr>
            <w:tcW w:w="0" w:type="auto"/>
            <w:vAlign w:val="center"/>
          </w:tcPr>
          <w:p w:rsidR="007633D3" w:rsidRPr="007633D3" w:rsidRDefault="007633D3" w:rsidP="004B3533">
            <w:pPr>
              <w:jc w:val="center"/>
              <w:rPr>
                <w:sz w:val="20"/>
                <w:szCs w:val="20"/>
              </w:rPr>
            </w:pPr>
            <w:r>
              <w:rPr>
                <w:sz w:val="20"/>
                <w:szCs w:val="20"/>
              </w:rPr>
              <w:t>164,57</w:t>
            </w:r>
          </w:p>
        </w:tc>
      </w:tr>
      <w:tr w:rsidR="007633D3" w:rsidRPr="004B3533" w:rsidTr="007633D3">
        <w:tc>
          <w:tcPr>
            <w:tcW w:w="3447" w:type="dxa"/>
            <w:vMerge/>
            <w:vAlign w:val="center"/>
          </w:tcPr>
          <w:p w:rsidR="007633D3" w:rsidRPr="0089498E" w:rsidRDefault="007633D3" w:rsidP="0089498E">
            <w:pPr>
              <w:rPr>
                <w:sz w:val="20"/>
                <w:szCs w:val="20"/>
              </w:rPr>
            </w:pPr>
          </w:p>
        </w:tc>
        <w:tc>
          <w:tcPr>
            <w:tcW w:w="2127" w:type="dxa"/>
            <w:vAlign w:val="center"/>
          </w:tcPr>
          <w:p w:rsidR="007633D3" w:rsidRPr="007633D3" w:rsidRDefault="007633D3" w:rsidP="0089498E">
            <w:pPr>
              <w:rPr>
                <w:sz w:val="20"/>
                <w:szCs w:val="20"/>
              </w:rPr>
            </w:pPr>
            <w:r>
              <w:rPr>
                <w:sz w:val="20"/>
                <w:szCs w:val="20"/>
              </w:rPr>
              <w:t>tworzywa sztuczne</w:t>
            </w:r>
          </w:p>
        </w:tc>
        <w:tc>
          <w:tcPr>
            <w:tcW w:w="0" w:type="auto"/>
            <w:vAlign w:val="center"/>
          </w:tcPr>
          <w:p w:rsidR="007633D3" w:rsidRPr="007633D3" w:rsidRDefault="007633D3" w:rsidP="004B3533">
            <w:pPr>
              <w:jc w:val="center"/>
              <w:rPr>
                <w:sz w:val="20"/>
                <w:szCs w:val="20"/>
              </w:rPr>
            </w:pPr>
            <w:r>
              <w:rPr>
                <w:sz w:val="20"/>
                <w:szCs w:val="20"/>
              </w:rPr>
              <w:t>21,06</w:t>
            </w:r>
          </w:p>
        </w:tc>
        <w:tc>
          <w:tcPr>
            <w:tcW w:w="0" w:type="auto"/>
            <w:vAlign w:val="center"/>
          </w:tcPr>
          <w:p w:rsidR="007633D3" w:rsidRPr="007633D3" w:rsidRDefault="007633D3" w:rsidP="004B3533">
            <w:pPr>
              <w:jc w:val="center"/>
              <w:rPr>
                <w:sz w:val="20"/>
                <w:szCs w:val="20"/>
              </w:rPr>
            </w:pPr>
            <w:r>
              <w:rPr>
                <w:sz w:val="20"/>
                <w:szCs w:val="20"/>
              </w:rPr>
              <w:t>185,10</w:t>
            </w:r>
          </w:p>
        </w:tc>
        <w:tc>
          <w:tcPr>
            <w:tcW w:w="0" w:type="auto"/>
            <w:vAlign w:val="center"/>
          </w:tcPr>
          <w:p w:rsidR="007633D3" w:rsidRPr="007633D3" w:rsidRDefault="007633D3" w:rsidP="004B3533">
            <w:pPr>
              <w:jc w:val="center"/>
              <w:rPr>
                <w:sz w:val="20"/>
                <w:szCs w:val="20"/>
              </w:rPr>
            </w:pPr>
            <w:r>
              <w:rPr>
                <w:sz w:val="20"/>
                <w:szCs w:val="20"/>
              </w:rPr>
              <w:t>33,03</w:t>
            </w:r>
          </w:p>
        </w:tc>
      </w:tr>
      <w:tr w:rsidR="0089498E" w:rsidRPr="007633D3" w:rsidTr="004B3533">
        <w:tc>
          <w:tcPr>
            <w:tcW w:w="0" w:type="auto"/>
            <w:gridSpan w:val="2"/>
            <w:vAlign w:val="center"/>
          </w:tcPr>
          <w:p w:rsidR="0089498E" w:rsidRPr="007633D3" w:rsidRDefault="0089498E" w:rsidP="004B3533">
            <w:pPr>
              <w:rPr>
                <w:sz w:val="20"/>
                <w:szCs w:val="20"/>
              </w:rPr>
            </w:pPr>
            <w:r w:rsidRPr="007633D3">
              <w:rPr>
                <w:sz w:val="20"/>
                <w:szCs w:val="20"/>
              </w:rPr>
              <w:t>Odpady zebrane w Punkcie Selektywnej Zbiórki Odpadów (PSZOK)</w:t>
            </w:r>
          </w:p>
        </w:tc>
        <w:tc>
          <w:tcPr>
            <w:tcW w:w="0" w:type="auto"/>
            <w:vAlign w:val="center"/>
          </w:tcPr>
          <w:p w:rsidR="0089498E" w:rsidRPr="007633D3" w:rsidRDefault="007633D3" w:rsidP="004B3533">
            <w:pPr>
              <w:jc w:val="center"/>
              <w:rPr>
                <w:sz w:val="20"/>
                <w:szCs w:val="20"/>
              </w:rPr>
            </w:pPr>
            <w:r w:rsidRPr="007633D3">
              <w:rPr>
                <w:sz w:val="20"/>
                <w:szCs w:val="20"/>
              </w:rPr>
              <w:t>47,15</w:t>
            </w:r>
          </w:p>
        </w:tc>
        <w:tc>
          <w:tcPr>
            <w:tcW w:w="0" w:type="auto"/>
            <w:vAlign w:val="center"/>
          </w:tcPr>
          <w:p w:rsidR="0089498E" w:rsidRPr="007633D3" w:rsidRDefault="007633D3" w:rsidP="004B3533">
            <w:pPr>
              <w:jc w:val="center"/>
              <w:rPr>
                <w:sz w:val="20"/>
                <w:szCs w:val="20"/>
              </w:rPr>
            </w:pPr>
            <w:r w:rsidRPr="007633D3">
              <w:rPr>
                <w:sz w:val="20"/>
                <w:szCs w:val="20"/>
              </w:rPr>
              <w:t>12,83</w:t>
            </w:r>
          </w:p>
        </w:tc>
        <w:tc>
          <w:tcPr>
            <w:tcW w:w="0" w:type="auto"/>
            <w:vAlign w:val="center"/>
          </w:tcPr>
          <w:p w:rsidR="0089498E" w:rsidRPr="007633D3" w:rsidRDefault="007633D3" w:rsidP="004B3533">
            <w:pPr>
              <w:jc w:val="center"/>
              <w:rPr>
                <w:sz w:val="20"/>
                <w:szCs w:val="20"/>
              </w:rPr>
            </w:pPr>
            <w:r w:rsidRPr="007633D3">
              <w:rPr>
                <w:sz w:val="20"/>
                <w:szCs w:val="20"/>
              </w:rPr>
              <w:t>40,83</w:t>
            </w:r>
          </w:p>
        </w:tc>
      </w:tr>
      <w:tr w:rsidR="004D26A0" w:rsidRPr="007633D3" w:rsidTr="004B3533">
        <w:tc>
          <w:tcPr>
            <w:tcW w:w="0" w:type="auto"/>
            <w:gridSpan w:val="2"/>
            <w:vAlign w:val="center"/>
          </w:tcPr>
          <w:p w:rsidR="004D26A0" w:rsidRPr="004D26A0" w:rsidRDefault="004D26A0" w:rsidP="004D26A0">
            <w:pPr>
              <w:jc w:val="right"/>
              <w:rPr>
                <w:b/>
                <w:sz w:val="20"/>
                <w:szCs w:val="20"/>
              </w:rPr>
            </w:pPr>
            <w:r w:rsidRPr="004D26A0">
              <w:rPr>
                <w:b/>
                <w:sz w:val="20"/>
                <w:szCs w:val="20"/>
              </w:rPr>
              <w:t>Razem</w:t>
            </w:r>
          </w:p>
        </w:tc>
        <w:tc>
          <w:tcPr>
            <w:tcW w:w="0" w:type="auto"/>
            <w:vAlign w:val="center"/>
          </w:tcPr>
          <w:p w:rsidR="004D26A0" w:rsidRPr="004D26A0" w:rsidRDefault="004D26A0" w:rsidP="004B3533">
            <w:pPr>
              <w:jc w:val="center"/>
              <w:rPr>
                <w:b/>
                <w:sz w:val="20"/>
                <w:szCs w:val="20"/>
              </w:rPr>
            </w:pPr>
            <w:r w:rsidRPr="004D26A0">
              <w:rPr>
                <w:b/>
                <w:sz w:val="20"/>
                <w:szCs w:val="20"/>
              </w:rPr>
              <w:t>980,54</w:t>
            </w:r>
          </w:p>
        </w:tc>
        <w:tc>
          <w:tcPr>
            <w:tcW w:w="0" w:type="auto"/>
            <w:vAlign w:val="center"/>
          </w:tcPr>
          <w:p w:rsidR="004D26A0" w:rsidRPr="004D26A0" w:rsidRDefault="004D26A0" w:rsidP="004B3533">
            <w:pPr>
              <w:jc w:val="center"/>
              <w:rPr>
                <w:b/>
                <w:sz w:val="20"/>
                <w:szCs w:val="20"/>
              </w:rPr>
            </w:pPr>
            <w:r>
              <w:rPr>
                <w:b/>
                <w:sz w:val="20"/>
                <w:szCs w:val="20"/>
              </w:rPr>
              <w:t>1 065,95</w:t>
            </w:r>
          </w:p>
        </w:tc>
        <w:tc>
          <w:tcPr>
            <w:tcW w:w="0" w:type="auto"/>
            <w:vAlign w:val="center"/>
          </w:tcPr>
          <w:p w:rsidR="004D26A0" w:rsidRPr="004D26A0" w:rsidRDefault="004D26A0" w:rsidP="004B3533">
            <w:pPr>
              <w:jc w:val="center"/>
              <w:rPr>
                <w:b/>
                <w:sz w:val="20"/>
                <w:szCs w:val="20"/>
              </w:rPr>
            </w:pPr>
            <w:r>
              <w:rPr>
                <w:b/>
                <w:sz w:val="20"/>
                <w:szCs w:val="20"/>
              </w:rPr>
              <w:t>1 811,80</w:t>
            </w:r>
          </w:p>
        </w:tc>
      </w:tr>
    </w:tbl>
    <w:p w:rsidR="004B3533" w:rsidRPr="001A722C" w:rsidRDefault="004B3533" w:rsidP="004B3533">
      <w:pPr>
        <w:rPr>
          <w:sz w:val="20"/>
          <w:szCs w:val="20"/>
        </w:rPr>
      </w:pPr>
      <w:r w:rsidRPr="007633D3">
        <w:rPr>
          <w:sz w:val="20"/>
          <w:szCs w:val="20"/>
        </w:rPr>
        <w:t xml:space="preserve">*wg </w:t>
      </w:r>
      <w:r w:rsidR="007633D3" w:rsidRPr="007633D3">
        <w:rPr>
          <w:sz w:val="20"/>
          <w:szCs w:val="20"/>
        </w:rPr>
        <w:t>danych Urzędu Miasta i Gminy Suchedniów</w:t>
      </w:r>
    </w:p>
    <w:p w:rsidR="001A722C" w:rsidRDefault="001A722C" w:rsidP="001A722C">
      <w:pPr>
        <w:pStyle w:val="Nagwek4"/>
      </w:pPr>
      <w:bookmarkStart w:id="230" w:name="_Toc83038172"/>
      <w:bookmarkStart w:id="231" w:name="_Toc88036788"/>
    </w:p>
    <w:p w:rsidR="004B3533" w:rsidRPr="009D54EE" w:rsidRDefault="004B3533" w:rsidP="004B3533">
      <w:pPr>
        <w:pStyle w:val="Nagwek4"/>
      </w:pPr>
      <w:r w:rsidRPr="009D54EE">
        <w:t>3.7.2. Odpady niebezpieczne</w:t>
      </w:r>
      <w:bookmarkEnd w:id="230"/>
      <w:bookmarkEnd w:id="231"/>
    </w:p>
    <w:p w:rsidR="009D54EE" w:rsidRPr="009D54EE" w:rsidRDefault="009D54EE" w:rsidP="009D54EE">
      <w:r w:rsidRPr="009D54EE">
        <w:t xml:space="preserve">Podstawowym źródłem powstawania odpadów niebezpiecznych jest działalność przemysłowa i usługowa. Odpady niebezpieczne powstają również w gospodarstwach domowych, służbie zdrowia i szkolnictwie. </w:t>
      </w:r>
    </w:p>
    <w:p w:rsidR="009D54EE" w:rsidRPr="00153237" w:rsidRDefault="009D54EE" w:rsidP="009D54EE">
      <w:pPr>
        <w:rPr>
          <w:highlight w:val="yellow"/>
        </w:rPr>
      </w:pPr>
    </w:p>
    <w:p w:rsidR="009D54EE" w:rsidRPr="009D54EE" w:rsidRDefault="009D54EE" w:rsidP="009D54EE">
      <w:pPr>
        <w:pStyle w:val="Default"/>
        <w:jc w:val="both"/>
        <w:rPr>
          <w:rFonts w:ascii="Calibri" w:hAnsi="Calibri"/>
          <w:color w:val="auto"/>
        </w:rPr>
      </w:pPr>
      <w:r w:rsidRPr="009D54EE">
        <w:rPr>
          <w:rFonts w:ascii="Calibri" w:hAnsi="Calibri"/>
          <w:color w:val="auto"/>
        </w:rPr>
        <w:t>Na obszarze gminy nie ma zlokalizowanych czynnych składowisk odpadów niebezpiecznych ani mogilnika do składowania przeterminowanych środków ochrony roślin. Odpady niebezpieczne są wywożone poza teren gminy – do unieszkodliwienia lub przetworzenia.</w:t>
      </w:r>
    </w:p>
    <w:p w:rsidR="009D54EE" w:rsidRPr="009D54EE" w:rsidRDefault="009D54EE" w:rsidP="009D54EE">
      <w:pPr>
        <w:rPr>
          <w:snapToGrid w:val="0"/>
        </w:rPr>
      </w:pPr>
      <w:r w:rsidRPr="009D54EE">
        <w:rPr>
          <w:snapToGrid w:val="0"/>
        </w:rPr>
        <w:t>Zorganizowane zbieranie odpadów niebezpiecznych występuje w niektórych placówkach:</w:t>
      </w:r>
    </w:p>
    <w:p w:rsidR="009D54EE" w:rsidRPr="009D54EE" w:rsidRDefault="009D54EE" w:rsidP="009D54EE">
      <w:pPr>
        <w:pStyle w:val="Styl1"/>
        <w:rPr>
          <w:snapToGrid w:val="0"/>
        </w:rPr>
      </w:pPr>
      <w:r w:rsidRPr="009D54EE">
        <w:rPr>
          <w:snapToGrid w:val="0"/>
        </w:rPr>
        <w:t>zużyty sprzęt RTV i AGD w sklepach sprzedających takie produkty</w:t>
      </w:r>
    </w:p>
    <w:p w:rsidR="009D54EE" w:rsidRPr="009D54EE" w:rsidRDefault="009D54EE" w:rsidP="009D54EE">
      <w:pPr>
        <w:pStyle w:val="Styl1"/>
        <w:rPr>
          <w:snapToGrid w:val="0"/>
        </w:rPr>
      </w:pPr>
      <w:r w:rsidRPr="009D54EE">
        <w:rPr>
          <w:snapToGrid w:val="0"/>
        </w:rPr>
        <w:t>baterie - pojemniki na baterie znajdują się w sklepach, obiektach administracyjnych, w tym: w szkołach</w:t>
      </w:r>
    </w:p>
    <w:p w:rsidR="009D54EE" w:rsidRPr="009D54EE" w:rsidRDefault="009D54EE" w:rsidP="009D54EE">
      <w:pPr>
        <w:pStyle w:val="Styl1"/>
        <w:rPr>
          <w:snapToGrid w:val="0"/>
        </w:rPr>
      </w:pPr>
      <w:r w:rsidRPr="009D54EE">
        <w:rPr>
          <w:snapToGrid w:val="0"/>
        </w:rPr>
        <w:t>przeterminowane leki - w aptekach</w:t>
      </w:r>
    </w:p>
    <w:p w:rsidR="009D54EE" w:rsidRPr="009D54EE" w:rsidRDefault="009D54EE" w:rsidP="009D54EE">
      <w:pPr>
        <w:pStyle w:val="Styl1"/>
        <w:rPr>
          <w:snapToGrid w:val="0"/>
        </w:rPr>
      </w:pPr>
      <w:r w:rsidRPr="009D54EE">
        <w:rPr>
          <w:snapToGrid w:val="0"/>
        </w:rPr>
        <w:t xml:space="preserve">opony, zużyte akumulatory i inne - w punktach wulkanizacji, naprawy lub demontażu samochodów. </w:t>
      </w:r>
    </w:p>
    <w:p w:rsidR="009D54EE" w:rsidRPr="00153237" w:rsidRDefault="009D54EE" w:rsidP="009D54EE">
      <w:pPr>
        <w:rPr>
          <w:highlight w:val="yellow"/>
          <w:shd w:val="clear" w:color="auto" w:fill="FFFFFF"/>
        </w:rPr>
      </w:pPr>
    </w:p>
    <w:p w:rsidR="009D54EE" w:rsidRPr="00997452" w:rsidRDefault="009D54EE" w:rsidP="009D54EE">
      <w:r w:rsidRPr="00997452">
        <w:t xml:space="preserve">Gmina posiada opracowany „Program usuwania materiałów zawierających azbest z terenu Miasta i Gminy Suchedniów wraz z inwentaryzacją". Realizacja programu odbywa się na zgłoszenie właściciela nieruchomości z wnioskiem o </w:t>
      </w:r>
      <w:r w:rsidRPr="00997452">
        <w:rPr>
          <w:rFonts w:cs="Tahoma"/>
        </w:rPr>
        <w:t>sfinansowanie wywozu i utylizacji wyrobów zawierających azbest.</w:t>
      </w:r>
    </w:p>
    <w:p w:rsidR="004B3533" w:rsidRPr="009D54EE" w:rsidRDefault="004B3533" w:rsidP="004B3533">
      <w:r w:rsidRPr="009D54EE">
        <w:t xml:space="preserve">Podstawowym źródłem powstawania odpadów niebezpiecznych jest działalność przemysłowa i usługowa. Odpady niebezpieczne powstają również w gospodarstwach domowych, służbie zdrowia i szkolnictwie. </w:t>
      </w:r>
    </w:p>
    <w:p w:rsidR="004B3533" w:rsidRPr="004B3533" w:rsidRDefault="004B3533" w:rsidP="00C010DB">
      <w:pPr>
        <w:pStyle w:val="Legenda1"/>
        <w:rPr>
          <w:highlight w:val="green"/>
        </w:rPr>
      </w:pPr>
    </w:p>
    <w:p w:rsidR="004B3533" w:rsidRPr="00997452" w:rsidRDefault="004B3533" w:rsidP="001A722C">
      <w:pPr>
        <w:pStyle w:val="Legenda"/>
        <w:keepNext/>
        <w:spacing w:before="0"/>
      </w:pPr>
      <w:bookmarkStart w:id="232" w:name="_Toc83208260"/>
      <w:bookmarkStart w:id="233" w:name="_Toc88467290"/>
      <w:r w:rsidRPr="00997452">
        <w:t xml:space="preserve">Tabela </w:t>
      </w:r>
      <w:fldSimple w:instr=" SEQ Tabela \* ARABIC ">
        <w:r w:rsidR="00B73DAC">
          <w:rPr>
            <w:noProof/>
          </w:rPr>
          <w:t>38</w:t>
        </w:r>
      </w:fldSimple>
      <w:r w:rsidRPr="00997452">
        <w:t xml:space="preserve">. Ilość zebranych odpadów azbestowych w gminie </w:t>
      </w:r>
      <w:r w:rsidR="00997452" w:rsidRPr="00997452">
        <w:t>Suchedniów w latach 2018</w:t>
      </w:r>
      <w:r w:rsidRPr="00997452">
        <w:t>-2020</w:t>
      </w:r>
      <w:bookmarkEnd w:id="232"/>
      <w:bookmarkEnd w:id="23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83"/>
        <w:gridCol w:w="1021"/>
        <w:gridCol w:w="1021"/>
        <w:gridCol w:w="1021"/>
      </w:tblGrid>
      <w:tr w:rsidR="00997452" w:rsidRPr="00997452" w:rsidTr="004B3533">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rPr>
                <w:b/>
              </w:rPr>
            </w:pPr>
            <w:r w:rsidRPr="00997452">
              <w:rPr>
                <w:b/>
              </w:rPr>
              <w:t xml:space="preserve">Wyszczególnienie </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rPr>
                <w:b/>
              </w:rPr>
            </w:pPr>
            <w:r w:rsidRPr="00997452">
              <w:rPr>
                <w:b/>
              </w:rPr>
              <w:t>2018</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rPr>
                <w:b/>
              </w:rPr>
            </w:pPr>
            <w:r w:rsidRPr="00997452">
              <w:rPr>
                <w:b/>
              </w:rPr>
              <w:t>2019</w:t>
            </w:r>
          </w:p>
        </w:tc>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rPr>
                <w:b/>
              </w:rPr>
            </w:pPr>
            <w:r w:rsidRPr="00997452">
              <w:rPr>
                <w:b/>
              </w:rPr>
              <w:t>2020</w:t>
            </w:r>
          </w:p>
        </w:tc>
      </w:tr>
      <w:tr w:rsidR="00997452" w:rsidRPr="00997452" w:rsidTr="004B3533">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jc w:val="left"/>
              <w:rPr>
                <w:b/>
              </w:rPr>
            </w:pPr>
            <w:r w:rsidRPr="00997452">
              <w:rPr>
                <w:b/>
              </w:rPr>
              <w:t>Ilość zebranych odpadów azbestowych [Mg]</w:t>
            </w:r>
          </w:p>
        </w:tc>
        <w:tc>
          <w:tcPr>
            <w:tcW w:w="0" w:type="auto"/>
            <w:tcBorders>
              <w:top w:val="single" w:sz="4" w:space="0" w:color="000000"/>
              <w:left w:val="single" w:sz="4" w:space="0" w:color="000000"/>
              <w:bottom w:val="single" w:sz="4" w:space="0" w:color="000000"/>
              <w:right w:val="single" w:sz="4" w:space="0" w:color="000000"/>
            </w:tcBorders>
            <w:vAlign w:val="center"/>
          </w:tcPr>
          <w:p w:rsidR="00997452" w:rsidRPr="00997452" w:rsidRDefault="00997452" w:rsidP="004B3533">
            <w:pPr>
              <w:pStyle w:val="dotabel"/>
            </w:pPr>
            <w:r>
              <w:t>85,26</w:t>
            </w:r>
          </w:p>
        </w:tc>
        <w:tc>
          <w:tcPr>
            <w:tcW w:w="0" w:type="auto"/>
            <w:tcBorders>
              <w:top w:val="single" w:sz="4" w:space="0" w:color="000000"/>
              <w:left w:val="single" w:sz="4" w:space="0" w:color="000000"/>
              <w:bottom w:val="single" w:sz="4" w:space="0" w:color="000000"/>
              <w:right w:val="single" w:sz="4" w:space="0" w:color="000000"/>
            </w:tcBorders>
            <w:vAlign w:val="center"/>
          </w:tcPr>
          <w:p w:rsidR="00997452" w:rsidRPr="00997452" w:rsidRDefault="00997452" w:rsidP="004B3533">
            <w:pPr>
              <w:pStyle w:val="dotabel"/>
            </w:pPr>
            <w:r>
              <w:t>83,50</w:t>
            </w:r>
          </w:p>
        </w:tc>
        <w:tc>
          <w:tcPr>
            <w:tcW w:w="0" w:type="auto"/>
            <w:tcBorders>
              <w:top w:val="single" w:sz="4" w:space="0" w:color="000000"/>
              <w:left w:val="single" w:sz="4" w:space="0" w:color="000000"/>
              <w:bottom w:val="single" w:sz="4" w:space="0" w:color="000000"/>
              <w:right w:val="single" w:sz="4" w:space="0" w:color="000000"/>
            </w:tcBorders>
          </w:tcPr>
          <w:p w:rsidR="00997452" w:rsidRPr="00997452" w:rsidRDefault="00997452" w:rsidP="004B3533">
            <w:pPr>
              <w:pStyle w:val="dotabel"/>
            </w:pPr>
            <w:r>
              <w:t>67,71</w:t>
            </w:r>
          </w:p>
        </w:tc>
      </w:tr>
      <w:tr w:rsidR="00997452" w:rsidRPr="00997452" w:rsidTr="004B3533">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97452" w:rsidRPr="00997452" w:rsidRDefault="00997452" w:rsidP="004B3533">
            <w:pPr>
              <w:pStyle w:val="dotabel"/>
              <w:jc w:val="left"/>
              <w:rPr>
                <w:b/>
              </w:rPr>
            </w:pPr>
            <w:r w:rsidRPr="00997452">
              <w:rPr>
                <w:b/>
              </w:rPr>
              <w:t>Poniesione koszty [zł]</w:t>
            </w:r>
          </w:p>
        </w:tc>
        <w:tc>
          <w:tcPr>
            <w:tcW w:w="0" w:type="auto"/>
            <w:tcBorders>
              <w:top w:val="single" w:sz="4" w:space="0" w:color="000000"/>
              <w:left w:val="single" w:sz="4" w:space="0" w:color="000000"/>
              <w:bottom w:val="single" w:sz="4" w:space="0" w:color="000000"/>
              <w:right w:val="single" w:sz="4" w:space="0" w:color="000000"/>
            </w:tcBorders>
            <w:vAlign w:val="center"/>
          </w:tcPr>
          <w:p w:rsidR="00997452" w:rsidRPr="00997452" w:rsidRDefault="00997452" w:rsidP="004B3533">
            <w:pPr>
              <w:pStyle w:val="dotabel"/>
            </w:pPr>
            <w:r>
              <w:t>10 692,00</w:t>
            </w:r>
          </w:p>
        </w:tc>
        <w:tc>
          <w:tcPr>
            <w:tcW w:w="0" w:type="auto"/>
            <w:tcBorders>
              <w:top w:val="single" w:sz="4" w:space="0" w:color="000000"/>
              <w:left w:val="single" w:sz="4" w:space="0" w:color="000000"/>
              <w:bottom w:val="single" w:sz="4" w:space="0" w:color="000000"/>
              <w:right w:val="single" w:sz="4" w:space="0" w:color="000000"/>
            </w:tcBorders>
            <w:vAlign w:val="center"/>
          </w:tcPr>
          <w:p w:rsidR="00997452" w:rsidRPr="00997452" w:rsidRDefault="00997452" w:rsidP="004B3533">
            <w:pPr>
              <w:pStyle w:val="dotabel"/>
            </w:pPr>
            <w:r>
              <w:t>12 737,74</w:t>
            </w:r>
          </w:p>
        </w:tc>
        <w:tc>
          <w:tcPr>
            <w:tcW w:w="0" w:type="auto"/>
            <w:tcBorders>
              <w:top w:val="single" w:sz="4" w:space="0" w:color="000000"/>
              <w:left w:val="single" w:sz="4" w:space="0" w:color="000000"/>
              <w:bottom w:val="single" w:sz="4" w:space="0" w:color="000000"/>
              <w:right w:val="single" w:sz="4" w:space="0" w:color="000000"/>
            </w:tcBorders>
          </w:tcPr>
          <w:p w:rsidR="00997452" w:rsidRPr="00997452" w:rsidRDefault="00997452" w:rsidP="004B3533">
            <w:pPr>
              <w:pStyle w:val="dotabel"/>
            </w:pPr>
            <w:r>
              <w:t>18 427,95</w:t>
            </w:r>
          </w:p>
        </w:tc>
      </w:tr>
    </w:tbl>
    <w:p w:rsidR="004B3533" w:rsidRPr="00997452" w:rsidRDefault="004B3533" w:rsidP="004B3533">
      <w:pPr>
        <w:rPr>
          <w:bCs/>
          <w:sz w:val="20"/>
        </w:rPr>
      </w:pPr>
      <w:r w:rsidRPr="00997452">
        <w:rPr>
          <w:bCs/>
          <w:sz w:val="20"/>
        </w:rPr>
        <w:t xml:space="preserve">            </w:t>
      </w:r>
      <w:r w:rsidR="00997452">
        <w:rPr>
          <w:bCs/>
          <w:sz w:val="20"/>
        </w:rPr>
        <w:t xml:space="preserve">           </w:t>
      </w:r>
      <w:r w:rsidRPr="00997452">
        <w:rPr>
          <w:bCs/>
          <w:sz w:val="20"/>
        </w:rPr>
        <w:t xml:space="preserve"> Źródło – dane </w:t>
      </w:r>
      <w:r w:rsidR="00997452" w:rsidRPr="00997452">
        <w:rPr>
          <w:sz w:val="20"/>
          <w:szCs w:val="20"/>
        </w:rPr>
        <w:t>Urzędu Miasta i Gminy Suchedniów</w:t>
      </w:r>
    </w:p>
    <w:p w:rsidR="009D54EE" w:rsidRDefault="009D54EE" w:rsidP="004B3533">
      <w:pPr>
        <w:pStyle w:val="Nagwek4"/>
        <w:rPr>
          <w:highlight w:val="green"/>
        </w:rPr>
      </w:pPr>
      <w:bookmarkStart w:id="234" w:name="_Toc83038173"/>
    </w:p>
    <w:p w:rsidR="004B3533" w:rsidRPr="00997452" w:rsidRDefault="004B3533" w:rsidP="004B3533">
      <w:pPr>
        <w:pStyle w:val="Nagwek4"/>
      </w:pPr>
      <w:bookmarkStart w:id="235" w:name="_Toc88036789"/>
      <w:r w:rsidRPr="00997452">
        <w:t>3.7.3. Odpady z sektora gospodarczego</w:t>
      </w:r>
      <w:bookmarkEnd w:id="234"/>
      <w:bookmarkEnd w:id="235"/>
      <w:r w:rsidRPr="00997452">
        <w:t xml:space="preserve"> </w:t>
      </w:r>
    </w:p>
    <w:p w:rsidR="004B3533" w:rsidRPr="00997452" w:rsidRDefault="004B3533" w:rsidP="004B3533">
      <w:pPr>
        <w:rPr>
          <w:rFonts w:asciiTheme="minorHAnsi" w:hAnsiTheme="minorHAnsi"/>
        </w:rPr>
      </w:pPr>
      <w:r w:rsidRPr="00997452">
        <w:t xml:space="preserve">Na terenie gminy znajdują się </w:t>
      </w:r>
      <w:r w:rsidR="00997452" w:rsidRPr="00997452">
        <w:rPr>
          <w:rFonts w:asciiTheme="minorHAnsi" w:hAnsiTheme="minorHAnsi"/>
        </w:rPr>
        <w:t>obecnie 1 079</w:t>
      </w:r>
      <w:r w:rsidRPr="00997452">
        <w:rPr>
          <w:rFonts w:asciiTheme="minorHAnsi" w:hAnsiTheme="minorHAnsi"/>
        </w:rPr>
        <w:t xml:space="preserve"> podmiotów gospodarczych ujętych w rejestrze REGON (stan na 31.12.2020r.). Większość z zarejestrowanych firm stanowią podmioty małe, gdzie znaczna ich część działa jako podmioty jednoosobowe. Odbiorem odpadów </w:t>
      </w:r>
      <w:r w:rsidRPr="00997452">
        <w:rPr>
          <w:rFonts w:asciiTheme="minorHAnsi" w:hAnsiTheme="minorHAnsi"/>
        </w:rPr>
        <w:lastRenderedPageBreak/>
        <w:t xml:space="preserve">gospodarczych od poszczególnych wytwórców z terenu gminy zajmują się </w:t>
      </w:r>
      <w:r w:rsidRPr="00997452">
        <w:t xml:space="preserve">specjalistyczne firmy, posiadające odpowiednie zezwolenia w tym zakresie. </w:t>
      </w:r>
    </w:p>
    <w:p w:rsidR="00997452" w:rsidRDefault="00997452" w:rsidP="001A722C">
      <w:pPr>
        <w:pStyle w:val="Nagwek4"/>
        <w:spacing w:line="276" w:lineRule="auto"/>
        <w:rPr>
          <w:highlight w:val="green"/>
        </w:rPr>
      </w:pPr>
      <w:bookmarkStart w:id="236" w:name="_Toc83038174"/>
    </w:p>
    <w:p w:rsidR="004B3533" w:rsidRPr="00997452" w:rsidRDefault="004B3533" w:rsidP="004B3533">
      <w:pPr>
        <w:pStyle w:val="Nagwek4"/>
      </w:pPr>
      <w:bookmarkStart w:id="237" w:name="_Toc88036790"/>
      <w:r w:rsidRPr="00997452">
        <w:t>3.7.4. Podsumowanie</w:t>
      </w:r>
      <w:bookmarkEnd w:id="236"/>
      <w:bookmarkEnd w:id="237"/>
    </w:p>
    <w:p w:rsidR="004B3533" w:rsidRPr="004B3533" w:rsidRDefault="004D26A0" w:rsidP="004B3533">
      <w:pPr>
        <w:rPr>
          <w:highlight w:val="green"/>
        </w:rPr>
      </w:pPr>
      <w:r w:rsidRPr="004D26A0">
        <w:t>W 2021</w:t>
      </w:r>
      <w:r w:rsidR="004B3533" w:rsidRPr="004D26A0">
        <w:t xml:space="preserve">r. usługę odbioru i zagospodarowania odpadów komunalnych od właścicieli nieruchomości, na których zamieszkują mieszkańcy świadczyła Spółka MS-EKO. Mieszkańcy mogli również korzystać z Punktu Selektywnej Zbiórki Odpadów Komunalnych (PSZOK), na ul. </w:t>
      </w:r>
      <w:r w:rsidRPr="004D26A0">
        <w:t>Fabrycznej 5</w:t>
      </w:r>
      <w:r w:rsidR="004B3533" w:rsidRPr="004D26A0">
        <w:t xml:space="preserve">. </w:t>
      </w:r>
      <w:r w:rsidR="004B3533" w:rsidRPr="000E0880">
        <w:t xml:space="preserve">Na terenie gminy zebrano łącznie </w:t>
      </w:r>
      <w:r w:rsidRPr="000E0880">
        <w:t>1 811,80</w:t>
      </w:r>
      <w:r w:rsidR="004B3533" w:rsidRPr="000E0880">
        <w:t xml:space="preserve"> Mg odpadów, z czego </w:t>
      </w:r>
      <w:r w:rsidR="000E0880" w:rsidRPr="000E0880">
        <w:t>40,83</w:t>
      </w:r>
      <w:r w:rsidR="004B3533" w:rsidRPr="000E0880">
        <w:t xml:space="preserve"> Mg zebrano w PSZOK. W gminie realizowany jest Program usuwania azbestu. </w:t>
      </w:r>
      <w:r w:rsidR="000E0880" w:rsidRPr="000E0880">
        <w:t>W latach 2018-2020 odebrano 236,47</w:t>
      </w:r>
      <w:r w:rsidR="004B3533" w:rsidRPr="000E0880">
        <w:t xml:space="preserve"> Mg odpadów zawierających azbest.</w:t>
      </w:r>
    </w:p>
    <w:p w:rsidR="004B3533" w:rsidRPr="00AE1FC2" w:rsidRDefault="004B3533" w:rsidP="004B3533">
      <w:r w:rsidRPr="000E0880">
        <w:t>Każdy z wytwórców odpadów niebezpiecznych - przemysłowych organizuje ich wywóz we własnym zakresie.</w:t>
      </w:r>
      <w:r w:rsidRPr="00AE1FC2">
        <w:t xml:space="preserve"> </w:t>
      </w:r>
    </w:p>
    <w:p w:rsidR="001A722C" w:rsidRDefault="001A722C" w:rsidP="00D533B8">
      <w:pPr>
        <w:pStyle w:val="Nagwek3"/>
        <w:spacing w:before="0" w:after="0" w:line="276" w:lineRule="auto"/>
      </w:pPr>
      <w:bookmarkStart w:id="238" w:name="_Toc399921985"/>
      <w:bookmarkStart w:id="239" w:name="_Toc88036791"/>
      <w:bookmarkEnd w:id="187"/>
    </w:p>
    <w:p w:rsidR="00A900E6" w:rsidRPr="003D6416" w:rsidRDefault="003D6416" w:rsidP="00D533B8">
      <w:pPr>
        <w:pStyle w:val="Nagwek3"/>
        <w:spacing w:before="0"/>
      </w:pPr>
      <w:r w:rsidRPr="003D6416">
        <w:t>3.8</w:t>
      </w:r>
      <w:r w:rsidR="00A900E6" w:rsidRPr="003D6416">
        <w:t>. Przyroda</w:t>
      </w:r>
      <w:bookmarkEnd w:id="238"/>
      <w:bookmarkEnd w:id="239"/>
    </w:p>
    <w:p w:rsidR="003A4101" w:rsidRPr="003D6416" w:rsidRDefault="003D6416" w:rsidP="003A4101">
      <w:pPr>
        <w:rPr>
          <w:b/>
          <w:i/>
        </w:rPr>
      </w:pPr>
      <w:r w:rsidRPr="003D6416">
        <w:rPr>
          <w:b/>
          <w:i/>
        </w:rPr>
        <w:t>Lasy</w:t>
      </w:r>
      <w:r w:rsidR="0038563A">
        <w:rPr>
          <w:b/>
          <w:i/>
        </w:rPr>
        <w:t xml:space="preserve"> i tereny zieleni</w:t>
      </w:r>
    </w:p>
    <w:p w:rsidR="003A4101" w:rsidRPr="003D6416" w:rsidRDefault="003A4101" w:rsidP="003A4101">
      <w:r w:rsidRPr="003D6416">
        <w:rPr>
          <w:rFonts w:asciiTheme="minorHAnsi" w:hAnsiTheme="minorHAnsi"/>
        </w:rPr>
        <w:t xml:space="preserve">Pod względem własności ponad </w:t>
      </w:r>
      <w:r w:rsidR="003D6416" w:rsidRPr="003D6416">
        <w:rPr>
          <w:rFonts w:asciiTheme="minorHAnsi" w:hAnsiTheme="minorHAnsi"/>
        </w:rPr>
        <w:t>84</w:t>
      </w:r>
      <w:r w:rsidR="009055E9" w:rsidRPr="003D6416">
        <w:rPr>
          <w:rFonts w:asciiTheme="minorHAnsi" w:hAnsiTheme="minorHAnsi"/>
        </w:rPr>
        <w:t>% stanowią lasy publiczne</w:t>
      </w:r>
      <w:r w:rsidRPr="003D6416">
        <w:rPr>
          <w:rFonts w:asciiTheme="minorHAnsi" w:hAnsiTheme="minorHAnsi"/>
        </w:rPr>
        <w:t xml:space="preserve">. </w:t>
      </w:r>
      <w:r w:rsidRPr="003D6416">
        <w:t xml:space="preserve">Wskaźnik lesistości </w:t>
      </w:r>
      <w:r w:rsidR="00F6250B" w:rsidRPr="003D6416">
        <w:t>dla gminy Suchedniów</w:t>
      </w:r>
      <w:r w:rsidR="003D6416" w:rsidRPr="003D6416">
        <w:t xml:space="preserve"> wynosi 62,3</w:t>
      </w:r>
      <w:r w:rsidR="00B04B82" w:rsidRPr="003D6416">
        <w:t>% i</w:t>
      </w:r>
      <w:r w:rsidRPr="003D6416">
        <w:t xml:space="preserve"> jest dużo </w:t>
      </w:r>
      <w:r w:rsidR="00423DBC" w:rsidRPr="003D6416">
        <w:t>wyższy</w:t>
      </w:r>
      <w:r w:rsidRPr="003D6416">
        <w:t xml:space="preserve"> niż wskaźnik dla kraju </w:t>
      </w:r>
      <w:r w:rsidR="003D6416" w:rsidRPr="003D6416">
        <w:t>(29,6</w:t>
      </w:r>
      <w:r w:rsidRPr="003D6416">
        <w:t>%), dla</w:t>
      </w:r>
      <w:r w:rsidR="004B36F2" w:rsidRPr="003D6416">
        <w:t xml:space="preserve"> województwa świętokrzyskiego (28,3</w:t>
      </w:r>
      <w:r w:rsidRPr="003D6416">
        <w:t xml:space="preserve">%) oraz dla powiatu </w:t>
      </w:r>
      <w:r w:rsidR="004B36F2" w:rsidRPr="003D6416">
        <w:t>skarżyskiego</w:t>
      </w:r>
      <w:r w:rsidRPr="003D6416">
        <w:t xml:space="preserve"> (</w:t>
      </w:r>
      <w:r w:rsidR="003D6416" w:rsidRPr="003D6416">
        <w:t>56,6</w:t>
      </w:r>
      <w:r w:rsidRPr="003D6416">
        <w:t xml:space="preserve">%). </w:t>
      </w:r>
    </w:p>
    <w:p w:rsidR="00CF104D" w:rsidRPr="00153237" w:rsidRDefault="00CF104D" w:rsidP="001A722C">
      <w:pPr>
        <w:pStyle w:val="Legenda"/>
        <w:spacing w:before="0"/>
        <w:rPr>
          <w:highlight w:val="yellow"/>
        </w:rPr>
      </w:pPr>
      <w:bookmarkStart w:id="240" w:name="_Toc453747837"/>
      <w:bookmarkStart w:id="241" w:name="_Toc462143468"/>
    </w:p>
    <w:p w:rsidR="00CF104D" w:rsidRPr="003D6416" w:rsidRDefault="00CF104D" w:rsidP="00CF104D">
      <w:pPr>
        <w:pStyle w:val="Legenda"/>
      </w:pPr>
      <w:bookmarkStart w:id="242" w:name="_Toc88467291"/>
      <w:r w:rsidRPr="003D6416">
        <w:t xml:space="preserve">Tabela </w:t>
      </w:r>
      <w:r w:rsidR="00BA17A5" w:rsidRPr="003D6416">
        <w:fldChar w:fldCharType="begin"/>
      </w:r>
      <w:r w:rsidR="009F249B" w:rsidRPr="003D6416">
        <w:instrText xml:space="preserve"> SEQ Tabela \* ARABIC </w:instrText>
      </w:r>
      <w:r w:rsidR="00BA17A5" w:rsidRPr="003D6416">
        <w:fldChar w:fldCharType="separate"/>
      </w:r>
      <w:r w:rsidR="00B73DAC">
        <w:rPr>
          <w:noProof/>
        </w:rPr>
        <w:t>39</w:t>
      </w:r>
      <w:r w:rsidR="00BA17A5" w:rsidRPr="003D6416">
        <w:fldChar w:fldCharType="end"/>
      </w:r>
      <w:r w:rsidRPr="003D6416">
        <w:t>. Lesistoś</w:t>
      </w:r>
      <w:r w:rsidR="003D6416" w:rsidRPr="003D6416">
        <w:t>ć gminy Suchedniów w latach 2016</w:t>
      </w:r>
      <w:r w:rsidRPr="003D6416">
        <w:t>-20</w:t>
      </w:r>
      <w:bookmarkEnd w:id="240"/>
      <w:bookmarkEnd w:id="241"/>
      <w:r w:rsidR="003D6416" w:rsidRPr="003D6416">
        <w:t>20</w:t>
      </w:r>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6"/>
        <w:gridCol w:w="1277"/>
        <w:gridCol w:w="1278"/>
        <w:gridCol w:w="1278"/>
        <w:gridCol w:w="1278"/>
        <w:gridCol w:w="1278"/>
      </w:tblGrid>
      <w:tr w:rsidR="00CF104D" w:rsidRPr="00153237" w:rsidTr="00A2674C">
        <w:trPr>
          <w:jc w:val="center"/>
        </w:trPr>
        <w:tc>
          <w:tcPr>
            <w:tcW w:w="1560" w:type="pct"/>
            <w:shd w:val="clear" w:color="auto" w:fill="D9D9D9" w:themeFill="background1" w:themeFillShade="D9"/>
          </w:tcPr>
          <w:p w:rsidR="00CF104D" w:rsidRPr="003D6416" w:rsidRDefault="00CF104D" w:rsidP="000B1005">
            <w:pPr>
              <w:pStyle w:val="Styl4dotabelnagrowki"/>
              <w:rPr>
                <w:color w:val="auto"/>
              </w:rPr>
            </w:pPr>
            <w:r w:rsidRPr="003D6416">
              <w:rPr>
                <w:color w:val="auto"/>
              </w:rPr>
              <w:t>Wyszczególnienie</w:t>
            </w:r>
          </w:p>
        </w:tc>
        <w:tc>
          <w:tcPr>
            <w:tcW w:w="688" w:type="pct"/>
            <w:shd w:val="clear" w:color="auto" w:fill="D9D9D9" w:themeFill="background1" w:themeFillShade="D9"/>
          </w:tcPr>
          <w:p w:rsidR="00CF104D" w:rsidRPr="003D6416" w:rsidRDefault="003D6416" w:rsidP="000B1005">
            <w:pPr>
              <w:pStyle w:val="Styl4dotabelnagrowki"/>
              <w:rPr>
                <w:color w:val="auto"/>
              </w:rPr>
            </w:pPr>
            <w:r w:rsidRPr="003D6416">
              <w:rPr>
                <w:color w:val="auto"/>
              </w:rPr>
              <w:t>2016</w:t>
            </w:r>
          </w:p>
        </w:tc>
        <w:tc>
          <w:tcPr>
            <w:tcW w:w="688" w:type="pct"/>
            <w:shd w:val="clear" w:color="auto" w:fill="D9D9D9" w:themeFill="background1" w:themeFillShade="D9"/>
          </w:tcPr>
          <w:p w:rsidR="00CF104D" w:rsidRPr="003D6416" w:rsidRDefault="003D6416" w:rsidP="000B1005">
            <w:pPr>
              <w:pStyle w:val="Styl4dotabelnagrowki"/>
              <w:rPr>
                <w:bCs/>
                <w:color w:val="auto"/>
              </w:rPr>
            </w:pPr>
            <w:r w:rsidRPr="003D6416">
              <w:rPr>
                <w:bCs/>
                <w:color w:val="auto"/>
              </w:rPr>
              <w:t>2017</w:t>
            </w:r>
          </w:p>
        </w:tc>
        <w:tc>
          <w:tcPr>
            <w:tcW w:w="688" w:type="pct"/>
            <w:shd w:val="clear" w:color="auto" w:fill="D9D9D9" w:themeFill="background1" w:themeFillShade="D9"/>
          </w:tcPr>
          <w:p w:rsidR="00CF104D" w:rsidRPr="003D6416" w:rsidRDefault="003D6416" w:rsidP="000B1005">
            <w:pPr>
              <w:pStyle w:val="Styl4dotabelnagrowki"/>
              <w:rPr>
                <w:color w:val="auto"/>
              </w:rPr>
            </w:pPr>
            <w:r w:rsidRPr="003D6416">
              <w:rPr>
                <w:color w:val="auto"/>
              </w:rPr>
              <w:t>2018</w:t>
            </w:r>
          </w:p>
        </w:tc>
        <w:tc>
          <w:tcPr>
            <w:tcW w:w="688" w:type="pct"/>
            <w:shd w:val="clear" w:color="auto" w:fill="D9D9D9" w:themeFill="background1" w:themeFillShade="D9"/>
          </w:tcPr>
          <w:p w:rsidR="00CF104D" w:rsidRPr="003D6416" w:rsidRDefault="003D6416" w:rsidP="000B1005">
            <w:pPr>
              <w:pStyle w:val="Styl4dotabelnagrowki"/>
              <w:rPr>
                <w:bCs/>
                <w:color w:val="auto"/>
              </w:rPr>
            </w:pPr>
            <w:r w:rsidRPr="003D6416">
              <w:rPr>
                <w:bCs/>
                <w:color w:val="auto"/>
              </w:rPr>
              <w:t>2019</w:t>
            </w:r>
          </w:p>
        </w:tc>
        <w:tc>
          <w:tcPr>
            <w:tcW w:w="688" w:type="pct"/>
            <w:shd w:val="clear" w:color="auto" w:fill="D9D9D9" w:themeFill="background1" w:themeFillShade="D9"/>
          </w:tcPr>
          <w:p w:rsidR="00CF104D" w:rsidRPr="003D6416" w:rsidRDefault="003D6416" w:rsidP="000B1005">
            <w:pPr>
              <w:pStyle w:val="Styl4dotabelnagrowki"/>
              <w:rPr>
                <w:bCs/>
                <w:color w:val="auto"/>
              </w:rPr>
            </w:pPr>
            <w:r w:rsidRPr="003D6416">
              <w:rPr>
                <w:bCs/>
                <w:color w:val="auto"/>
              </w:rPr>
              <w:t>2020</w:t>
            </w:r>
          </w:p>
        </w:tc>
      </w:tr>
      <w:tr w:rsidR="00CF104D" w:rsidRPr="00153237" w:rsidTr="00A2674C">
        <w:trPr>
          <w:jc w:val="center"/>
        </w:trPr>
        <w:tc>
          <w:tcPr>
            <w:tcW w:w="5000" w:type="pct"/>
            <w:gridSpan w:val="6"/>
            <w:shd w:val="clear" w:color="auto" w:fill="D9D9D9" w:themeFill="background1" w:themeFillShade="D9"/>
            <w:vAlign w:val="center"/>
          </w:tcPr>
          <w:p w:rsidR="00CF104D" w:rsidRPr="003D6416" w:rsidRDefault="00CF104D" w:rsidP="000B1005">
            <w:pPr>
              <w:pStyle w:val="Styl4dotabel0"/>
              <w:rPr>
                <w:b/>
                <w:color w:val="auto"/>
              </w:rPr>
            </w:pPr>
            <w:r w:rsidRPr="003D6416">
              <w:rPr>
                <w:b/>
                <w:color w:val="auto"/>
              </w:rPr>
              <w:t xml:space="preserve">Grunty leśne [ha] </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ogółem grunty leśne</w:t>
            </w:r>
          </w:p>
        </w:tc>
        <w:tc>
          <w:tcPr>
            <w:tcW w:w="688" w:type="pct"/>
          </w:tcPr>
          <w:p w:rsidR="003D6416" w:rsidRPr="003D6416" w:rsidRDefault="003D6416" w:rsidP="007125AF">
            <w:pPr>
              <w:jc w:val="center"/>
              <w:rPr>
                <w:rFonts w:cs="Calibri"/>
                <w:sz w:val="20"/>
              </w:rPr>
            </w:pPr>
            <w:r w:rsidRPr="003D6416">
              <w:rPr>
                <w:rFonts w:cs="Calibri"/>
                <w:sz w:val="20"/>
              </w:rPr>
              <w:t>5 074,27</w:t>
            </w:r>
          </w:p>
        </w:tc>
        <w:tc>
          <w:tcPr>
            <w:tcW w:w="688" w:type="pct"/>
          </w:tcPr>
          <w:p w:rsidR="003D6416" w:rsidRPr="003D6416" w:rsidRDefault="003D6416" w:rsidP="007125AF">
            <w:pPr>
              <w:jc w:val="center"/>
              <w:rPr>
                <w:rFonts w:cs="Calibri"/>
                <w:sz w:val="20"/>
              </w:rPr>
            </w:pPr>
            <w:r w:rsidRPr="003D6416">
              <w:rPr>
                <w:rFonts w:cs="Calibri"/>
                <w:sz w:val="20"/>
              </w:rPr>
              <w:t>5 075,78</w:t>
            </w:r>
          </w:p>
        </w:tc>
        <w:tc>
          <w:tcPr>
            <w:tcW w:w="688" w:type="pct"/>
          </w:tcPr>
          <w:p w:rsidR="003D6416" w:rsidRPr="003D6416" w:rsidRDefault="003D6416" w:rsidP="007125AF">
            <w:pPr>
              <w:jc w:val="center"/>
              <w:rPr>
                <w:rFonts w:cs="Calibri"/>
                <w:sz w:val="20"/>
              </w:rPr>
            </w:pPr>
            <w:r w:rsidRPr="003D6416">
              <w:rPr>
                <w:rFonts w:cs="Calibri"/>
                <w:sz w:val="20"/>
              </w:rPr>
              <w:t>5 075,81</w:t>
            </w:r>
          </w:p>
        </w:tc>
        <w:tc>
          <w:tcPr>
            <w:tcW w:w="688" w:type="pct"/>
          </w:tcPr>
          <w:p w:rsidR="003D6416" w:rsidRPr="003D6416" w:rsidRDefault="003D6416" w:rsidP="007125AF">
            <w:pPr>
              <w:jc w:val="center"/>
              <w:rPr>
                <w:rFonts w:cs="Calibri"/>
                <w:sz w:val="20"/>
              </w:rPr>
            </w:pPr>
            <w:r w:rsidRPr="003D6416">
              <w:rPr>
                <w:rFonts w:cs="Calibri"/>
                <w:sz w:val="20"/>
              </w:rPr>
              <w:t>5 076,84</w:t>
            </w:r>
          </w:p>
        </w:tc>
        <w:tc>
          <w:tcPr>
            <w:tcW w:w="688" w:type="pct"/>
          </w:tcPr>
          <w:p w:rsidR="003D6416" w:rsidRPr="003D6416" w:rsidRDefault="003D6416" w:rsidP="007125AF">
            <w:pPr>
              <w:jc w:val="center"/>
              <w:rPr>
                <w:rFonts w:cs="Calibri"/>
                <w:sz w:val="20"/>
              </w:rPr>
            </w:pPr>
            <w:r w:rsidRPr="003D6416">
              <w:rPr>
                <w:rFonts w:cs="Calibri"/>
                <w:sz w:val="20"/>
              </w:rPr>
              <w:t>4 808,67</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grunty leśne publiczne</w:t>
            </w:r>
          </w:p>
        </w:tc>
        <w:tc>
          <w:tcPr>
            <w:tcW w:w="688" w:type="pct"/>
          </w:tcPr>
          <w:p w:rsidR="003D6416" w:rsidRPr="003D6416" w:rsidRDefault="003D6416" w:rsidP="007125AF">
            <w:pPr>
              <w:jc w:val="center"/>
              <w:rPr>
                <w:rFonts w:cs="Calibri"/>
                <w:sz w:val="20"/>
              </w:rPr>
            </w:pPr>
            <w:r w:rsidRPr="003D6416">
              <w:rPr>
                <w:rFonts w:cs="Calibri"/>
                <w:sz w:val="20"/>
              </w:rPr>
              <w:t>4 060,02</w:t>
            </w:r>
          </w:p>
        </w:tc>
        <w:tc>
          <w:tcPr>
            <w:tcW w:w="688" w:type="pct"/>
          </w:tcPr>
          <w:p w:rsidR="003D6416" w:rsidRPr="003D6416" w:rsidRDefault="003D6416" w:rsidP="007125AF">
            <w:pPr>
              <w:jc w:val="center"/>
              <w:rPr>
                <w:rFonts w:cs="Calibri"/>
                <w:sz w:val="20"/>
              </w:rPr>
            </w:pPr>
            <w:r w:rsidRPr="003D6416">
              <w:rPr>
                <w:rFonts w:cs="Calibri"/>
                <w:sz w:val="20"/>
              </w:rPr>
              <w:t>4 061,53</w:t>
            </w:r>
          </w:p>
        </w:tc>
        <w:tc>
          <w:tcPr>
            <w:tcW w:w="688" w:type="pct"/>
          </w:tcPr>
          <w:p w:rsidR="003D6416" w:rsidRPr="003D6416" w:rsidRDefault="003D6416" w:rsidP="007125AF">
            <w:pPr>
              <w:jc w:val="center"/>
              <w:rPr>
                <w:rFonts w:cs="Calibri"/>
                <w:sz w:val="20"/>
              </w:rPr>
            </w:pPr>
            <w:r w:rsidRPr="003D6416">
              <w:rPr>
                <w:rFonts w:cs="Calibri"/>
                <w:sz w:val="20"/>
              </w:rPr>
              <w:t>4 061,56</w:t>
            </w:r>
          </w:p>
        </w:tc>
        <w:tc>
          <w:tcPr>
            <w:tcW w:w="688" w:type="pct"/>
          </w:tcPr>
          <w:p w:rsidR="003D6416" w:rsidRPr="003D6416" w:rsidRDefault="003D6416" w:rsidP="007125AF">
            <w:pPr>
              <w:jc w:val="center"/>
              <w:rPr>
                <w:rFonts w:cs="Calibri"/>
                <w:sz w:val="20"/>
              </w:rPr>
            </w:pPr>
            <w:r w:rsidRPr="003D6416">
              <w:rPr>
                <w:rFonts w:cs="Calibri"/>
                <w:sz w:val="20"/>
              </w:rPr>
              <w:t>4 062,59</w:t>
            </w:r>
          </w:p>
        </w:tc>
        <w:tc>
          <w:tcPr>
            <w:tcW w:w="688" w:type="pct"/>
          </w:tcPr>
          <w:p w:rsidR="003D6416" w:rsidRPr="003D6416" w:rsidRDefault="003D6416" w:rsidP="007125AF">
            <w:pPr>
              <w:jc w:val="center"/>
              <w:rPr>
                <w:rFonts w:cs="Calibri"/>
                <w:sz w:val="20"/>
              </w:rPr>
            </w:pPr>
            <w:r w:rsidRPr="003D6416">
              <w:rPr>
                <w:rFonts w:cs="Calibri"/>
                <w:sz w:val="20"/>
              </w:rPr>
              <w:t>4 066,09</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grunty leśne prywatne</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742,6</w:t>
            </w:r>
          </w:p>
        </w:tc>
      </w:tr>
      <w:tr w:rsidR="003D6416" w:rsidRPr="003D6416" w:rsidTr="00A2674C">
        <w:trPr>
          <w:trHeight w:val="199"/>
          <w:jc w:val="center"/>
        </w:trPr>
        <w:tc>
          <w:tcPr>
            <w:tcW w:w="5000" w:type="pct"/>
            <w:gridSpan w:val="6"/>
            <w:shd w:val="clear" w:color="auto" w:fill="D9D9D9" w:themeFill="background1" w:themeFillShade="D9"/>
            <w:vAlign w:val="center"/>
          </w:tcPr>
          <w:p w:rsidR="003D6416" w:rsidRPr="003D6416" w:rsidRDefault="003D6416" w:rsidP="000B1005">
            <w:pPr>
              <w:pStyle w:val="Styl4dotabel0"/>
              <w:rPr>
                <w:b/>
                <w:color w:val="auto"/>
              </w:rPr>
            </w:pPr>
            <w:r w:rsidRPr="003D6416">
              <w:rPr>
                <w:b/>
                <w:color w:val="auto"/>
              </w:rPr>
              <w:t>Lasy [ha]</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ogółem lasy</w:t>
            </w:r>
          </w:p>
        </w:tc>
        <w:tc>
          <w:tcPr>
            <w:tcW w:w="688" w:type="pct"/>
          </w:tcPr>
          <w:p w:rsidR="003D6416" w:rsidRPr="003D6416" w:rsidRDefault="003D6416" w:rsidP="007125AF">
            <w:pPr>
              <w:jc w:val="center"/>
              <w:rPr>
                <w:rFonts w:cs="Calibri"/>
                <w:sz w:val="20"/>
              </w:rPr>
            </w:pPr>
            <w:r w:rsidRPr="003D6416">
              <w:rPr>
                <w:rFonts w:cs="Calibri"/>
                <w:sz w:val="20"/>
              </w:rPr>
              <w:t>4 931,1</w:t>
            </w:r>
          </w:p>
        </w:tc>
        <w:tc>
          <w:tcPr>
            <w:tcW w:w="688" w:type="pct"/>
          </w:tcPr>
          <w:p w:rsidR="003D6416" w:rsidRPr="003D6416" w:rsidRDefault="003D6416" w:rsidP="007125AF">
            <w:pPr>
              <w:jc w:val="center"/>
              <w:rPr>
                <w:rFonts w:cs="Calibri"/>
                <w:sz w:val="20"/>
              </w:rPr>
            </w:pPr>
            <w:r w:rsidRPr="003D6416">
              <w:rPr>
                <w:rFonts w:cs="Calibri"/>
                <w:sz w:val="20"/>
              </w:rPr>
              <w:t>4 931,7</w:t>
            </w:r>
          </w:p>
        </w:tc>
        <w:tc>
          <w:tcPr>
            <w:tcW w:w="688" w:type="pct"/>
          </w:tcPr>
          <w:p w:rsidR="003D6416" w:rsidRPr="003D6416" w:rsidRDefault="003D6416" w:rsidP="007125AF">
            <w:pPr>
              <w:jc w:val="center"/>
              <w:rPr>
                <w:rFonts w:cs="Calibri"/>
                <w:sz w:val="20"/>
              </w:rPr>
            </w:pPr>
            <w:r w:rsidRPr="003D6416">
              <w:rPr>
                <w:rFonts w:cs="Calibri"/>
                <w:sz w:val="20"/>
              </w:rPr>
              <w:t>4 930,5</w:t>
            </w:r>
          </w:p>
        </w:tc>
        <w:tc>
          <w:tcPr>
            <w:tcW w:w="688" w:type="pct"/>
          </w:tcPr>
          <w:p w:rsidR="003D6416" w:rsidRPr="003D6416" w:rsidRDefault="003D6416" w:rsidP="007125AF">
            <w:pPr>
              <w:jc w:val="center"/>
              <w:rPr>
                <w:rFonts w:cs="Calibri"/>
                <w:sz w:val="20"/>
              </w:rPr>
            </w:pPr>
            <w:r w:rsidRPr="003D6416">
              <w:rPr>
                <w:rFonts w:cs="Calibri"/>
                <w:sz w:val="20"/>
              </w:rPr>
              <w:t>4 937,2</w:t>
            </w:r>
          </w:p>
        </w:tc>
        <w:tc>
          <w:tcPr>
            <w:tcW w:w="688" w:type="pct"/>
          </w:tcPr>
          <w:p w:rsidR="003D6416" w:rsidRPr="003D6416" w:rsidRDefault="003D6416" w:rsidP="007125AF">
            <w:pPr>
              <w:jc w:val="center"/>
              <w:rPr>
                <w:rFonts w:cs="Calibri"/>
                <w:sz w:val="20"/>
              </w:rPr>
            </w:pPr>
            <w:r w:rsidRPr="003D6416">
              <w:rPr>
                <w:rFonts w:cs="Calibri"/>
                <w:sz w:val="20"/>
              </w:rPr>
              <w:t>4 671,4</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 xml:space="preserve">lasy publiczne </w:t>
            </w:r>
          </w:p>
        </w:tc>
        <w:tc>
          <w:tcPr>
            <w:tcW w:w="688" w:type="pct"/>
          </w:tcPr>
          <w:p w:rsidR="003D6416" w:rsidRPr="003D6416" w:rsidRDefault="003D6416" w:rsidP="007125AF">
            <w:pPr>
              <w:jc w:val="center"/>
              <w:rPr>
                <w:rFonts w:cs="Calibri"/>
                <w:sz w:val="20"/>
              </w:rPr>
            </w:pPr>
            <w:r w:rsidRPr="003D6416">
              <w:rPr>
                <w:rFonts w:cs="Calibri"/>
                <w:sz w:val="20"/>
              </w:rPr>
              <w:t>3 916,8</w:t>
            </w:r>
          </w:p>
        </w:tc>
        <w:tc>
          <w:tcPr>
            <w:tcW w:w="688" w:type="pct"/>
          </w:tcPr>
          <w:p w:rsidR="003D6416" w:rsidRPr="003D6416" w:rsidRDefault="003D6416" w:rsidP="007125AF">
            <w:pPr>
              <w:jc w:val="center"/>
              <w:rPr>
                <w:rFonts w:cs="Calibri"/>
                <w:sz w:val="20"/>
              </w:rPr>
            </w:pPr>
            <w:r w:rsidRPr="003D6416">
              <w:rPr>
                <w:rFonts w:cs="Calibri"/>
                <w:sz w:val="20"/>
              </w:rPr>
              <w:t>3 917,5</w:t>
            </w:r>
          </w:p>
        </w:tc>
        <w:tc>
          <w:tcPr>
            <w:tcW w:w="688" w:type="pct"/>
          </w:tcPr>
          <w:p w:rsidR="003D6416" w:rsidRPr="003D6416" w:rsidRDefault="003D6416" w:rsidP="007125AF">
            <w:pPr>
              <w:jc w:val="center"/>
              <w:rPr>
                <w:rFonts w:cs="Calibri"/>
                <w:sz w:val="20"/>
              </w:rPr>
            </w:pPr>
            <w:r w:rsidRPr="003D6416">
              <w:rPr>
                <w:rFonts w:cs="Calibri"/>
                <w:sz w:val="20"/>
              </w:rPr>
              <w:t>3 916,3</w:t>
            </w:r>
          </w:p>
        </w:tc>
        <w:tc>
          <w:tcPr>
            <w:tcW w:w="688" w:type="pct"/>
          </w:tcPr>
          <w:p w:rsidR="003D6416" w:rsidRPr="003D6416" w:rsidRDefault="003D6416" w:rsidP="007125AF">
            <w:pPr>
              <w:jc w:val="center"/>
              <w:rPr>
                <w:rFonts w:cs="Calibri"/>
                <w:sz w:val="20"/>
              </w:rPr>
            </w:pPr>
            <w:r w:rsidRPr="003D6416">
              <w:rPr>
                <w:rFonts w:cs="Calibri"/>
                <w:sz w:val="20"/>
              </w:rPr>
              <w:t>3 923,0</w:t>
            </w:r>
          </w:p>
        </w:tc>
        <w:tc>
          <w:tcPr>
            <w:tcW w:w="688" w:type="pct"/>
          </w:tcPr>
          <w:p w:rsidR="003D6416" w:rsidRPr="003D6416" w:rsidRDefault="003D6416" w:rsidP="007125AF">
            <w:pPr>
              <w:jc w:val="center"/>
              <w:rPr>
                <w:rFonts w:cs="Calibri"/>
                <w:sz w:val="20"/>
              </w:rPr>
            </w:pPr>
            <w:r w:rsidRPr="003D6416">
              <w:rPr>
                <w:rFonts w:cs="Calibri"/>
                <w:sz w:val="20"/>
              </w:rPr>
              <w:t>3 928,8</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lasy prywatne</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1 014,3</w:t>
            </w:r>
          </w:p>
        </w:tc>
        <w:tc>
          <w:tcPr>
            <w:tcW w:w="688" w:type="pct"/>
          </w:tcPr>
          <w:p w:rsidR="003D6416" w:rsidRPr="003D6416" w:rsidRDefault="003D6416" w:rsidP="007125AF">
            <w:pPr>
              <w:jc w:val="center"/>
              <w:rPr>
                <w:rFonts w:cs="Calibri"/>
                <w:sz w:val="20"/>
              </w:rPr>
            </w:pPr>
            <w:r w:rsidRPr="003D6416">
              <w:rPr>
                <w:rFonts w:cs="Calibri"/>
                <w:sz w:val="20"/>
              </w:rPr>
              <w:t>742,6</w:t>
            </w:r>
          </w:p>
        </w:tc>
      </w:tr>
      <w:tr w:rsidR="003D6416" w:rsidRPr="003D6416" w:rsidTr="00A2674C">
        <w:trPr>
          <w:jc w:val="center"/>
        </w:trPr>
        <w:tc>
          <w:tcPr>
            <w:tcW w:w="5000" w:type="pct"/>
            <w:gridSpan w:val="6"/>
            <w:shd w:val="clear" w:color="auto" w:fill="D9D9D9" w:themeFill="background1" w:themeFillShade="D9"/>
            <w:vAlign w:val="center"/>
          </w:tcPr>
          <w:p w:rsidR="003D6416" w:rsidRPr="003D6416" w:rsidRDefault="003D6416" w:rsidP="000B1005">
            <w:pPr>
              <w:pStyle w:val="Styl4dotabel0"/>
              <w:rPr>
                <w:b/>
                <w:color w:val="auto"/>
              </w:rPr>
            </w:pPr>
            <w:r w:rsidRPr="003D6416">
              <w:rPr>
                <w:b/>
                <w:color w:val="auto"/>
              </w:rPr>
              <w:t>Lesistość [%]</w:t>
            </w:r>
          </w:p>
        </w:tc>
      </w:tr>
      <w:tr w:rsidR="003D6416" w:rsidRPr="003D6416" w:rsidTr="00A2674C">
        <w:trPr>
          <w:jc w:val="center"/>
        </w:trPr>
        <w:tc>
          <w:tcPr>
            <w:tcW w:w="1560" w:type="pct"/>
            <w:vAlign w:val="center"/>
          </w:tcPr>
          <w:p w:rsidR="003D6416" w:rsidRPr="003D6416" w:rsidRDefault="003D6416" w:rsidP="000B1005">
            <w:pPr>
              <w:pStyle w:val="Styl4dotabel0"/>
              <w:jc w:val="left"/>
              <w:rPr>
                <w:b/>
                <w:color w:val="auto"/>
              </w:rPr>
            </w:pPr>
            <w:r w:rsidRPr="003D6416">
              <w:rPr>
                <w:b/>
                <w:color w:val="auto"/>
              </w:rPr>
              <w:t xml:space="preserve">lesistość </w:t>
            </w:r>
          </w:p>
        </w:tc>
        <w:tc>
          <w:tcPr>
            <w:tcW w:w="688" w:type="pct"/>
          </w:tcPr>
          <w:p w:rsidR="003D6416" w:rsidRPr="003D6416" w:rsidRDefault="003D6416" w:rsidP="007125AF">
            <w:pPr>
              <w:jc w:val="center"/>
              <w:rPr>
                <w:rFonts w:cs="Calibri"/>
                <w:sz w:val="20"/>
              </w:rPr>
            </w:pPr>
            <w:r w:rsidRPr="003D6416">
              <w:rPr>
                <w:rFonts w:cs="Calibri"/>
                <w:sz w:val="20"/>
              </w:rPr>
              <w:t>65,8</w:t>
            </w:r>
          </w:p>
        </w:tc>
        <w:tc>
          <w:tcPr>
            <w:tcW w:w="688" w:type="pct"/>
          </w:tcPr>
          <w:p w:rsidR="003D6416" w:rsidRPr="003D6416" w:rsidRDefault="003D6416" w:rsidP="007125AF">
            <w:pPr>
              <w:jc w:val="center"/>
              <w:rPr>
                <w:rFonts w:cs="Calibri"/>
                <w:sz w:val="20"/>
              </w:rPr>
            </w:pPr>
            <w:r w:rsidRPr="003D6416">
              <w:rPr>
                <w:rFonts w:cs="Calibri"/>
                <w:sz w:val="20"/>
              </w:rPr>
              <w:t>65,8</w:t>
            </w:r>
          </w:p>
        </w:tc>
        <w:tc>
          <w:tcPr>
            <w:tcW w:w="688" w:type="pct"/>
          </w:tcPr>
          <w:p w:rsidR="003D6416" w:rsidRPr="003D6416" w:rsidRDefault="003D6416" w:rsidP="007125AF">
            <w:pPr>
              <w:jc w:val="center"/>
              <w:rPr>
                <w:rFonts w:cs="Calibri"/>
                <w:sz w:val="20"/>
              </w:rPr>
            </w:pPr>
            <w:r w:rsidRPr="003D6416">
              <w:rPr>
                <w:rFonts w:cs="Calibri"/>
                <w:sz w:val="20"/>
              </w:rPr>
              <w:t>65,8</w:t>
            </w:r>
          </w:p>
        </w:tc>
        <w:tc>
          <w:tcPr>
            <w:tcW w:w="688" w:type="pct"/>
          </w:tcPr>
          <w:p w:rsidR="003D6416" w:rsidRPr="003D6416" w:rsidRDefault="003D6416" w:rsidP="007125AF">
            <w:pPr>
              <w:jc w:val="center"/>
              <w:rPr>
                <w:rFonts w:cs="Calibri"/>
                <w:sz w:val="20"/>
              </w:rPr>
            </w:pPr>
            <w:r w:rsidRPr="003D6416">
              <w:rPr>
                <w:rFonts w:cs="Calibri"/>
                <w:sz w:val="20"/>
              </w:rPr>
              <w:t>65,9</w:t>
            </w:r>
          </w:p>
        </w:tc>
        <w:tc>
          <w:tcPr>
            <w:tcW w:w="688" w:type="pct"/>
          </w:tcPr>
          <w:p w:rsidR="003D6416" w:rsidRPr="003D6416" w:rsidRDefault="003D6416" w:rsidP="007125AF">
            <w:pPr>
              <w:jc w:val="center"/>
              <w:rPr>
                <w:rFonts w:cs="Calibri"/>
                <w:sz w:val="20"/>
              </w:rPr>
            </w:pPr>
            <w:r w:rsidRPr="003D6416">
              <w:rPr>
                <w:rFonts w:cs="Calibri"/>
                <w:sz w:val="20"/>
              </w:rPr>
              <w:t>62,3</w:t>
            </w:r>
          </w:p>
        </w:tc>
      </w:tr>
    </w:tbl>
    <w:p w:rsidR="00CF104D" w:rsidRPr="003D6416" w:rsidRDefault="0038563A" w:rsidP="00CF104D">
      <w:r>
        <w:rPr>
          <w:sz w:val="20"/>
          <w:szCs w:val="20"/>
        </w:rPr>
        <w:t xml:space="preserve"> </w:t>
      </w:r>
      <w:r w:rsidR="00CF104D" w:rsidRPr="003D6416">
        <w:rPr>
          <w:sz w:val="20"/>
          <w:szCs w:val="20"/>
        </w:rPr>
        <w:t>Źródło – dane GUS</w:t>
      </w:r>
    </w:p>
    <w:p w:rsidR="00CF104D" w:rsidRPr="00153237" w:rsidRDefault="00CF104D" w:rsidP="001A722C">
      <w:pPr>
        <w:pStyle w:val="Legenda"/>
        <w:spacing w:before="0"/>
        <w:rPr>
          <w:highlight w:val="yellow"/>
        </w:rPr>
      </w:pPr>
      <w:bookmarkStart w:id="243" w:name="_Toc453747838"/>
      <w:bookmarkStart w:id="244" w:name="_Toc430671674"/>
    </w:p>
    <w:p w:rsidR="00CF104D" w:rsidRPr="0038563A" w:rsidRDefault="00CF104D" w:rsidP="00CF104D">
      <w:pPr>
        <w:pStyle w:val="Legenda"/>
      </w:pPr>
      <w:bookmarkStart w:id="245" w:name="_Toc462143469"/>
      <w:bookmarkStart w:id="246" w:name="_Toc88467292"/>
      <w:r w:rsidRPr="0038563A">
        <w:t xml:space="preserve">Tabela </w:t>
      </w:r>
      <w:r w:rsidR="00BA17A5" w:rsidRPr="0038563A">
        <w:fldChar w:fldCharType="begin"/>
      </w:r>
      <w:r w:rsidR="009F249B" w:rsidRPr="0038563A">
        <w:instrText xml:space="preserve"> SEQ Tabela \* ARABIC </w:instrText>
      </w:r>
      <w:r w:rsidR="00BA17A5" w:rsidRPr="0038563A">
        <w:fldChar w:fldCharType="separate"/>
      </w:r>
      <w:r w:rsidR="00B73DAC">
        <w:rPr>
          <w:noProof/>
        </w:rPr>
        <w:t>40</w:t>
      </w:r>
      <w:r w:rsidR="00BA17A5" w:rsidRPr="0038563A">
        <w:fldChar w:fldCharType="end"/>
      </w:r>
      <w:r w:rsidRPr="0038563A">
        <w:t xml:space="preserve">. Pozyskiwanie drewna </w:t>
      </w:r>
      <w:r w:rsidR="006D6BA7" w:rsidRPr="0038563A">
        <w:t>w lasach w gminie Suchedniów</w:t>
      </w:r>
      <w:r w:rsidR="0038563A" w:rsidRPr="0038563A">
        <w:t xml:space="preserve"> w latach 2016</w:t>
      </w:r>
      <w:r w:rsidRPr="0038563A">
        <w:t>-20</w:t>
      </w:r>
      <w:bookmarkEnd w:id="243"/>
      <w:bookmarkEnd w:id="245"/>
      <w:r w:rsidR="0038563A" w:rsidRPr="0038563A">
        <w:t>20</w:t>
      </w:r>
      <w:bookmarkEnd w:id="246"/>
      <w:r w:rsidRPr="0038563A">
        <w:t xml:space="preserve"> </w:t>
      </w:r>
      <w:bookmarkEnd w:id="2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0"/>
        <w:gridCol w:w="1369"/>
        <w:gridCol w:w="1369"/>
        <w:gridCol w:w="1369"/>
        <w:gridCol w:w="1369"/>
        <w:gridCol w:w="1369"/>
      </w:tblGrid>
      <w:tr w:rsidR="00CF104D" w:rsidRPr="0038563A" w:rsidTr="00A2674C">
        <w:trPr>
          <w:jc w:val="center"/>
        </w:trPr>
        <w:tc>
          <w:tcPr>
            <w:tcW w:w="1313" w:type="pct"/>
            <w:shd w:val="clear" w:color="auto" w:fill="D9D9D9" w:themeFill="background1" w:themeFillShade="D9"/>
          </w:tcPr>
          <w:p w:rsidR="00CF104D" w:rsidRPr="0038563A" w:rsidRDefault="00CF104D" w:rsidP="000B1005">
            <w:pPr>
              <w:pStyle w:val="Styl4dotabelnagrowki"/>
              <w:rPr>
                <w:color w:val="auto"/>
              </w:rPr>
            </w:pPr>
            <w:r w:rsidRPr="0038563A">
              <w:rPr>
                <w:color w:val="auto"/>
              </w:rPr>
              <w:t>Wyszczególnienie</w:t>
            </w:r>
          </w:p>
        </w:tc>
        <w:tc>
          <w:tcPr>
            <w:tcW w:w="737" w:type="pct"/>
            <w:shd w:val="clear" w:color="auto" w:fill="D9D9D9" w:themeFill="background1" w:themeFillShade="D9"/>
          </w:tcPr>
          <w:p w:rsidR="00CF104D" w:rsidRPr="0038563A" w:rsidRDefault="0038563A" w:rsidP="000B1005">
            <w:pPr>
              <w:pStyle w:val="Styl4dotabelnagrowki"/>
              <w:rPr>
                <w:color w:val="auto"/>
              </w:rPr>
            </w:pPr>
            <w:r w:rsidRPr="0038563A">
              <w:rPr>
                <w:color w:val="auto"/>
              </w:rPr>
              <w:t>2016</w:t>
            </w:r>
          </w:p>
        </w:tc>
        <w:tc>
          <w:tcPr>
            <w:tcW w:w="737" w:type="pct"/>
            <w:shd w:val="clear" w:color="auto" w:fill="D9D9D9" w:themeFill="background1" w:themeFillShade="D9"/>
          </w:tcPr>
          <w:p w:rsidR="00CF104D" w:rsidRPr="0038563A" w:rsidRDefault="0038563A" w:rsidP="000B1005">
            <w:pPr>
              <w:pStyle w:val="Styl4dotabelnagrowki"/>
              <w:rPr>
                <w:bCs/>
                <w:color w:val="auto"/>
              </w:rPr>
            </w:pPr>
            <w:r w:rsidRPr="0038563A">
              <w:rPr>
                <w:bCs/>
                <w:color w:val="auto"/>
              </w:rPr>
              <w:t>2017</w:t>
            </w:r>
          </w:p>
        </w:tc>
        <w:tc>
          <w:tcPr>
            <w:tcW w:w="737" w:type="pct"/>
            <w:shd w:val="clear" w:color="auto" w:fill="D9D9D9" w:themeFill="background1" w:themeFillShade="D9"/>
          </w:tcPr>
          <w:p w:rsidR="00CF104D" w:rsidRPr="0038563A" w:rsidRDefault="0038563A" w:rsidP="000B1005">
            <w:pPr>
              <w:pStyle w:val="Styl4dotabelnagrowki"/>
              <w:rPr>
                <w:color w:val="auto"/>
              </w:rPr>
            </w:pPr>
            <w:r w:rsidRPr="0038563A">
              <w:rPr>
                <w:color w:val="auto"/>
              </w:rPr>
              <w:t>2018</w:t>
            </w:r>
          </w:p>
        </w:tc>
        <w:tc>
          <w:tcPr>
            <w:tcW w:w="737" w:type="pct"/>
            <w:shd w:val="clear" w:color="auto" w:fill="D9D9D9" w:themeFill="background1" w:themeFillShade="D9"/>
          </w:tcPr>
          <w:p w:rsidR="00CF104D" w:rsidRPr="0038563A" w:rsidRDefault="0038563A" w:rsidP="000B1005">
            <w:pPr>
              <w:pStyle w:val="Styl4dotabelnagrowki"/>
              <w:rPr>
                <w:bCs/>
                <w:color w:val="auto"/>
              </w:rPr>
            </w:pPr>
            <w:r w:rsidRPr="0038563A">
              <w:rPr>
                <w:bCs/>
                <w:color w:val="auto"/>
              </w:rPr>
              <w:t>2019</w:t>
            </w:r>
          </w:p>
        </w:tc>
        <w:tc>
          <w:tcPr>
            <w:tcW w:w="737" w:type="pct"/>
            <w:shd w:val="clear" w:color="auto" w:fill="D9D9D9" w:themeFill="background1" w:themeFillShade="D9"/>
            <w:vAlign w:val="center"/>
          </w:tcPr>
          <w:p w:rsidR="00CF104D" w:rsidRPr="0038563A" w:rsidRDefault="0038563A" w:rsidP="000B1005">
            <w:pPr>
              <w:pStyle w:val="Styl4dotabelnagrowki"/>
              <w:rPr>
                <w:bCs/>
                <w:color w:val="auto"/>
              </w:rPr>
            </w:pPr>
            <w:r w:rsidRPr="0038563A">
              <w:rPr>
                <w:bCs/>
                <w:color w:val="auto"/>
              </w:rPr>
              <w:t>2020</w:t>
            </w:r>
          </w:p>
        </w:tc>
      </w:tr>
      <w:tr w:rsidR="00CF104D" w:rsidRPr="0038563A" w:rsidTr="00A2674C">
        <w:trPr>
          <w:jc w:val="center"/>
        </w:trPr>
        <w:tc>
          <w:tcPr>
            <w:tcW w:w="1313" w:type="pct"/>
            <w:vAlign w:val="center"/>
          </w:tcPr>
          <w:p w:rsidR="00CF104D" w:rsidRPr="0038563A" w:rsidRDefault="00CF104D" w:rsidP="000B1005">
            <w:pPr>
              <w:pStyle w:val="Styl4dotabel0"/>
              <w:rPr>
                <w:b/>
                <w:color w:val="auto"/>
              </w:rPr>
            </w:pPr>
            <w:r w:rsidRPr="0038563A">
              <w:rPr>
                <w:b/>
                <w:color w:val="auto"/>
              </w:rPr>
              <w:t>Pozyskiwanie drewna (grubizny) [m</w:t>
            </w:r>
            <w:r w:rsidRPr="0038563A">
              <w:rPr>
                <w:b/>
                <w:color w:val="auto"/>
                <w:vertAlign w:val="superscript"/>
              </w:rPr>
              <w:t>3</w:t>
            </w:r>
            <w:r w:rsidRPr="0038563A">
              <w:rPr>
                <w:b/>
                <w:color w:val="auto"/>
              </w:rPr>
              <w:t>]</w:t>
            </w:r>
          </w:p>
        </w:tc>
        <w:tc>
          <w:tcPr>
            <w:tcW w:w="737" w:type="pct"/>
            <w:vAlign w:val="center"/>
          </w:tcPr>
          <w:p w:rsidR="00CF104D" w:rsidRPr="0038563A" w:rsidRDefault="0038563A" w:rsidP="000B1005">
            <w:pPr>
              <w:pStyle w:val="Styl4dotabel0"/>
              <w:rPr>
                <w:color w:val="auto"/>
              </w:rPr>
            </w:pPr>
            <w:r>
              <w:rPr>
                <w:color w:val="auto"/>
              </w:rPr>
              <w:t>86</w:t>
            </w:r>
          </w:p>
        </w:tc>
        <w:tc>
          <w:tcPr>
            <w:tcW w:w="737" w:type="pct"/>
            <w:vAlign w:val="center"/>
          </w:tcPr>
          <w:p w:rsidR="00CF104D" w:rsidRPr="0038563A" w:rsidRDefault="0038563A" w:rsidP="000B1005">
            <w:pPr>
              <w:pStyle w:val="Styl4dotabel0"/>
              <w:rPr>
                <w:color w:val="auto"/>
              </w:rPr>
            </w:pPr>
            <w:r>
              <w:rPr>
                <w:color w:val="auto"/>
              </w:rPr>
              <w:t>77</w:t>
            </w:r>
          </w:p>
        </w:tc>
        <w:tc>
          <w:tcPr>
            <w:tcW w:w="737" w:type="pct"/>
            <w:vAlign w:val="center"/>
          </w:tcPr>
          <w:p w:rsidR="00CF104D" w:rsidRPr="0038563A" w:rsidRDefault="0038563A" w:rsidP="000B1005">
            <w:pPr>
              <w:pStyle w:val="Styl4dotabel0"/>
              <w:rPr>
                <w:color w:val="auto"/>
              </w:rPr>
            </w:pPr>
            <w:r>
              <w:rPr>
                <w:color w:val="auto"/>
              </w:rPr>
              <w:t>48</w:t>
            </w:r>
          </w:p>
        </w:tc>
        <w:tc>
          <w:tcPr>
            <w:tcW w:w="737" w:type="pct"/>
            <w:vAlign w:val="center"/>
          </w:tcPr>
          <w:p w:rsidR="00CF104D" w:rsidRPr="0038563A" w:rsidRDefault="0038563A" w:rsidP="000B1005">
            <w:pPr>
              <w:pStyle w:val="Styl4dotabel0"/>
              <w:rPr>
                <w:color w:val="auto"/>
              </w:rPr>
            </w:pPr>
            <w:r>
              <w:rPr>
                <w:color w:val="auto"/>
              </w:rPr>
              <w:t>65</w:t>
            </w:r>
          </w:p>
        </w:tc>
        <w:tc>
          <w:tcPr>
            <w:tcW w:w="737" w:type="pct"/>
            <w:vAlign w:val="center"/>
          </w:tcPr>
          <w:p w:rsidR="00CF104D" w:rsidRPr="0038563A" w:rsidRDefault="0038563A" w:rsidP="000B1005">
            <w:pPr>
              <w:pStyle w:val="Styl4dotabel0"/>
              <w:rPr>
                <w:color w:val="auto"/>
              </w:rPr>
            </w:pPr>
            <w:r>
              <w:rPr>
                <w:color w:val="auto"/>
              </w:rPr>
              <w:t>27</w:t>
            </w:r>
          </w:p>
        </w:tc>
      </w:tr>
    </w:tbl>
    <w:p w:rsidR="00CF104D" w:rsidRPr="0038563A" w:rsidRDefault="00CF104D" w:rsidP="00CF104D">
      <w:r w:rsidRPr="0038563A">
        <w:rPr>
          <w:sz w:val="20"/>
          <w:szCs w:val="20"/>
        </w:rPr>
        <w:t xml:space="preserve">   Źródło – dane GUS</w:t>
      </w:r>
    </w:p>
    <w:p w:rsidR="004779DA" w:rsidRDefault="004779DA" w:rsidP="00F96658">
      <w:pPr>
        <w:rPr>
          <w:highlight w:val="yellow"/>
        </w:rPr>
      </w:pPr>
    </w:p>
    <w:p w:rsidR="00D533B8" w:rsidRDefault="00D533B8" w:rsidP="00F96658">
      <w:pPr>
        <w:rPr>
          <w:highlight w:val="yellow"/>
        </w:rPr>
      </w:pPr>
    </w:p>
    <w:p w:rsidR="00D533B8" w:rsidRDefault="00D533B8" w:rsidP="00F96658">
      <w:pPr>
        <w:rPr>
          <w:highlight w:val="yellow"/>
        </w:rPr>
      </w:pPr>
    </w:p>
    <w:p w:rsidR="00A77DDE" w:rsidRDefault="00A77DDE" w:rsidP="00F96658">
      <w:pPr>
        <w:rPr>
          <w:highlight w:val="yellow"/>
        </w:rPr>
      </w:pPr>
    </w:p>
    <w:p w:rsidR="00A77DDE" w:rsidRDefault="00A77DDE" w:rsidP="00F96658">
      <w:pPr>
        <w:rPr>
          <w:highlight w:val="yellow"/>
        </w:rPr>
      </w:pPr>
    </w:p>
    <w:p w:rsidR="00A77DDE" w:rsidRDefault="00A77DDE" w:rsidP="00F96658">
      <w:pPr>
        <w:rPr>
          <w:highlight w:val="yellow"/>
        </w:rPr>
      </w:pPr>
    </w:p>
    <w:p w:rsidR="00A77DDE" w:rsidRDefault="00A77DDE" w:rsidP="00F96658">
      <w:pPr>
        <w:rPr>
          <w:highlight w:val="yellow"/>
        </w:rPr>
      </w:pPr>
    </w:p>
    <w:p w:rsidR="00A77DDE" w:rsidRPr="00153237" w:rsidRDefault="00A77DDE" w:rsidP="00F96658">
      <w:pPr>
        <w:rPr>
          <w:highlight w:val="yellow"/>
        </w:rPr>
      </w:pPr>
    </w:p>
    <w:p w:rsidR="00133286" w:rsidRPr="0038563A" w:rsidRDefault="00133286" w:rsidP="00BF77F8">
      <w:pPr>
        <w:pStyle w:val="Legenda"/>
      </w:pPr>
      <w:bookmarkStart w:id="247" w:name="_Toc88467293"/>
      <w:r w:rsidRPr="0038563A">
        <w:lastRenderedPageBreak/>
        <w:t xml:space="preserve">Tabela </w:t>
      </w:r>
      <w:r w:rsidR="00BA17A5" w:rsidRPr="0038563A">
        <w:fldChar w:fldCharType="begin"/>
      </w:r>
      <w:r w:rsidR="009F249B" w:rsidRPr="0038563A">
        <w:instrText xml:space="preserve"> SEQ Tabela \* ARABIC </w:instrText>
      </w:r>
      <w:r w:rsidR="00BA17A5" w:rsidRPr="0038563A">
        <w:fldChar w:fldCharType="separate"/>
      </w:r>
      <w:r w:rsidR="00B73DAC">
        <w:rPr>
          <w:noProof/>
        </w:rPr>
        <w:t>41</w:t>
      </w:r>
      <w:r w:rsidR="00BA17A5" w:rsidRPr="0038563A">
        <w:fldChar w:fldCharType="end"/>
      </w:r>
      <w:r w:rsidRPr="0038563A">
        <w:t>. Tereny zieleni w</w:t>
      </w:r>
      <w:r w:rsidR="0038563A" w:rsidRPr="0038563A">
        <w:t xml:space="preserve"> gminie Suchedniów w latach 2016</w:t>
      </w:r>
      <w:r w:rsidRPr="0038563A">
        <w:t>-20</w:t>
      </w:r>
      <w:r w:rsidR="0038563A" w:rsidRPr="0038563A">
        <w:t>20</w:t>
      </w:r>
      <w:bookmarkEnd w:id="2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79"/>
        <w:gridCol w:w="762"/>
        <w:gridCol w:w="761"/>
        <w:gridCol w:w="761"/>
        <w:gridCol w:w="761"/>
        <w:gridCol w:w="761"/>
      </w:tblGrid>
      <w:tr w:rsidR="00133286" w:rsidRPr="00153237" w:rsidTr="00A2674C">
        <w:trPr>
          <w:jc w:val="center"/>
        </w:trPr>
        <w:tc>
          <w:tcPr>
            <w:tcW w:w="2950" w:type="pct"/>
            <w:shd w:val="clear" w:color="auto" w:fill="D9D9D9" w:themeFill="background1" w:themeFillShade="D9"/>
          </w:tcPr>
          <w:p w:rsidR="00133286" w:rsidRPr="0038563A" w:rsidRDefault="00133286" w:rsidP="00AC6F9B">
            <w:pPr>
              <w:pStyle w:val="Styl4dotabelnagrowki"/>
              <w:rPr>
                <w:color w:val="auto"/>
              </w:rPr>
            </w:pPr>
            <w:r w:rsidRPr="0038563A">
              <w:rPr>
                <w:color w:val="auto"/>
              </w:rPr>
              <w:t xml:space="preserve">Wyszczególnienie </w:t>
            </w:r>
          </w:p>
        </w:tc>
        <w:tc>
          <w:tcPr>
            <w:tcW w:w="410" w:type="pct"/>
            <w:shd w:val="clear" w:color="auto" w:fill="D9D9D9" w:themeFill="background1" w:themeFillShade="D9"/>
          </w:tcPr>
          <w:p w:rsidR="00133286" w:rsidRPr="0038563A" w:rsidRDefault="0038563A" w:rsidP="00AC6F9B">
            <w:pPr>
              <w:pStyle w:val="Styl4dotabelnagrowki"/>
              <w:rPr>
                <w:color w:val="auto"/>
              </w:rPr>
            </w:pPr>
            <w:r w:rsidRPr="0038563A">
              <w:rPr>
                <w:color w:val="auto"/>
              </w:rPr>
              <w:t>2016</w:t>
            </w:r>
          </w:p>
        </w:tc>
        <w:tc>
          <w:tcPr>
            <w:tcW w:w="410" w:type="pct"/>
            <w:shd w:val="clear" w:color="auto" w:fill="D9D9D9" w:themeFill="background1" w:themeFillShade="D9"/>
          </w:tcPr>
          <w:p w:rsidR="00133286" w:rsidRPr="0038563A" w:rsidRDefault="0038563A" w:rsidP="00AC6F9B">
            <w:pPr>
              <w:pStyle w:val="Styl4dotabelnagrowki"/>
              <w:rPr>
                <w:color w:val="auto"/>
              </w:rPr>
            </w:pPr>
            <w:r w:rsidRPr="0038563A">
              <w:rPr>
                <w:color w:val="auto"/>
              </w:rPr>
              <w:t>2017</w:t>
            </w:r>
          </w:p>
        </w:tc>
        <w:tc>
          <w:tcPr>
            <w:tcW w:w="410" w:type="pct"/>
            <w:shd w:val="clear" w:color="auto" w:fill="D9D9D9" w:themeFill="background1" w:themeFillShade="D9"/>
          </w:tcPr>
          <w:p w:rsidR="00133286" w:rsidRPr="0038563A" w:rsidRDefault="0038563A" w:rsidP="00AC6F9B">
            <w:pPr>
              <w:pStyle w:val="Styl4dotabelnagrowki"/>
              <w:rPr>
                <w:color w:val="auto"/>
              </w:rPr>
            </w:pPr>
            <w:r w:rsidRPr="0038563A">
              <w:rPr>
                <w:color w:val="auto"/>
              </w:rPr>
              <w:t>2018</w:t>
            </w:r>
          </w:p>
        </w:tc>
        <w:tc>
          <w:tcPr>
            <w:tcW w:w="410" w:type="pct"/>
            <w:shd w:val="clear" w:color="auto" w:fill="D9D9D9" w:themeFill="background1" w:themeFillShade="D9"/>
          </w:tcPr>
          <w:p w:rsidR="00133286" w:rsidRPr="0038563A" w:rsidRDefault="0038563A" w:rsidP="00AC6F9B">
            <w:pPr>
              <w:pStyle w:val="Styl4dotabelnagrowki"/>
              <w:rPr>
                <w:color w:val="auto"/>
              </w:rPr>
            </w:pPr>
            <w:r w:rsidRPr="0038563A">
              <w:rPr>
                <w:color w:val="auto"/>
              </w:rPr>
              <w:t>2019</w:t>
            </w:r>
          </w:p>
        </w:tc>
        <w:tc>
          <w:tcPr>
            <w:tcW w:w="410" w:type="pct"/>
            <w:shd w:val="clear" w:color="auto" w:fill="D9D9D9" w:themeFill="background1" w:themeFillShade="D9"/>
          </w:tcPr>
          <w:p w:rsidR="00133286" w:rsidRPr="0038563A" w:rsidRDefault="0038563A" w:rsidP="00AC6F9B">
            <w:pPr>
              <w:pStyle w:val="Styl4dotabelnagrowki"/>
              <w:rPr>
                <w:color w:val="auto"/>
              </w:rPr>
            </w:pPr>
            <w:r w:rsidRPr="0038563A">
              <w:rPr>
                <w:color w:val="auto"/>
              </w:rPr>
              <w:t>2020</w:t>
            </w:r>
          </w:p>
        </w:tc>
      </w:tr>
      <w:tr w:rsidR="00133286" w:rsidRPr="0038563A" w:rsidTr="00A2674C">
        <w:trPr>
          <w:jc w:val="center"/>
        </w:trPr>
        <w:tc>
          <w:tcPr>
            <w:tcW w:w="2950" w:type="pct"/>
            <w:shd w:val="clear" w:color="auto" w:fill="D9D9D9" w:themeFill="background1" w:themeFillShade="D9"/>
            <w:vAlign w:val="center"/>
          </w:tcPr>
          <w:p w:rsidR="00133286" w:rsidRPr="0038563A" w:rsidRDefault="00133286" w:rsidP="00AC6F9B">
            <w:pPr>
              <w:pStyle w:val="dotabel"/>
              <w:jc w:val="left"/>
              <w:rPr>
                <w:b/>
              </w:rPr>
            </w:pPr>
            <w:r w:rsidRPr="0038563A">
              <w:rPr>
                <w:b/>
              </w:rPr>
              <w:t>powierzchnia parków spacerowo-wypoczynkowych</w:t>
            </w:r>
          </w:p>
          <w:p w:rsidR="00133286" w:rsidRPr="0038563A" w:rsidRDefault="00133286" w:rsidP="00AC6F9B">
            <w:pPr>
              <w:pStyle w:val="dotabel"/>
              <w:jc w:val="left"/>
              <w:rPr>
                <w:b/>
              </w:rPr>
            </w:pPr>
            <w:r w:rsidRPr="0038563A">
              <w:rPr>
                <w:b/>
              </w:rPr>
              <w:t>- 1 obiekt [ha]</w:t>
            </w:r>
          </w:p>
        </w:tc>
        <w:tc>
          <w:tcPr>
            <w:tcW w:w="410" w:type="pct"/>
            <w:vAlign w:val="center"/>
          </w:tcPr>
          <w:p w:rsidR="00133286" w:rsidRPr="0038563A" w:rsidRDefault="00133286" w:rsidP="0038563A">
            <w:pPr>
              <w:pStyle w:val="Styl4dotabel0"/>
              <w:rPr>
                <w:color w:val="auto"/>
              </w:rPr>
            </w:pPr>
            <w:r w:rsidRPr="0038563A">
              <w:rPr>
                <w:color w:val="auto"/>
              </w:rPr>
              <w:t>2,7</w:t>
            </w:r>
          </w:p>
        </w:tc>
        <w:tc>
          <w:tcPr>
            <w:tcW w:w="410" w:type="pct"/>
            <w:vAlign w:val="center"/>
          </w:tcPr>
          <w:p w:rsidR="00133286" w:rsidRPr="0038563A" w:rsidRDefault="00133286" w:rsidP="0038563A">
            <w:pPr>
              <w:pStyle w:val="Styl4dotabel0"/>
              <w:rPr>
                <w:color w:val="auto"/>
              </w:rPr>
            </w:pPr>
            <w:r w:rsidRPr="0038563A">
              <w:rPr>
                <w:color w:val="auto"/>
              </w:rPr>
              <w:t>2,7</w:t>
            </w:r>
          </w:p>
        </w:tc>
        <w:tc>
          <w:tcPr>
            <w:tcW w:w="410" w:type="pct"/>
            <w:vAlign w:val="center"/>
          </w:tcPr>
          <w:p w:rsidR="00133286" w:rsidRPr="0038563A" w:rsidRDefault="00133286" w:rsidP="0038563A">
            <w:pPr>
              <w:pStyle w:val="Styl4dotabel0"/>
              <w:rPr>
                <w:color w:val="auto"/>
              </w:rPr>
            </w:pPr>
            <w:r w:rsidRPr="0038563A">
              <w:rPr>
                <w:color w:val="auto"/>
              </w:rPr>
              <w:t>2,7</w:t>
            </w:r>
          </w:p>
        </w:tc>
        <w:tc>
          <w:tcPr>
            <w:tcW w:w="410" w:type="pct"/>
            <w:vAlign w:val="center"/>
          </w:tcPr>
          <w:p w:rsidR="00133286" w:rsidRPr="0038563A" w:rsidRDefault="00133286" w:rsidP="0038563A">
            <w:pPr>
              <w:pStyle w:val="Styl4dotabel0"/>
              <w:rPr>
                <w:color w:val="auto"/>
              </w:rPr>
            </w:pPr>
            <w:r w:rsidRPr="0038563A">
              <w:rPr>
                <w:color w:val="auto"/>
              </w:rPr>
              <w:t>2,7</w:t>
            </w:r>
          </w:p>
        </w:tc>
        <w:tc>
          <w:tcPr>
            <w:tcW w:w="410" w:type="pct"/>
            <w:vAlign w:val="center"/>
          </w:tcPr>
          <w:p w:rsidR="00133286" w:rsidRPr="0038563A" w:rsidRDefault="00133286" w:rsidP="0038563A">
            <w:pPr>
              <w:pStyle w:val="Styl4dotabel0"/>
              <w:rPr>
                <w:color w:val="auto"/>
              </w:rPr>
            </w:pPr>
            <w:r w:rsidRPr="0038563A">
              <w:rPr>
                <w:color w:val="auto"/>
              </w:rPr>
              <w:t>2,7</w:t>
            </w:r>
          </w:p>
        </w:tc>
      </w:tr>
      <w:tr w:rsidR="00133286" w:rsidRPr="0038563A" w:rsidTr="00A2674C">
        <w:trPr>
          <w:jc w:val="center"/>
        </w:trPr>
        <w:tc>
          <w:tcPr>
            <w:tcW w:w="2950" w:type="pct"/>
            <w:shd w:val="clear" w:color="auto" w:fill="D9D9D9" w:themeFill="background1" w:themeFillShade="D9"/>
            <w:vAlign w:val="center"/>
          </w:tcPr>
          <w:p w:rsidR="00133286" w:rsidRPr="0038563A" w:rsidRDefault="00133286" w:rsidP="00AC6F9B">
            <w:pPr>
              <w:pStyle w:val="dotabel"/>
              <w:jc w:val="left"/>
              <w:rPr>
                <w:b/>
              </w:rPr>
            </w:pPr>
            <w:r w:rsidRPr="0038563A">
              <w:rPr>
                <w:b/>
              </w:rPr>
              <w:t>powierzchnia zieleni ulicznej [ha]</w:t>
            </w:r>
          </w:p>
        </w:tc>
        <w:tc>
          <w:tcPr>
            <w:tcW w:w="410" w:type="pct"/>
            <w:vAlign w:val="center"/>
          </w:tcPr>
          <w:p w:rsidR="00133286" w:rsidRPr="0038563A" w:rsidRDefault="00133286" w:rsidP="0038563A">
            <w:pPr>
              <w:pStyle w:val="Styl4dotabel0"/>
              <w:rPr>
                <w:color w:val="auto"/>
              </w:rPr>
            </w:pPr>
            <w:r w:rsidRPr="0038563A">
              <w:rPr>
                <w:color w:val="auto"/>
              </w:rPr>
              <w:t>1,6</w:t>
            </w:r>
          </w:p>
        </w:tc>
        <w:tc>
          <w:tcPr>
            <w:tcW w:w="410" w:type="pct"/>
            <w:vAlign w:val="center"/>
          </w:tcPr>
          <w:p w:rsidR="00133286" w:rsidRPr="0038563A" w:rsidRDefault="00133286" w:rsidP="0038563A">
            <w:pPr>
              <w:pStyle w:val="Styl4dotabel0"/>
              <w:rPr>
                <w:color w:val="auto"/>
              </w:rPr>
            </w:pPr>
            <w:r w:rsidRPr="0038563A">
              <w:rPr>
                <w:color w:val="auto"/>
              </w:rPr>
              <w:t>1,6</w:t>
            </w:r>
          </w:p>
        </w:tc>
        <w:tc>
          <w:tcPr>
            <w:tcW w:w="410" w:type="pct"/>
            <w:vAlign w:val="center"/>
          </w:tcPr>
          <w:p w:rsidR="00133286" w:rsidRPr="0038563A" w:rsidRDefault="00133286" w:rsidP="0038563A">
            <w:pPr>
              <w:pStyle w:val="Styl4dotabel0"/>
              <w:rPr>
                <w:color w:val="auto"/>
              </w:rPr>
            </w:pPr>
            <w:r w:rsidRPr="0038563A">
              <w:rPr>
                <w:color w:val="auto"/>
              </w:rPr>
              <w:t>1,6</w:t>
            </w:r>
          </w:p>
        </w:tc>
        <w:tc>
          <w:tcPr>
            <w:tcW w:w="410" w:type="pct"/>
            <w:vAlign w:val="center"/>
          </w:tcPr>
          <w:p w:rsidR="00133286" w:rsidRPr="0038563A" w:rsidRDefault="00133286" w:rsidP="0038563A">
            <w:pPr>
              <w:pStyle w:val="Styl4dotabel0"/>
              <w:rPr>
                <w:color w:val="auto"/>
              </w:rPr>
            </w:pPr>
            <w:r w:rsidRPr="0038563A">
              <w:rPr>
                <w:color w:val="auto"/>
              </w:rPr>
              <w:t>1,6</w:t>
            </w:r>
          </w:p>
        </w:tc>
        <w:tc>
          <w:tcPr>
            <w:tcW w:w="410" w:type="pct"/>
            <w:vAlign w:val="center"/>
          </w:tcPr>
          <w:p w:rsidR="00133286" w:rsidRPr="0038563A" w:rsidRDefault="00133286" w:rsidP="0038563A">
            <w:pPr>
              <w:pStyle w:val="Styl4dotabel0"/>
              <w:rPr>
                <w:color w:val="auto"/>
              </w:rPr>
            </w:pPr>
            <w:r w:rsidRPr="0038563A">
              <w:rPr>
                <w:color w:val="auto"/>
              </w:rPr>
              <w:t>1,6</w:t>
            </w:r>
          </w:p>
        </w:tc>
      </w:tr>
      <w:tr w:rsidR="00133286" w:rsidRPr="0038563A" w:rsidTr="00A2674C">
        <w:trPr>
          <w:jc w:val="center"/>
        </w:trPr>
        <w:tc>
          <w:tcPr>
            <w:tcW w:w="2950" w:type="pct"/>
            <w:shd w:val="clear" w:color="auto" w:fill="D9D9D9" w:themeFill="background1" w:themeFillShade="D9"/>
            <w:vAlign w:val="center"/>
          </w:tcPr>
          <w:p w:rsidR="00133286" w:rsidRPr="0038563A" w:rsidRDefault="00133286" w:rsidP="00AC6F9B">
            <w:pPr>
              <w:pStyle w:val="dotabel"/>
              <w:jc w:val="left"/>
              <w:rPr>
                <w:b/>
              </w:rPr>
            </w:pPr>
            <w:r w:rsidRPr="0038563A">
              <w:rPr>
                <w:b/>
              </w:rPr>
              <w:t>powierzchnia terenów zieleni osiedlowej [ha]</w:t>
            </w:r>
          </w:p>
        </w:tc>
        <w:tc>
          <w:tcPr>
            <w:tcW w:w="410" w:type="pct"/>
            <w:vAlign w:val="center"/>
          </w:tcPr>
          <w:p w:rsidR="00133286" w:rsidRPr="0038563A" w:rsidRDefault="00133286" w:rsidP="0038563A">
            <w:pPr>
              <w:pStyle w:val="Styl4dotabel0"/>
              <w:rPr>
                <w:color w:val="auto"/>
              </w:rPr>
            </w:pPr>
            <w:r w:rsidRPr="0038563A">
              <w:rPr>
                <w:color w:val="auto"/>
              </w:rPr>
              <w:t>2,0</w:t>
            </w:r>
          </w:p>
        </w:tc>
        <w:tc>
          <w:tcPr>
            <w:tcW w:w="410" w:type="pct"/>
            <w:vAlign w:val="center"/>
          </w:tcPr>
          <w:p w:rsidR="00133286" w:rsidRPr="0038563A" w:rsidRDefault="00133286" w:rsidP="0038563A">
            <w:pPr>
              <w:pStyle w:val="Styl4dotabel0"/>
              <w:rPr>
                <w:color w:val="auto"/>
              </w:rPr>
            </w:pPr>
            <w:r w:rsidRPr="0038563A">
              <w:rPr>
                <w:color w:val="auto"/>
              </w:rPr>
              <w:t>2,0</w:t>
            </w:r>
          </w:p>
        </w:tc>
        <w:tc>
          <w:tcPr>
            <w:tcW w:w="410" w:type="pct"/>
            <w:vAlign w:val="center"/>
          </w:tcPr>
          <w:p w:rsidR="00133286" w:rsidRPr="0038563A" w:rsidRDefault="00133286" w:rsidP="0038563A">
            <w:pPr>
              <w:pStyle w:val="Styl4dotabel0"/>
              <w:rPr>
                <w:color w:val="auto"/>
              </w:rPr>
            </w:pPr>
            <w:r w:rsidRPr="0038563A">
              <w:rPr>
                <w:color w:val="auto"/>
              </w:rPr>
              <w:t>2,0</w:t>
            </w:r>
          </w:p>
        </w:tc>
        <w:tc>
          <w:tcPr>
            <w:tcW w:w="410" w:type="pct"/>
            <w:vAlign w:val="center"/>
          </w:tcPr>
          <w:p w:rsidR="00133286" w:rsidRPr="0038563A" w:rsidRDefault="00133286" w:rsidP="0038563A">
            <w:pPr>
              <w:pStyle w:val="Styl4dotabel0"/>
              <w:rPr>
                <w:color w:val="auto"/>
              </w:rPr>
            </w:pPr>
            <w:r w:rsidRPr="0038563A">
              <w:rPr>
                <w:color w:val="auto"/>
              </w:rPr>
              <w:t>2,0</w:t>
            </w:r>
          </w:p>
        </w:tc>
        <w:tc>
          <w:tcPr>
            <w:tcW w:w="410" w:type="pct"/>
            <w:vAlign w:val="center"/>
          </w:tcPr>
          <w:p w:rsidR="00133286" w:rsidRPr="0038563A" w:rsidRDefault="00133286" w:rsidP="0038563A">
            <w:pPr>
              <w:pStyle w:val="Styl4dotabel0"/>
              <w:rPr>
                <w:color w:val="auto"/>
              </w:rPr>
            </w:pPr>
            <w:r w:rsidRPr="0038563A">
              <w:rPr>
                <w:color w:val="auto"/>
              </w:rPr>
              <w:t>2,0</w:t>
            </w:r>
          </w:p>
        </w:tc>
      </w:tr>
      <w:tr w:rsidR="00133286" w:rsidRPr="0038563A" w:rsidTr="00A2674C">
        <w:trPr>
          <w:jc w:val="center"/>
        </w:trPr>
        <w:tc>
          <w:tcPr>
            <w:tcW w:w="2950" w:type="pct"/>
            <w:shd w:val="clear" w:color="auto" w:fill="D9D9D9" w:themeFill="background1" w:themeFillShade="D9"/>
            <w:vAlign w:val="center"/>
          </w:tcPr>
          <w:p w:rsidR="00133286" w:rsidRPr="0038563A" w:rsidRDefault="00133286" w:rsidP="00AC6F9B">
            <w:pPr>
              <w:pStyle w:val="dotabel"/>
              <w:jc w:val="left"/>
              <w:rPr>
                <w:b/>
              </w:rPr>
            </w:pPr>
            <w:r w:rsidRPr="0038563A">
              <w:rPr>
                <w:b/>
              </w:rPr>
              <w:t xml:space="preserve">powierzchnia cmentarzy </w:t>
            </w:r>
          </w:p>
          <w:p w:rsidR="00133286" w:rsidRPr="0038563A" w:rsidRDefault="00133286" w:rsidP="00AC6F9B">
            <w:pPr>
              <w:pStyle w:val="dotabel"/>
              <w:jc w:val="left"/>
              <w:rPr>
                <w:b/>
              </w:rPr>
            </w:pPr>
            <w:r w:rsidRPr="0038563A">
              <w:rPr>
                <w:b/>
              </w:rPr>
              <w:t>- 1 obiekt [ha]</w:t>
            </w:r>
          </w:p>
        </w:tc>
        <w:tc>
          <w:tcPr>
            <w:tcW w:w="410" w:type="pct"/>
            <w:vAlign w:val="center"/>
          </w:tcPr>
          <w:p w:rsidR="00133286" w:rsidRPr="0038563A" w:rsidRDefault="00133286" w:rsidP="0038563A">
            <w:pPr>
              <w:pStyle w:val="Styl4dotabel0"/>
              <w:rPr>
                <w:color w:val="auto"/>
              </w:rPr>
            </w:pPr>
            <w:r w:rsidRPr="0038563A">
              <w:rPr>
                <w:color w:val="auto"/>
              </w:rPr>
              <w:t>4,2</w:t>
            </w:r>
          </w:p>
        </w:tc>
        <w:tc>
          <w:tcPr>
            <w:tcW w:w="410" w:type="pct"/>
            <w:vAlign w:val="center"/>
          </w:tcPr>
          <w:p w:rsidR="00133286" w:rsidRPr="0038563A" w:rsidRDefault="00133286" w:rsidP="0038563A">
            <w:pPr>
              <w:pStyle w:val="Styl4dotabel0"/>
              <w:rPr>
                <w:color w:val="auto"/>
              </w:rPr>
            </w:pPr>
            <w:r w:rsidRPr="0038563A">
              <w:rPr>
                <w:color w:val="auto"/>
              </w:rPr>
              <w:t>4,2</w:t>
            </w:r>
          </w:p>
        </w:tc>
        <w:tc>
          <w:tcPr>
            <w:tcW w:w="410" w:type="pct"/>
            <w:vAlign w:val="center"/>
          </w:tcPr>
          <w:p w:rsidR="00133286" w:rsidRPr="0038563A" w:rsidRDefault="00133286" w:rsidP="0038563A">
            <w:pPr>
              <w:pStyle w:val="Styl4dotabel0"/>
              <w:rPr>
                <w:color w:val="auto"/>
              </w:rPr>
            </w:pPr>
            <w:r w:rsidRPr="0038563A">
              <w:rPr>
                <w:color w:val="auto"/>
              </w:rPr>
              <w:t>4,2</w:t>
            </w:r>
          </w:p>
        </w:tc>
        <w:tc>
          <w:tcPr>
            <w:tcW w:w="410" w:type="pct"/>
            <w:vAlign w:val="center"/>
          </w:tcPr>
          <w:p w:rsidR="00133286" w:rsidRPr="0038563A" w:rsidRDefault="00133286" w:rsidP="0038563A">
            <w:pPr>
              <w:pStyle w:val="Styl4dotabel0"/>
              <w:rPr>
                <w:color w:val="auto"/>
              </w:rPr>
            </w:pPr>
            <w:r w:rsidRPr="0038563A">
              <w:rPr>
                <w:color w:val="auto"/>
              </w:rPr>
              <w:t>4,2</w:t>
            </w:r>
          </w:p>
        </w:tc>
        <w:tc>
          <w:tcPr>
            <w:tcW w:w="410" w:type="pct"/>
            <w:vAlign w:val="center"/>
          </w:tcPr>
          <w:p w:rsidR="00133286" w:rsidRPr="0038563A" w:rsidRDefault="00133286" w:rsidP="0038563A">
            <w:pPr>
              <w:pStyle w:val="Styl4dotabel0"/>
              <w:rPr>
                <w:color w:val="auto"/>
              </w:rPr>
            </w:pPr>
            <w:r w:rsidRPr="0038563A">
              <w:rPr>
                <w:color w:val="auto"/>
              </w:rPr>
              <w:t>4,2</w:t>
            </w:r>
          </w:p>
        </w:tc>
      </w:tr>
    </w:tbl>
    <w:p w:rsidR="0060307F" w:rsidRPr="0038563A" w:rsidRDefault="0060307F" w:rsidP="0060307F">
      <w:r w:rsidRPr="0038563A">
        <w:rPr>
          <w:sz w:val="20"/>
          <w:szCs w:val="20"/>
        </w:rPr>
        <w:t>Źródło – dane GUS</w:t>
      </w:r>
    </w:p>
    <w:p w:rsidR="00133286" w:rsidRPr="00153237" w:rsidRDefault="00133286" w:rsidP="000232BC">
      <w:pPr>
        <w:rPr>
          <w:b/>
          <w:i/>
          <w:highlight w:val="yellow"/>
        </w:rPr>
      </w:pPr>
    </w:p>
    <w:p w:rsidR="00423DBC" w:rsidRPr="00F24ED0" w:rsidRDefault="00423DBC" w:rsidP="000232BC">
      <w:pPr>
        <w:rPr>
          <w:b/>
          <w:i/>
        </w:rPr>
      </w:pPr>
      <w:r w:rsidRPr="00F24ED0">
        <w:rPr>
          <w:b/>
          <w:i/>
        </w:rPr>
        <w:t>Obszary prawnie chronione</w:t>
      </w:r>
    </w:p>
    <w:p w:rsidR="000232BC" w:rsidRPr="00F24ED0" w:rsidRDefault="000232BC" w:rsidP="000232BC">
      <w:r w:rsidRPr="00F24ED0">
        <w:t xml:space="preserve">Na </w:t>
      </w:r>
      <w:r w:rsidR="00345B9B" w:rsidRPr="00F24ED0">
        <w:t>terenie gminy Suchedniów</w:t>
      </w:r>
      <w:r w:rsidRPr="00F24ED0">
        <w:t xml:space="preserve"> znajdują się obszary objęte ochroną:</w:t>
      </w:r>
    </w:p>
    <w:p w:rsidR="00E9215D" w:rsidRPr="00153237" w:rsidRDefault="00E9215D" w:rsidP="00E9215D">
      <w:pPr>
        <w:pStyle w:val="Styl1"/>
        <w:numPr>
          <w:ilvl w:val="0"/>
          <w:numId w:val="0"/>
        </w:numPr>
        <w:ind w:left="360"/>
        <w:rPr>
          <w:highlight w:val="yellow"/>
        </w:rPr>
      </w:pPr>
    </w:p>
    <w:p w:rsidR="003B5548" w:rsidRPr="00D2581A" w:rsidRDefault="003B5548" w:rsidP="003B5548">
      <w:pPr>
        <w:spacing w:after="60" w:line="276" w:lineRule="auto"/>
        <w:rPr>
          <w:rFonts w:cs="Calibri"/>
          <w:b/>
        </w:rPr>
      </w:pPr>
      <w:r w:rsidRPr="00D2581A">
        <w:rPr>
          <w:rFonts w:cs="Calibri"/>
          <w:b/>
        </w:rPr>
        <w:t>PARKI KRAJOBRAZOWE</w:t>
      </w:r>
    </w:p>
    <w:p w:rsidR="003B5548" w:rsidRPr="00D2581A" w:rsidRDefault="003B5548" w:rsidP="003F64FC">
      <w:pPr>
        <w:numPr>
          <w:ilvl w:val="0"/>
          <w:numId w:val="41"/>
        </w:numPr>
        <w:suppressAutoHyphens w:val="0"/>
        <w:spacing w:before="60" w:after="240" w:line="276" w:lineRule="auto"/>
        <w:contextualSpacing/>
        <w:rPr>
          <w:rFonts w:cs="Calibri"/>
        </w:rPr>
      </w:pPr>
      <w:r w:rsidRPr="00D2581A">
        <w:rPr>
          <w:rFonts w:cs="Calibri"/>
          <w:b/>
        </w:rPr>
        <w:t>Suchedniowsko-Oblęgorski Park Krajobrazowy</w:t>
      </w:r>
      <w:r w:rsidRPr="00D2581A">
        <w:rPr>
          <w:rFonts w:cs="Calibri"/>
        </w:rPr>
        <w:t xml:space="preserve"> - </w:t>
      </w:r>
      <w:r w:rsidRPr="00D2581A">
        <w:t xml:space="preserve">położony na zachód od drogi nr 7. Park obejmuje ochroną unikatowe zasoby przyrodnicze rejonu świętokrzyskiego oraz liczne obiekty Staropolskiego Okręgu Przemysłowego. W części zachodniej parku rozciąga się Pasmo Oblęgorskie z najwyższym wzniesieniem Górą </w:t>
      </w:r>
      <w:proofErr w:type="spellStart"/>
      <w:r w:rsidRPr="00D2581A">
        <w:t>Sieniewską</w:t>
      </w:r>
      <w:proofErr w:type="spellEnd"/>
      <w:r w:rsidRPr="00D2581A">
        <w:t xml:space="preserve"> </w:t>
      </w:r>
      <w:r>
        <w:br/>
      </w:r>
      <w:r w:rsidRPr="00D2581A">
        <w:t>(444 m n.p.m.). Część wschodnią stanowi zwarty kompleks naturalnych lasów mieszanych Puszczy Świętokrzyskiej. Suchedniowską część parku w 93,2 % zajmują lasy, a grunty orne 3,2 %. W strefie ochronnej przeważają grunty orne i użytki zielone, a lasy zajmują jedynie 10 %. Występują tu prawie wszystkie gatunki drzew i krzewów Niżu Polskiego. Drzewostany są przeważnie mieszane z sosną i jodłą. Osobliwością jest modrzew polski.</w:t>
      </w:r>
    </w:p>
    <w:p w:rsidR="003B5548" w:rsidRPr="00D2581A" w:rsidRDefault="003B5548" w:rsidP="003B5548">
      <w:pPr>
        <w:spacing w:before="60" w:after="240" w:line="276" w:lineRule="auto"/>
        <w:ind w:left="720"/>
        <w:contextualSpacing/>
        <w:rPr>
          <w:rFonts w:cs="Calibri"/>
          <w:sz w:val="4"/>
          <w:szCs w:val="4"/>
        </w:rPr>
      </w:pPr>
    </w:p>
    <w:p w:rsidR="003B5548" w:rsidRPr="00D2581A" w:rsidRDefault="003B5548" w:rsidP="003F64FC">
      <w:pPr>
        <w:numPr>
          <w:ilvl w:val="0"/>
          <w:numId w:val="41"/>
        </w:numPr>
        <w:suppressAutoHyphens w:val="0"/>
        <w:spacing w:before="240" w:after="60" w:line="276" w:lineRule="auto"/>
        <w:contextualSpacing/>
        <w:rPr>
          <w:rFonts w:cs="Calibri"/>
        </w:rPr>
      </w:pPr>
      <w:proofErr w:type="spellStart"/>
      <w:r w:rsidRPr="00D2581A">
        <w:rPr>
          <w:rFonts w:cs="Calibri"/>
          <w:b/>
        </w:rPr>
        <w:t>Sieradowicki</w:t>
      </w:r>
      <w:proofErr w:type="spellEnd"/>
      <w:r w:rsidRPr="00D2581A">
        <w:rPr>
          <w:rFonts w:cs="Calibri"/>
          <w:b/>
        </w:rPr>
        <w:t xml:space="preserve"> Park Krajobrazowy </w:t>
      </w:r>
      <w:r w:rsidRPr="00D2581A">
        <w:rPr>
          <w:rFonts w:cs="Calibri"/>
        </w:rPr>
        <w:t>- położony w północnej części Gór Świętokrzyskich, pomiędzy Doliną rzeki Kamiennej, a Doliną Bodzentyńską. Obejmuje południowo-wschodni fragment gminy Suchedniów. Park obejmuje zwarty kompleks północno-wschodniego fragmentu Puszczy Świętokrzyskiej. Przeważają tu lasy mieszane świeże oraz lasy mieszane z udziałem jodły i modrzewia. Wyjątkowym bogactwem odznacza się runo leśne, w którym występują gatunki objęte ochroną prawną.</w:t>
      </w:r>
    </w:p>
    <w:p w:rsidR="003B5548" w:rsidRDefault="003B5548" w:rsidP="003B5548">
      <w:pPr>
        <w:spacing w:after="60" w:line="276" w:lineRule="auto"/>
        <w:rPr>
          <w:rFonts w:cs="Calibri"/>
          <w:b/>
        </w:rPr>
      </w:pPr>
    </w:p>
    <w:p w:rsidR="003B5548" w:rsidRPr="00D2581A" w:rsidRDefault="003B5548" w:rsidP="003B5548">
      <w:pPr>
        <w:spacing w:after="60" w:line="276" w:lineRule="auto"/>
        <w:rPr>
          <w:rFonts w:cs="Calibri"/>
          <w:b/>
        </w:rPr>
      </w:pPr>
      <w:r w:rsidRPr="00D2581A">
        <w:rPr>
          <w:rFonts w:cs="Calibri"/>
          <w:b/>
        </w:rPr>
        <w:t>OBSZARY CHRONIONEGO KRAJOBRAZU</w:t>
      </w:r>
    </w:p>
    <w:p w:rsidR="003B5548" w:rsidRPr="00D2581A" w:rsidRDefault="003B5548" w:rsidP="003F64FC">
      <w:pPr>
        <w:numPr>
          <w:ilvl w:val="0"/>
          <w:numId w:val="42"/>
        </w:numPr>
        <w:suppressAutoHyphens w:val="0"/>
        <w:spacing w:before="60" w:after="60" w:line="276" w:lineRule="auto"/>
        <w:contextualSpacing/>
        <w:rPr>
          <w:rFonts w:cs="Calibri"/>
        </w:rPr>
      </w:pPr>
      <w:r w:rsidRPr="00D2581A">
        <w:rPr>
          <w:rFonts w:cs="Calibri"/>
          <w:b/>
        </w:rPr>
        <w:t>Suchedniowsko-Oblęgorski Obszar Chronionego Krajobrazu</w:t>
      </w:r>
      <w:r w:rsidRPr="00D2581A">
        <w:rPr>
          <w:rFonts w:cs="Calibri"/>
        </w:rPr>
        <w:t xml:space="preserve"> - położony na terenie otuliny Suchedniowsko-Oblęgorskiego Parku Krajobrazowego, w płn. centralnej części województwa. Tereny te obejmuje się ochroną ze względu na krajobraz oraz bogactwo ekosystemów i pełnienie funkcji korytarzy ekologicznych. </w:t>
      </w:r>
    </w:p>
    <w:p w:rsidR="003B5548" w:rsidRPr="00D2581A" w:rsidRDefault="003B5548" w:rsidP="003B5548">
      <w:pPr>
        <w:spacing w:before="60" w:after="60" w:line="276" w:lineRule="auto"/>
        <w:ind w:left="720"/>
        <w:contextualSpacing/>
        <w:rPr>
          <w:rFonts w:cs="Calibri"/>
        </w:rPr>
      </w:pPr>
      <w:r w:rsidRPr="00D2581A">
        <w:rPr>
          <w:rFonts w:cs="Calibri"/>
        </w:rPr>
        <w:t xml:space="preserve">Obszar zajmuje powierzchnię 27 514 ha (w </w:t>
      </w:r>
      <w:r w:rsidR="007125AF">
        <w:rPr>
          <w:rFonts w:cs="Calibri"/>
        </w:rPr>
        <w:t>gminie Suchedniów</w:t>
      </w:r>
      <w:r w:rsidRPr="00D2581A">
        <w:rPr>
          <w:rFonts w:cs="Calibri"/>
        </w:rPr>
        <w:t xml:space="preserve"> zajmuje powierzchnię </w:t>
      </w:r>
      <w:r>
        <w:rPr>
          <w:rFonts w:cs="Calibri"/>
        </w:rPr>
        <w:br/>
      </w:r>
      <w:r w:rsidR="007125AF">
        <w:rPr>
          <w:rFonts w:cs="Calibri"/>
        </w:rPr>
        <w:t>1 093 ha</w:t>
      </w:r>
      <w:r w:rsidRPr="00D2581A">
        <w:rPr>
          <w:rFonts w:cs="Calibri"/>
        </w:rPr>
        <w:t>).</w:t>
      </w:r>
    </w:p>
    <w:p w:rsidR="003B5548" w:rsidRPr="00D2581A" w:rsidRDefault="003B5548" w:rsidP="003B5548">
      <w:pPr>
        <w:spacing w:before="60" w:after="60" w:line="276" w:lineRule="auto"/>
        <w:ind w:left="720"/>
        <w:contextualSpacing/>
        <w:rPr>
          <w:rFonts w:cs="Calibri"/>
          <w:sz w:val="4"/>
          <w:szCs w:val="4"/>
        </w:rPr>
      </w:pPr>
    </w:p>
    <w:p w:rsidR="003B5548" w:rsidRPr="00D2581A" w:rsidRDefault="003B5548" w:rsidP="003F64FC">
      <w:pPr>
        <w:numPr>
          <w:ilvl w:val="0"/>
          <w:numId w:val="42"/>
        </w:numPr>
        <w:suppressAutoHyphens w:val="0"/>
        <w:spacing w:before="60" w:after="60" w:line="276" w:lineRule="auto"/>
        <w:contextualSpacing/>
        <w:rPr>
          <w:rFonts w:cs="Calibri"/>
        </w:rPr>
      </w:pPr>
      <w:r w:rsidRPr="00D2581A">
        <w:rPr>
          <w:rFonts w:cs="Calibri"/>
          <w:b/>
        </w:rPr>
        <w:t>Obszar Chronionego Krajobrazu Doliny Kamiennej</w:t>
      </w:r>
      <w:r w:rsidRPr="00D2581A">
        <w:rPr>
          <w:rFonts w:cs="Calibri"/>
        </w:rPr>
        <w:t xml:space="preserve"> - posiada silnie zróżnicowaną </w:t>
      </w:r>
      <w:r>
        <w:rPr>
          <w:rFonts w:cs="Calibri"/>
        </w:rPr>
        <w:br/>
      </w:r>
      <w:r w:rsidRPr="00D2581A">
        <w:rPr>
          <w:rFonts w:cs="Calibri"/>
        </w:rPr>
        <w:t xml:space="preserve">i bogatą roślinność. </w:t>
      </w:r>
      <w:proofErr w:type="spellStart"/>
      <w:r w:rsidRPr="00D2581A">
        <w:rPr>
          <w:rFonts w:cs="Calibri"/>
        </w:rPr>
        <w:t>OChK</w:t>
      </w:r>
      <w:proofErr w:type="spellEnd"/>
      <w:r w:rsidRPr="00D2581A">
        <w:rPr>
          <w:rFonts w:cs="Calibri"/>
        </w:rPr>
        <w:t xml:space="preserve"> zajmuje powierzchnią ogółem 72 634 ha (w </w:t>
      </w:r>
      <w:r w:rsidR="007125AF">
        <w:rPr>
          <w:rFonts w:cs="Calibri"/>
        </w:rPr>
        <w:t>gminie Suchedniów</w:t>
      </w:r>
      <w:r w:rsidRPr="00D2581A">
        <w:rPr>
          <w:rFonts w:cs="Calibri"/>
        </w:rPr>
        <w:t xml:space="preserve"> zajmuje 1 822 ha) i obejmuje część Puszczy Iłżeckiej oraz dorzecza Kamiennej. Rzeka Kamienna płynie w granicach otuliny </w:t>
      </w:r>
      <w:r w:rsidRPr="00D2581A">
        <w:rPr>
          <w:rFonts w:cs="Calibri"/>
          <w:bCs/>
        </w:rPr>
        <w:t>Suchedniowsko-Oblęgorskiego Parku Krajobrazowego</w:t>
      </w:r>
      <w:r w:rsidRPr="00D2581A">
        <w:rPr>
          <w:rFonts w:cs="Calibri"/>
        </w:rPr>
        <w:t xml:space="preserve"> a jej prawobrzeżne dopływy Kuźniczka, </w:t>
      </w:r>
      <w:r w:rsidRPr="00D2581A">
        <w:rPr>
          <w:rFonts w:cs="Calibri"/>
        </w:rPr>
        <w:lastRenderedPageBreak/>
        <w:t xml:space="preserve">Kobylanka, </w:t>
      </w:r>
      <w:proofErr w:type="spellStart"/>
      <w:r w:rsidRPr="00D2581A">
        <w:rPr>
          <w:rFonts w:cs="Calibri"/>
        </w:rPr>
        <w:t>Zebrza</w:t>
      </w:r>
      <w:proofErr w:type="spellEnd"/>
      <w:r w:rsidRPr="00D2581A">
        <w:rPr>
          <w:rFonts w:cs="Calibri"/>
        </w:rPr>
        <w:t xml:space="preserve">, Kamionka odwadniają wschodnią i północną część parku. Potem Kamienna płynie przez otulinę </w:t>
      </w:r>
      <w:proofErr w:type="spellStart"/>
      <w:r w:rsidRPr="00D2581A">
        <w:rPr>
          <w:rFonts w:cs="Calibri"/>
          <w:bCs/>
        </w:rPr>
        <w:t>Sieradowickiego</w:t>
      </w:r>
      <w:proofErr w:type="spellEnd"/>
      <w:r w:rsidRPr="00D2581A">
        <w:rPr>
          <w:rFonts w:cs="Calibri"/>
          <w:bCs/>
        </w:rPr>
        <w:t xml:space="preserve"> Parku Krajobrazowego</w:t>
      </w:r>
      <w:r w:rsidRPr="00D2581A">
        <w:rPr>
          <w:rFonts w:cs="Calibri"/>
        </w:rPr>
        <w:t xml:space="preserve"> a jej prawobrzeżne dopływy Żarnówka, Lubianka, Świślina odwadniają całą jego powierzchnię. W dolinie </w:t>
      </w:r>
      <w:r w:rsidRPr="00D2581A">
        <w:rPr>
          <w:rFonts w:cs="Calibri"/>
          <w:bCs/>
        </w:rPr>
        <w:t xml:space="preserve">Kamiennej </w:t>
      </w:r>
      <w:r w:rsidRPr="00D2581A">
        <w:rPr>
          <w:rFonts w:cs="Calibri"/>
        </w:rPr>
        <w:t>występuje bogactwo fauny reprezentowanej przez jaszczurkę zwinkę, padalca, żmiję zygzakowatą, zaskrońca, zająca, lisa, sarnę, a w ujściowym odcinku wydrę. Wśród ptactwa można spotkać można m.in.: bażanta, bociana czarnego, czajkę, czyża, dzięcioła zielono-siwego.</w:t>
      </w:r>
    </w:p>
    <w:p w:rsidR="003B5548" w:rsidRPr="00D2581A" w:rsidRDefault="003B5548" w:rsidP="003B5548">
      <w:pPr>
        <w:spacing w:before="60" w:after="60" w:line="276" w:lineRule="auto"/>
        <w:ind w:left="720"/>
        <w:contextualSpacing/>
        <w:rPr>
          <w:rFonts w:cs="Calibri"/>
          <w:sz w:val="4"/>
          <w:szCs w:val="4"/>
        </w:rPr>
      </w:pPr>
    </w:p>
    <w:p w:rsidR="003B5548" w:rsidRPr="00D2581A" w:rsidRDefault="003B5548" w:rsidP="003F64FC">
      <w:pPr>
        <w:numPr>
          <w:ilvl w:val="0"/>
          <w:numId w:val="42"/>
        </w:numPr>
        <w:suppressAutoHyphens w:val="0"/>
        <w:spacing w:before="60" w:line="276" w:lineRule="auto"/>
        <w:contextualSpacing/>
        <w:rPr>
          <w:rFonts w:cs="Calibri"/>
        </w:rPr>
      </w:pPr>
      <w:proofErr w:type="spellStart"/>
      <w:r w:rsidRPr="00D2581A">
        <w:rPr>
          <w:rFonts w:cs="Calibri"/>
          <w:b/>
        </w:rPr>
        <w:t>Podkielecki</w:t>
      </w:r>
      <w:proofErr w:type="spellEnd"/>
      <w:r w:rsidRPr="00D2581A">
        <w:rPr>
          <w:rFonts w:cs="Calibri"/>
          <w:b/>
        </w:rPr>
        <w:t xml:space="preserve"> Obszar Chronionego Krajobrazu</w:t>
      </w:r>
      <w:r w:rsidRPr="00D2581A">
        <w:rPr>
          <w:rFonts w:cs="Calibri"/>
        </w:rPr>
        <w:t xml:space="preserve"> - położony w centralnej części województwa, na płn. i wsch. od miasta Kielce. Najważniejszymi funkcjami obszaru jest ochrona wód powierzchniowych w rzekach oraz ochrona dwóch zbiorników wód podziemnych (GZWP), a także korytarzy ekologicznych dolin rzecznych </w:t>
      </w:r>
      <w:proofErr w:type="spellStart"/>
      <w:r w:rsidRPr="00D2581A">
        <w:rPr>
          <w:rFonts w:cs="Calibri"/>
        </w:rPr>
        <w:t>Lubrzanki</w:t>
      </w:r>
      <w:proofErr w:type="spellEnd"/>
      <w:r w:rsidRPr="00D2581A">
        <w:rPr>
          <w:rFonts w:cs="Calibri"/>
        </w:rPr>
        <w:t xml:space="preserve">, Warkocza, Bielanki i Czarnej Nidy. W obszarze wydzielono strefy krajobrazowe – </w:t>
      </w:r>
      <w:proofErr w:type="spellStart"/>
      <w:r w:rsidRPr="00D2581A">
        <w:rPr>
          <w:rFonts w:cs="Calibri"/>
        </w:rPr>
        <w:t>A,B,C</w:t>
      </w:r>
      <w:proofErr w:type="spellEnd"/>
      <w:r w:rsidRPr="00D2581A">
        <w:rPr>
          <w:rFonts w:cs="Calibri"/>
        </w:rPr>
        <w:t xml:space="preserve">. Obszar zajmuje powierzchnię 26 484,69 ha (w </w:t>
      </w:r>
      <w:r w:rsidR="007125AF">
        <w:rPr>
          <w:rFonts w:cs="Calibri"/>
        </w:rPr>
        <w:t>gminie Suchedniów</w:t>
      </w:r>
      <w:r w:rsidRPr="00D2581A">
        <w:rPr>
          <w:rFonts w:cs="Calibri"/>
        </w:rPr>
        <w:t xml:space="preserve"> zajmuje</w:t>
      </w:r>
      <w:r w:rsidR="007125AF">
        <w:rPr>
          <w:rFonts w:cs="Calibri"/>
        </w:rPr>
        <w:t xml:space="preserve"> powierzchnię</w:t>
      </w:r>
      <w:r w:rsidRPr="00D2581A">
        <w:rPr>
          <w:rFonts w:cs="Calibri"/>
        </w:rPr>
        <w:t xml:space="preserve"> 109,97 ha).</w:t>
      </w:r>
    </w:p>
    <w:p w:rsidR="003B5548" w:rsidRPr="00D2581A" w:rsidRDefault="003B5548" w:rsidP="003B5548">
      <w:pPr>
        <w:spacing w:line="276" w:lineRule="auto"/>
        <w:rPr>
          <w:rFonts w:cs="Calibri"/>
          <w:sz w:val="4"/>
          <w:szCs w:val="4"/>
        </w:rPr>
      </w:pPr>
    </w:p>
    <w:p w:rsidR="003B5548" w:rsidRPr="00D2581A" w:rsidRDefault="003B5548" w:rsidP="003F64FC">
      <w:pPr>
        <w:numPr>
          <w:ilvl w:val="0"/>
          <w:numId w:val="42"/>
        </w:numPr>
        <w:suppressAutoHyphens w:val="0"/>
        <w:spacing w:after="60" w:line="276" w:lineRule="auto"/>
        <w:contextualSpacing/>
        <w:rPr>
          <w:rFonts w:cs="Calibri"/>
          <w:b/>
        </w:rPr>
      </w:pPr>
      <w:proofErr w:type="spellStart"/>
      <w:r w:rsidRPr="00D2581A">
        <w:rPr>
          <w:rFonts w:cs="Calibri"/>
          <w:b/>
        </w:rPr>
        <w:t>Sieradowicki</w:t>
      </w:r>
      <w:proofErr w:type="spellEnd"/>
      <w:r w:rsidRPr="00D2581A">
        <w:rPr>
          <w:rFonts w:cs="Calibri"/>
          <w:b/>
        </w:rPr>
        <w:t xml:space="preserve"> Obszar Chronionego Krajobrazu</w:t>
      </w:r>
      <w:r w:rsidRPr="00D2581A">
        <w:rPr>
          <w:rFonts w:cs="Calibri"/>
        </w:rPr>
        <w:t xml:space="preserve"> - </w:t>
      </w:r>
      <w:r w:rsidRPr="00D2581A">
        <w:rPr>
          <w:rFonts w:cs="Calibri"/>
          <w:bCs/>
        </w:rPr>
        <w:t>położony na terenie otuliny</w:t>
      </w:r>
      <w:r w:rsidRPr="00D2581A">
        <w:rPr>
          <w:rFonts w:cs="Calibri"/>
        </w:rPr>
        <w:t xml:space="preserve"> </w:t>
      </w:r>
      <w:proofErr w:type="spellStart"/>
      <w:r w:rsidRPr="00D2581A">
        <w:rPr>
          <w:rFonts w:cs="Calibri"/>
        </w:rPr>
        <w:t>Sieradowickiego</w:t>
      </w:r>
      <w:proofErr w:type="spellEnd"/>
      <w:r w:rsidRPr="00D2581A">
        <w:rPr>
          <w:rFonts w:cs="Calibri"/>
          <w:bCs/>
        </w:rPr>
        <w:t xml:space="preserve"> Parku Krajobrazowego, zajmuje powierzchnię 15 893 ha </w:t>
      </w:r>
      <w:r w:rsidRPr="00D2581A">
        <w:rPr>
          <w:rFonts w:cs="Calibri"/>
        </w:rPr>
        <w:t xml:space="preserve">(w </w:t>
      </w:r>
      <w:r w:rsidR="0010385B">
        <w:rPr>
          <w:rFonts w:cs="Calibri"/>
        </w:rPr>
        <w:t>gminie Suchedniów zajmuje obszar 840 ha</w:t>
      </w:r>
      <w:r w:rsidRPr="00D2581A">
        <w:rPr>
          <w:rFonts w:cs="Calibri"/>
        </w:rPr>
        <w:t xml:space="preserve">). Rzeźbę terenu ukształtowały pagórkowate tereny Wzgórz Suchedniowskich i pokryte zwartym kompleksem leśnym. Tereny Pasma </w:t>
      </w:r>
      <w:proofErr w:type="spellStart"/>
      <w:r w:rsidRPr="00D2581A">
        <w:rPr>
          <w:rFonts w:cs="Calibri"/>
        </w:rPr>
        <w:t>Sieradowickiego</w:t>
      </w:r>
      <w:proofErr w:type="spellEnd"/>
      <w:r w:rsidRPr="00D2581A">
        <w:rPr>
          <w:rFonts w:cs="Calibri"/>
        </w:rPr>
        <w:t xml:space="preserve"> obejmują 51,2% powierzchni gminy, a wraz z otuliną 74,3% powierzchni ogólnej gminy. Na terenie </w:t>
      </w:r>
      <w:proofErr w:type="spellStart"/>
      <w:r w:rsidRPr="00D2581A">
        <w:rPr>
          <w:rFonts w:cs="Calibri"/>
        </w:rPr>
        <w:t>SOChK</w:t>
      </w:r>
      <w:proofErr w:type="spellEnd"/>
      <w:r w:rsidRPr="00D2581A">
        <w:rPr>
          <w:rFonts w:cs="Calibri"/>
        </w:rPr>
        <w:t xml:space="preserve"> występują cenne pod względem siedliskowym i gospodarczym drzewostany, a także naturalne wychodnie skał, które podlegają ochronie indywidualnej. </w:t>
      </w:r>
      <w:proofErr w:type="spellStart"/>
      <w:r w:rsidRPr="00D2581A">
        <w:rPr>
          <w:rFonts w:cs="Calibri"/>
        </w:rPr>
        <w:t>SOChK</w:t>
      </w:r>
      <w:proofErr w:type="spellEnd"/>
      <w:r w:rsidRPr="00D2581A">
        <w:rPr>
          <w:rFonts w:cs="Calibri"/>
        </w:rPr>
        <w:t xml:space="preserve"> stanowi ważny regionalny węzeł hydrograficzny i obszar źródliskowy dla prawobrzeżnych dopływów Kamiennej (Żarnówki, Lubianki, Świśliny). Na tym obszarze przeważają lasy mieszane świeże oraz lasy mieszane z udziałem jodły i modrzewia. Wyjątkowym bogactwem odznacza się runo leśne, w którym spośród 52 gatunków prawnie chronionych, 42 objęte są prawną ochroną całkowitą.</w:t>
      </w:r>
    </w:p>
    <w:p w:rsidR="003B5548" w:rsidRDefault="003B5548" w:rsidP="008408EA">
      <w:pPr>
        <w:rPr>
          <w:b/>
          <w:highlight w:val="yellow"/>
        </w:rPr>
      </w:pPr>
    </w:p>
    <w:p w:rsidR="00F24ED0" w:rsidRPr="00D2581A" w:rsidRDefault="00F24ED0" w:rsidP="00F24ED0">
      <w:pPr>
        <w:tabs>
          <w:tab w:val="num" w:pos="720"/>
        </w:tabs>
        <w:spacing w:after="60"/>
        <w:ind w:left="720" w:hanging="360"/>
        <w:rPr>
          <w:rFonts w:cs="Calibri"/>
          <w:b/>
        </w:rPr>
      </w:pPr>
      <w:r w:rsidRPr="00D2581A">
        <w:rPr>
          <w:rFonts w:cs="Calibri"/>
          <w:b/>
        </w:rPr>
        <w:t xml:space="preserve">OBSZARY NATURA 2000 </w:t>
      </w:r>
    </w:p>
    <w:p w:rsidR="00F24ED0" w:rsidRPr="00D2581A" w:rsidRDefault="00F24ED0" w:rsidP="003F64FC">
      <w:pPr>
        <w:numPr>
          <w:ilvl w:val="0"/>
          <w:numId w:val="43"/>
        </w:numPr>
        <w:spacing w:before="60" w:after="60" w:line="276" w:lineRule="auto"/>
        <w:ind w:left="720"/>
        <w:rPr>
          <w:rFonts w:cs="Calibri"/>
        </w:rPr>
      </w:pPr>
      <w:r w:rsidRPr="00D2581A">
        <w:rPr>
          <w:rFonts w:cs="Calibri"/>
          <w:b/>
        </w:rPr>
        <w:t>Lasy Suchedniowskie (PLH260010)</w:t>
      </w:r>
      <w:r w:rsidRPr="00D2581A">
        <w:rPr>
          <w:rFonts w:cs="Calibri"/>
        </w:rPr>
        <w:t xml:space="preserve"> -</w:t>
      </w:r>
      <w:r w:rsidRPr="00D2581A">
        <w:rPr>
          <w:rFonts w:cs="Calibri"/>
          <w:sz w:val="20"/>
        </w:rPr>
        <w:t xml:space="preserve"> </w:t>
      </w:r>
      <w:r>
        <w:rPr>
          <w:rFonts w:cs="Calibri"/>
        </w:rPr>
        <w:t>o</w:t>
      </w:r>
      <w:r w:rsidRPr="00D2581A">
        <w:rPr>
          <w:rFonts w:cs="Calibri"/>
        </w:rPr>
        <w:t xml:space="preserve">bszar obejmuje dwa pasma wzniesień – Płaskowyż Suchedniowski i Wzgórza </w:t>
      </w:r>
      <w:proofErr w:type="spellStart"/>
      <w:r w:rsidRPr="00D2581A">
        <w:rPr>
          <w:rFonts w:cs="Calibri"/>
        </w:rPr>
        <w:t>Kołomańskie</w:t>
      </w:r>
      <w:proofErr w:type="spellEnd"/>
      <w:r w:rsidRPr="00D2581A">
        <w:rPr>
          <w:rFonts w:cs="Calibri"/>
        </w:rPr>
        <w:t xml:space="preserve">. Zbudowane są one z piaskowców </w:t>
      </w:r>
      <w:proofErr w:type="spellStart"/>
      <w:r w:rsidRPr="00D2581A">
        <w:rPr>
          <w:rFonts w:cs="Calibri"/>
        </w:rPr>
        <w:t>dolnotriasowych</w:t>
      </w:r>
      <w:proofErr w:type="spellEnd"/>
      <w:r w:rsidRPr="00D2581A">
        <w:rPr>
          <w:rFonts w:cs="Calibri"/>
        </w:rPr>
        <w:t xml:space="preserve">, gdzieniegdzie przykrytych plejstoceńskimi piaskami i glinami. Tylko na południowych stokach Pasma Oblęgorskiego występują lessy. Łagodne pagórki </w:t>
      </w:r>
      <w:r>
        <w:rPr>
          <w:rFonts w:cs="Calibri"/>
        </w:rPr>
        <w:br/>
      </w:r>
      <w:r w:rsidRPr="00D2581A">
        <w:rPr>
          <w:rFonts w:cs="Calibri"/>
        </w:rPr>
        <w:t xml:space="preserve">i wzgórza porośnięte są lasami, zajmującymi łącznie blisko 90% powierzchni ostoi. </w:t>
      </w:r>
      <w:r>
        <w:rPr>
          <w:rFonts w:cs="Calibri"/>
        </w:rPr>
        <w:br/>
      </w:r>
      <w:r w:rsidRPr="00D2581A">
        <w:rPr>
          <w:rFonts w:cs="Calibri"/>
        </w:rPr>
        <w:t>Są to przede wszystkim lasy</w:t>
      </w:r>
      <w:r>
        <w:rPr>
          <w:rFonts w:cs="Calibri"/>
        </w:rPr>
        <w:t xml:space="preserve"> mieszane </w:t>
      </w:r>
      <w:r w:rsidRPr="00D2581A">
        <w:rPr>
          <w:rFonts w:cs="Calibri"/>
        </w:rPr>
        <w:t xml:space="preserve">i bory. W obniżeniach terenu zachowały się torfowiska i wilgotne łąki. Mała liczba osad spowodowała, że tylko ok. 8% terenu zajmują użytki rolne – łąki i pola uprawne. Na obszarze ostoi znajdują się tereny źródliskowe Krasnej, Bobrzy i Kamionki. Są tu również liczne zespoły zabytków techniki przemysłu metalurgicznego i urządzeń hydrotechnicznych. </w:t>
      </w:r>
    </w:p>
    <w:p w:rsidR="00F24ED0" w:rsidRPr="00D2581A" w:rsidRDefault="00F24ED0" w:rsidP="003F64FC">
      <w:pPr>
        <w:numPr>
          <w:ilvl w:val="0"/>
          <w:numId w:val="43"/>
        </w:numPr>
        <w:tabs>
          <w:tab w:val="num" w:pos="360"/>
        </w:tabs>
        <w:spacing w:before="60" w:after="60" w:line="276" w:lineRule="auto"/>
        <w:ind w:left="720"/>
        <w:rPr>
          <w:rFonts w:cs="Calibri"/>
        </w:rPr>
      </w:pPr>
      <w:r w:rsidRPr="00D2581A">
        <w:rPr>
          <w:rFonts w:cs="Calibri"/>
          <w:b/>
        </w:rPr>
        <w:t xml:space="preserve">Ostoja </w:t>
      </w:r>
      <w:proofErr w:type="spellStart"/>
      <w:r w:rsidRPr="00D2581A">
        <w:rPr>
          <w:rFonts w:cs="Calibri"/>
          <w:b/>
        </w:rPr>
        <w:t>Sieradowicka</w:t>
      </w:r>
      <w:proofErr w:type="spellEnd"/>
      <w:r w:rsidRPr="00D2581A">
        <w:rPr>
          <w:rFonts w:cs="Calibri"/>
          <w:b/>
        </w:rPr>
        <w:t xml:space="preserve"> (PLH260031)</w:t>
      </w:r>
      <w:r w:rsidRPr="00D2581A">
        <w:rPr>
          <w:rFonts w:cs="Calibri"/>
        </w:rPr>
        <w:t xml:space="preserve"> - </w:t>
      </w:r>
      <w:r w:rsidRPr="00D2581A">
        <w:t xml:space="preserve">obszar obejmuje fragment Płaskowyżu Suchedniowskiego i fragment Pasma </w:t>
      </w:r>
      <w:proofErr w:type="spellStart"/>
      <w:r w:rsidRPr="00D2581A">
        <w:t>Sieradowickiego</w:t>
      </w:r>
      <w:proofErr w:type="spellEnd"/>
      <w:r w:rsidRPr="00D2581A">
        <w:t xml:space="preserve"> ze wzniesieniami: Kamień </w:t>
      </w:r>
      <w:proofErr w:type="spellStart"/>
      <w:r w:rsidRPr="00D2581A">
        <w:lastRenderedPageBreak/>
        <w:t>Michniowski</w:t>
      </w:r>
      <w:proofErr w:type="spellEnd"/>
      <w:r w:rsidRPr="00D2581A">
        <w:t xml:space="preserve"> (435 m n.p.m.) i Góra </w:t>
      </w:r>
      <w:proofErr w:type="spellStart"/>
      <w:r w:rsidRPr="00D2581A">
        <w:t>Sieradowska</w:t>
      </w:r>
      <w:proofErr w:type="spellEnd"/>
      <w:r w:rsidRPr="00D2581A">
        <w:t xml:space="preserve"> (390 m n.p.m.). Płaskowyż Suchedniowski stanowią regularne ciągi garbów denudacyjnych zbudowanych głównie z masywnych piaskowców </w:t>
      </w:r>
      <w:proofErr w:type="spellStart"/>
      <w:r w:rsidRPr="00D2581A">
        <w:t>dolnotriasowych</w:t>
      </w:r>
      <w:proofErr w:type="spellEnd"/>
      <w:r w:rsidRPr="00D2581A">
        <w:t xml:space="preserve">, na których zalegają osady plejstoceńskie. Te wzniesienia o łagodnych stokach stanowią regularne ciągi pomiędzy którymi występują zabagnione dolinki. Obszar stanowi rozległy kompleks leśny (lasy iglaste i mieszane, w mniejszym stopniu liściaste), wchodzący w skład </w:t>
      </w:r>
      <w:r>
        <w:br/>
      </w:r>
      <w:r w:rsidRPr="00D2581A">
        <w:t xml:space="preserve">tzw. Puszczy Świętokrzyskiej, porozdzielany strumieniami, stanowiącymi dopływy rzeki Kamiennej. </w:t>
      </w:r>
    </w:p>
    <w:p w:rsidR="00F24ED0" w:rsidRPr="00D2689F" w:rsidRDefault="00F24ED0" w:rsidP="00F24ED0">
      <w:pPr>
        <w:autoSpaceDE w:val="0"/>
        <w:autoSpaceDN w:val="0"/>
        <w:adjustRightInd w:val="0"/>
        <w:spacing w:line="276" w:lineRule="auto"/>
      </w:pPr>
      <w:r w:rsidRPr="00D2689F">
        <w:t>Celem utworzenia europejskiej sieci ekologicznej Natura 2000 jest zachowanie różnorodności biologicznej krajów Unii Europejskiej poprzez ochronę siedlisk przyrodniczych oraz dzikiej flory i fauny na jej terytorium. Na obszarach takich z</w:t>
      </w:r>
      <w:r w:rsidRPr="00D2689F">
        <w:rPr>
          <w:bCs/>
        </w:rPr>
        <w:t>abrania się podejmowania działań mogących:</w:t>
      </w:r>
    </w:p>
    <w:p w:rsidR="00F24ED0" w:rsidRPr="00D2689F" w:rsidRDefault="00F24ED0" w:rsidP="003F64FC">
      <w:pPr>
        <w:numPr>
          <w:ilvl w:val="0"/>
          <w:numId w:val="22"/>
        </w:numPr>
        <w:autoSpaceDE w:val="0"/>
        <w:autoSpaceDN w:val="0"/>
        <w:adjustRightInd w:val="0"/>
        <w:spacing w:line="276" w:lineRule="auto"/>
        <w:rPr>
          <w:bCs/>
        </w:rPr>
      </w:pPr>
      <w:r w:rsidRPr="00D2689F">
        <w:rPr>
          <w:bCs/>
        </w:rPr>
        <w:t xml:space="preserve">w istotny sposób pogorszyć stan siedlisk przyrodniczych oraz siedlisk gatunków roślin i zwierząt, </w:t>
      </w:r>
    </w:p>
    <w:p w:rsidR="00F24ED0" w:rsidRPr="00D2689F" w:rsidRDefault="00F24ED0" w:rsidP="003F64FC">
      <w:pPr>
        <w:numPr>
          <w:ilvl w:val="0"/>
          <w:numId w:val="22"/>
        </w:numPr>
        <w:autoSpaceDE w:val="0"/>
        <w:autoSpaceDN w:val="0"/>
        <w:adjustRightInd w:val="0"/>
        <w:spacing w:line="276" w:lineRule="auto"/>
        <w:rPr>
          <w:bCs/>
        </w:rPr>
      </w:pPr>
      <w:r w:rsidRPr="00D2689F">
        <w:rPr>
          <w:bCs/>
        </w:rPr>
        <w:t>wpłynąć negatywnie na gatunki, dla których ochrony został wyznaczony obszar NATURA 2000,</w:t>
      </w:r>
    </w:p>
    <w:p w:rsidR="00F24ED0" w:rsidRPr="00D2689F" w:rsidRDefault="00F24ED0" w:rsidP="003F64FC">
      <w:pPr>
        <w:numPr>
          <w:ilvl w:val="0"/>
          <w:numId w:val="22"/>
        </w:numPr>
        <w:autoSpaceDE w:val="0"/>
        <w:autoSpaceDN w:val="0"/>
        <w:adjustRightInd w:val="0"/>
        <w:spacing w:line="276" w:lineRule="auto"/>
        <w:rPr>
          <w:bCs/>
        </w:rPr>
      </w:pPr>
      <w:r w:rsidRPr="00D2689F">
        <w:rPr>
          <w:bCs/>
        </w:rPr>
        <w:t xml:space="preserve">pogorszyć integralność Natura 2000 lub jego powiązania z innymi obszarami. </w:t>
      </w:r>
    </w:p>
    <w:p w:rsidR="00F24ED0" w:rsidRPr="00D2689F" w:rsidRDefault="00F24ED0" w:rsidP="00F24ED0">
      <w:pPr>
        <w:autoSpaceDE w:val="0"/>
        <w:autoSpaceDN w:val="0"/>
        <w:adjustRightInd w:val="0"/>
        <w:spacing w:line="276" w:lineRule="auto"/>
      </w:pPr>
      <w:r w:rsidRPr="00D2689F">
        <w:t xml:space="preserve">Na obszarach NATURA 2000, nie podlega ograniczeniu działalność związana </w:t>
      </w:r>
      <w:r w:rsidRPr="00D2689F">
        <w:br/>
        <w:t xml:space="preserve">z utrzymaniem bezpieczeństwa przeciwpowodziowego, gospodarcza, rolna, leśna, łowiecka </w:t>
      </w:r>
      <w:r>
        <w:br/>
      </w:r>
      <w:r w:rsidRPr="00D2689F">
        <w:t>i rybacka, a także amatorski połów ryb, jeżeli nie zagrażają one zachowaniu siedlisk przyrodniczych oraz siedlisk roślin i zwierząt, ani nie wpływają w sposób istotny negatywnie na gatunki roślin i zwierząt, dla których ochrony został wyznaczony obszar Natura 2000. Wdrożenie programu NATURA 2000 przyczyni się do zapewnienia różnorodności biologicznej poprzez ochronę siedlisk przyrodniczych oraz dzikiej fauny i flory.</w:t>
      </w:r>
    </w:p>
    <w:p w:rsidR="00F24ED0" w:rsidRPr="00D2689F" w:rsidRDefault="00F24ED0" w:rsidP="00F24ED0">
      <w:pPr>
        <w:autoSpaceDE w:val="0"/>
        <w:autoSpaceDN w:val="0"/>
        <w:adjustRightInd w:val="0"/>
        <w:spacing w:line="276" w:lineRule="auto"/>
      </w:pPr>
    </w:p>
    <w:p w:rsidR="00F24ED0" w:rsidRPr="00D2689F" w:rsidRDefault="00F24ED0" w:rsidP="00F24ED0">
      <w:pPr>
        <w:autoSpaceDE w:val="0"/>
        <w:autoSpaceDN w:val="0"/>
        <w:adjustRightInd w:val="0"/>
        <w:spacing w:line="276" w:lineRule="auto"/>
        <w:rPr>
          <w:b/>
          <w:i/>
        </w:rPr>
      </w:pPr>
      <w:r w:rsidRPr="00D2689F">
        <w:rPr>
          <w:b/>
          <w:i/>
        </w:rPr>
        <w:t>Plany zadań ochronnych dla obszarów Natura 2000</w:t>
      </w:r>
    </w:p>
    <w:p w:rsidR="00F24ED0" w:rsidRPr="00D2689F" w:rsidRDefault="00F24ED0" w:rsidP="0010385B">
      <w:pPr>
        <w:autoSpaceDE w:val="0"/>
        <w:autoSpaceDN w:val="0"/>
        <w:adjustRightInd w:val="0"/>
        <w:spacing w:line="276" w:lineRule="auto"/>
      </w:pPr>
      <w:r w:rsidRPr="00D2689F">
        <w:t>Plany Zadań Ochronnych dla obszaru N</w:t>
      </w:r>
      <w:r w:rsidR="0010385B">
        <w:t xml:space="preserve">atura 2000 </w:t>
      </w:r>
      <w:r w:rsidRPr="00D2689F">
        <w:t xml:space="preserve">Lasy Suchedniowskie </w:t>
      </w:r>
      <w:r w:rsidR="0010385B">
        <w:t xml:space="preserve">Ustanowiony został </w:t>
      </w:r>
      <w:r w:rsidRPr="00D2689F">
        <w:t>Zarządzenie</w:t>
      </w:r>
      <w:r w:rsidR="0010385B">
        <w:t>m</w:t>
      </w:r>
      <w:r w:rsidRPr="00D2689F">
        <w:t xml:space="preserve"> Regionalnego Dyrektora Ochrony Środowiska w Kielcach z dnia 29 kwietnia 2014 r. w sprawie ustanowienia planu zadań ochronnych dla obszaru Natura 2000 Lasy Suchedniowskie PLH260010 (Dz. Urz. Woj. </w:t>
      </w:r>
      <w:proofErr w:type="spellStart"/>
      <w:r w:rsidRPr="00D2689F">
        <w:t>Święt</w:t>
      </w:r>
      <w:proofErr w:type="spellEnd"/>
      <w:r w:rsidRPr="00D2689F">
        <w:t xml:space="preserve">. poz. 1458 ze zm.) </w:t>
      </w:r>
    </w:p>
    <w:p w:rsidR="00F24ED0" w:rsidRPr="00D2689F" w:rsidRDefault="00F24ED0" w:rsidP="00F24ED0">
      <w:pPr>
        <w:autoSpaceDE w:val="0"/>
        <w:autoSpaceDN w:val="0"/>
        <w:adjustRightInd w:val="0"/>
        <w:spacing w:line="276" w:lineRule="auto"/>
      </w:pPr>
      <w:r w:rsidRPr="00D2689F">
        <w:t xml:space="preserve">We wskazanym powyżej planie zadań ochronnych (PZO) zidentyfikowane zostały istniejące </w:t>
      </w:r>
      <w:r>
        <w:br/>
      </w:r>
      <w:r w:rsidRPr="00D2689F">
        <w:t xml:space="preserve">i potencjalne zagrożenia dla zachowania właściwego stanu ochrony przedmiotów ochrony </w:t>
      </w:r>
      <w:r>
        <w:br/>
      </w:r>
      <w:r w:rsidRPr="00D2689F">
        <w:t>w obszarach Natura 2000, cele działań ochronnych, działania ochronne ze wskazaniem podmiotów odpowiedzialnych za ich wykonanie i obszarów ich wdrażania.</w:t>
      </w:r>
    </w:p>
    <w:p w:rsidR="00F24ED0" w:rsidRPr="00D2689F" w:rsidRDefault="0010385B" w:rsidP="00F24ED0">
      <w:pPr>
        <w:autoSpaceDE w:val="0"/>
        <w:autoSpaceDN w:val="0"/>
        <w:adjustRightInd w:val="0"/>
        <w:spacing w:line="276" w:lineRule="auto"/>
      </w:pPr>
      <w:r>
        <w:t xml:space="preserve">Dla obszaru Natura 2000 Ostoja </w:t>
      </w:r>
      <w:proofErr w:type="spellStart"/>
      <w:r>
        <w:t>Sieradowicka</w:t>
      </w:r>
      <w:proofErr w:type="spellEnd"/>
      <w:r>
        <w:t xml:space="preserve"> projekt Planu</w:t>
      </w:r>
      <w:r w:rsidR="00F24ED0" w:rsidRPr="00D2689F">
        <w:t xml:space="preserve"> Zadań Ochronnych</w:t>
      </w:r>
      <w:r>
        <w:t xml:space="preserve"> jest w trakcie opracowywania</w:t>
      </w:r>
      <w:r w:rsidR="00F24ED0" w:rsidRPr="00D2689F">
        <w:t>.</w:t>
      </w:r>
    </w:p>
    <w:p w:rsidR="00BD2385" w:rsidRDefault="00BD2385" w:rsidP="00F24ED0">
      <w:pPr>
        <w:tabs>
          <w:tab w:val="num" w:pos="720"/>
        </w:tabs>
        <w:spacing w:line="276" w:lineRule="auto"/>
        <w:rPr>
          <w:rFonts w:cs="Calibri"/>
          <w:b/>
        </w:rPr>
      </w:pPr>
    </w:p>
    <w:p w:rsidR="00F24ED0" w:rsidRPr="00D2581A" w:rsidRDefault="00F24ED0" w:rsidP="00F24ED0">
      <w:pPr>
        <w:tabs>
          <w:tab w:val="num" w:pos="720"/>
        </w:tabs>
        <w:spacing w:line="276" w:lineRule="auto"/>
        <w:rPr>
          <w:rFonts w:cs="Calibri"/>
          <w:b/>
        </w:rPr>
      </w:pPr>
      <w:r>
        <w:rPr>
          <w:rFonts w:cs="Calibri"/>
          <w:b/>
        </w:rPr>
        <w:t>STANOWISKO</w:t>
      </w:r>
      <w:r w:rsidRPr="00D2581A">
        <w:rPr>
          <w:rFonts w:cs="Calibri"/>
          <w:b/>
        </w:rPr>
        <w:t xml:space="preserve"> DOKUMENTACYJNE</w:t>
      </w:r>
    </w:p>
    <w:p w:rsidR="00F24ED0" w:rsidRPr="00D2581A" w:rsidRDefault="00F24ED0" w:rsidP="00F24ED0">
      <w:pPr>
        <w:tabs>
          <w:tab w:val="num" w:pos="720"/>
        </w:tabs>
        <w:spacing w:line="276" w:lineRule="auto"/>
        <w:rPr>
          <w:rFonts w:cs="Calibri"/>
          <w:b/>
        </w:rPr>
      </w:pPr>
      <w:r w:rsidRPr="00D2581A">
        <w:t xml:space="preserve">W gminie Suchedniów w miejscowości Mostki znajduje się 1 stanowisko dokumentacyjne: Odsłonięcie geologiczne – naturalna wychodnia szarych drobnoziarnistych piaskowców </w:t>
      </w:r>
      <w:r w:rsidRPr="00D2581A">
        <w:lastRenderedPageBreak/>
        <w:t xml:space="preserve">triasowych </w:t>
      </w:r>
      <w:r w:rsidRPr="00D2581A">
        <w:rPr>
          <w:rFonts w:asciiTheme="minorHAnsi" w:hAnsiTheme="minorHAnsi" w:cstheme="minorHAnsi"/>
          <w:shd w:val="clear" w:color="auto" w:fill="FFFFFF"/>
        </w:rPr>
        <w:t xml:space="preserve">o długości 40,0 m i wysokości od 1,0 do 5,0 m. Skałki zarastają krzewami </w:t>
      </w:r>
      <w:r>
        <w:rPr>
          <w:rFonts w:asciiTheme="minorHAnsi" w:hAnsiTheme="minorHAnsi" w:cstheme="minorHAnsi"/>
          <w:shd w:val="clear" w:color="auto" w:fill="FFFFFF"/>
        </w:rPr>
        <w:br/>
      </w:r>
      <w:r w:rsidRPr="00D2581A">
        <w:rPr>
          <w:rFonts w:asciiTheme="minorHAnsi" w:hAnsiTheme="minorHAnsi" w:cstheme="minorHAnsi"/>
          <w:shd w:val="clear" w:color="auto" w:fill="FFFFFF"/>
        </w:rPr>
        <w:t>i pojedynczymi sosnami.</w:t>
      </w:r>
    </w:p>
    <w:p w:rsidR="00F24ED0" w:rsidRDefault="00F24ED0" w:rsidP="00F24ED0">
      <w:pPr>
        <w:tabs>
          <w:tab w:val="num" w:pos="720"/>
        </w:tabs>
        <w:spacing w:line="276" w:lineRule="auto"/>
        <w:rPr>
          <w:rFonts w:cs="Calibri"/>
          <w:b/>
        </w:rPr>
      </w:pPr>
    </w:p>
    <w:p w:rsidR="00F24ED0" w:rsidRPr="00D2581A" w:rsidRDefault="00F24ED0" w:rsidP="00F24ED0">
      <w:pPr>
        <w:tabs>
          <w:tab w:val="num" w:pos="720"/>
        </w:tabs>
        <w:spacing w:line="276" w:lineRule="auto"/>
        <w:rPr>
          <w:rFonts w:cs="Calibri"/>
          <w:b/>
        </w:rPr>
      </w:pPr>
      <w:r w:rsidRPr="00D2581A">
        <w:rPr>
          <w:rFonts w:cs="Calibri"/>
          <w:b/>
        </w:rPr>
        <w:t>POMNIKI PRZYRODY</w:t>
      </w:r>
    </w:p>
    <w:p w:rsidR="00F24ED0" w:rsidRPr="00A50170" w:rsidRDefault="00F24ED0" w:rsidP="00F24ED0">
      <w:pPr>
        <w:spacing w:line="276" w:lineRule="auto"/>
      </w:pPr>
      <w:r w:rsidRPr="00D2581A">
        <w:t xml:space="preserve">W </w:t>
      </w:r>
      <w:r>
        <w:t xml:space="preserve">gminie Suchedniów znajduje się 7 pomników przyrody </w:t>
      </w:r>
      <w:r w:rsidRPr="00D2581A">
        <w:t>(wg danych Centralnego Rejestru Form Ochrony Przyrody – crfop.gdos.gov.pl)</w:t>
      </w:r>
      <w:r>
        <w:t>.</w:t>
      </w:r>
    </w:p>
    <w:p w:rsidR="00F24ED0" w:rsidRDefault="00F24ED0" w:rsidP="00F24ED0">
      <w:pPr>
        <w:pStyle w:val="Legenda"/>
        <w:spacing w:before="0" w:after="0"/>
      </w:pPr>
      <w:bookmarkStart w:id="248" w:name="_Toc77682409"/>
    </w:p>
    <w:p w:rsidR="00F24ED0" w:rsidRPr="00F21CC8" w:rsidRDefault="00F24ED0" w:rsidP="00F24ED0">
      <w:pPr>
        <w:pStyle w:val="Legenda"/>
      </w:pPr>
      <w:bookmarkStart w:id="249" w:name="_Toc88467294"/>
      <w:r>
        <w:t xml:space="preserve">Tabela </w:t>
      </w:r>
      <w:fldSimple w:instr=" SEQ Tabela \* ARABIC ">
        <w:r w:rsidR="00B73DAC">
          <w:rPr>
            <w:noProof/>
          </w:rPr>
          <w:t>42</w:t>
        </w:r>
      </w:fldSimple>
      <w:r>
        <w:t xml:space="preserve">. </w:t>
      </w:r>
      <w:r w:rsidRPr="00F21CC8">
        <w:t xml:space="preserve">Wykaz pomników przyrody zlokalizowanych </w:t>
      </w:r>
      <w:r>
        <w:t xml:space="preserve">na </w:t>
      </w:r>
      <w:bookmarkEnd w:id="248"/>
      <w:r>
        <w:t>terenie gminy Suchedniów</w:t>
      </w:r>
      <w:bookmarkEnd w:id="2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5"/>
        <w:gridCol w:w="4429"/>
        <w:gridCol w:w="1421"/>
        <w:gridCol w:w="1649"/>
        <w:gridCol w:w="1271"/>
      </w:tblGrid>
      <w:tr w:rsidR="00F24ED0" w:rsidRPr="00EB19D2" w:rsidTr="007125AF">
        <w:tc>
          <w:tcPr>
            <w:tcW w:w="0" w:type="auto"/>
            <w:shd w:val="clear" w:color="auto" w:fill="D9D9D9" w:themeFill="background1" w:themeFillShade="D9"/>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L.p.</w:t>
            </w:r>
          </w:p>
        </w:tc>
        <w:tc>
          <w:tcPr>
            <w:tcW w:w="0" w:type="auto"/>
            <w:shd w:val="clear" w:color="auto" w:fill="D9D9D9" w:themeFill="background1" w:themeFillShade="D9"/>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Lokalizacja</w:t>
            </w:r>
          </w:p>
        </w:tc>
        <w:tc>
          <w:tcPr>
            <w:tcW w:w="0" w:type="auto"/>
            <w:shd w:val="clear" w:color="auto" w:fill="D9D9D9" w:themeFill="background1" w:themeFillShade="D9"/>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Data ustanowienia</w:t>
            </w:r>
          </w:p>
        </w:tc>
        <w:tc>
          <w:tcPr>
            <w:tcW w:w="0" w:type="auto"/>
            <w:tcBorders>
              <w:right w:val="single" w:sz="4" w:space="0" w:color="auto"/>
            </w:tcBorders>
            <w:shd w:val="clear" w:color="auto" w:fill="D9D9D9" w:themeFill="background1" w:themeFillShade="D9"/>
            <w:vAlign w:val="center"/>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Typ i rodzaj pomnika</w:t>
            </w:r>
          </w:p>
        </w:tc>
        <w:tc>
          <w:tcPr>
            <w:tcW w:w="0" w:type="auto"/>
            <w:tcBorders>
              <w:left w:val="single" w:sz="4" w:space="0" w:color="auto"/>
            </w:tcBorders>
            <w:shd w:val="clear" w:color="auto" w:fill="D9D9D9" w:themeFill="background1" w:themeFillShade="D9"/>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Opis pomnika</w:t>
            </w:r>
          </w:p>
        </w:tc>
      </w:tr>
      <w:tr w:rsidR="00F24ED0" w:rsidRPr="00EB19D2" w:rsidTr="007125AF">
        <w:tc>
          <w:tcPr>
            <w:tcW w:w="0" w:type="auto"/>
            <w:gridSpan w:val="5"/>
            <w:shd w:val="clear" w:color="auto" w:fill="D9D9D9" w:themeFill="background1" w:themeFillShade="D9"/>
            <w:vAlign w:val="center"/>
          </w:tcPr>
          <w:p w:rsidR="00F24ED0" w:rsidRPr="00EB19D2" w:rsidRDefault="00F24ED0" w:rsidP="007125AF">
            <w:pPr>
              <w:pStyle w:val="dotabel"/>
              <w:rPr>
                <w:rFonts w:asciiTheme="minorHAnsi" w:hAnsiTheme="minorHAnsi" w:cstheme="minorHAnsi"/>
                <w:b/>
              </w:rPr>
            </w:pPr>
            <w:r w:rsidRPr="00EB19D2">
              <w:rPr>
                <w:rFonts w:asciiTheme="minorHAnsi" w:hAnsiTheme="minorHAnsi" w:cstheme="minorHAnsi"/>
                <w:b/>
              </w:rPr>
              <w:t>Miasto i Gmina Suchedniów</w:t>
            </w:r>
          </w:p>
        </w:tc>
      </w:tr>
      <w:tr w:rsidR="00F24ED0" w:rsidRPr="00EB19D2" w:rsidTr="007125AF">
        <w:trPr>
          <w:trHeight w:val="1020"/>
        </w:trPr>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1.</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Nadleśnictwo Suchedniów, obręb Suchedniów, leśnictwo Rejów, </w:t>
            </w:r>
            <w:r w:rsidRPr="00EB19D2">
              <w:rPr>
                <w:rFonts w:asciiTheme="minorHAnsi" w:hAnsiTheme="minorHAnsi" w:cstheme="minorHAnsi"/>
              </w:rPr>
              <w:br/>
              <w:t xml:space="preserve">oddział 125b </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05.01.1954</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Modrzew polski</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wiek ok. 200 lat</w:t>
            </w:r>
          </w:p>
        </w:tc>
      </w:tr>
      <w:tr w:rsidR="00F24ED0" w:rsidRPr="00EB19D2" w:rsidTr="007125AF">
        <w:trPr>
          <w:trHeight w:val="850"/>
        </w:trPr>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2.</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Nadleśnictwo Suchedniów, obręb Suchedniów, leśnictwo Kruk, oddział 91a</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05.01.1954</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w:t>
            </w:r>
            <w:proofErr w:type="spellStart"/>
            <w:r w:rsidRPr="00EB19D2">
              <w:rPr>
                <w:rFonts w:asciiTheme="minorHAnsi" w:hAnsiTheme="minorHAnsi" w:cstheme="minorHAnsi"/>
              </w:rPr>
              <w:t>Obrozik</w:t>
            </w:r>
            <w:proofErr w:type="spellEnd"/>
            <w:r w:rsidRPr="00EB19D2">
              <w:rPr>
                <w:rFonts w:asciiTheme="minorHAnsi" w:hAnsiTheme="minorHAnsi" w:cstheme="minorHAnsi"/>
              </w:rPr>
              <w:t>”</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Dąb szypułkowy </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wiek ok. 300 lat</w:t>
            </w:r>
          </w:p>
        </w:tc>
      </w:tr>
      <w:tr w:rsidR="00F24ED0" w:rsidRPr="00EB19D2" w:rsidTr="007125AF">
        <w:trPr>
          <w:trHeight w:val="2268"/>
        </w:trPr>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3.</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Przy drodze Michniów Suchedniów, po zachodniej stronie drogi, ok. 0,5 km od ostatnich zabudowań wsi Michniów w kierunku na północ. Nadleśnictwo Suchedniów, obręb Suchedniów, leśnictwo Kruk, oddział 181c </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05.01.1954</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wieloobiektowy</w:t>
            </w:r>
            <w:proofErr w:type="spellEnd"/>
            <w:r w:rsidRPr="00EB19D2">
              <w:rPr>
                <w:rFonts w:asciiTheme="minorHAnsi" w:hAnsiTheme="minorHAnsi" w:cstheme="minorHAnsi"/>
              </w:rPr>
              <w:t xml:space="preserve">, </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grupa drzew</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2 dęby szypułkowe</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wiek ok. 300 lat</w:t>
            </w:r>
          </w:p>
        </w:tc>
      </w:tr>
      <w:tr w:rsidR="00F24ED0" w:rsidRPr="00EB19D2" w:rsidTr="007125AF">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4.</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 Nadleśnictwo Suchedniów, Leśnictwo Kleszczyny, oddział 197b (akt), </w:t>
            </w:r>
            <w:r w:rsidRPr="00EB19D2">
              <w:rPr>
                <w:rFonts w:asciiTheme="minorHAnsi" w:hAnsiTheme="minorHAnsi" w:cstheme="minorHAnsi"/>
              </w:rPr>
              <w:br/>
              <w:t>197f (gm.)</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19.01.1995</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Dąb szypułkowy</w:t>
            </w:r>
          </w:p>
        </w:tc>
      </w:tr>
      <w:tr w:rsidR="00F24ED0" w:rsidRPr="00EB19D2" w:rsidTr="007125AF">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5.</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W pobliżu zabudowań pracowników Lasów Państwowych, przy granicy lasu. Nadleśnictwo Suchedniów, Leśnictwo Rejów, oddział 83k (akt), </w:t>
            </w:r>
            <w:r w:rsidRPr="00EB19D2">
              <w:rPr>
                <w:rFonts w:asciiTheme="minorHAnsi" w:hAnsiTheme="minorHAnsi" w:cstheme="minorHAnsi"/>
              </w:rPr>
              <w:br/>
              <w:t>83g (gm.)</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19.01.1995</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Dąb szypułkowy</w:t>
            </w:r>
          </w:p>
        </w:tc>
      </w:tr>
      <w:tr w:rsidR="00F24ED0" w:rsidRPr="00EB19D2" w:rsidTr="007125AF">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6.</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Przy ulicy Bodzentyńskiej, droga wojewódzka Suchedniów-Bodzentyn</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10.06.2000</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Dąb szypułkowy</w:t>
            </w:r>
          </w:p>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wiek ok. 250 lat</w:t>
            </w:r>
          </w:p>
        </w:tc>
      </w:tr>
      <w:tr w:rsidR="00F24ED0" w:rsidRPr="00EB19D2" w:rsidTr="007125AF">
        <w:tc>
          <w:tcPr>
            <w:tcW w:w="0" w:type="auto"/>
            <w:shd w:val="clear" w:color="auto" w:fill="D9D9D9" w:themeFill="background1" w:themeFillShade="D9"/>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7.</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 xml:space="preserve">Nadleśnictwo Suchedniów, Leśnictwo Rejów, </w:t>
            </w:r>
            <w:r w:rsidRPr="00EB19D2">
              <w:rPr>
                <w:rFonts w:asciiTheme="minorHAnsi" w:hAnsiTheme="minorHAnsi" w:cstheme="minorHAnsi"/>
              </w:rPr>
              <w:br/>
              <w:t>oddział 150j</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28.10.1954</w:t>
            </w:r>
          </w:p>
        </w:tc>
        <w:tc>
          <w:tcPr>
            <w:tcW w:w="0" w:type="auto"/>
            <w:vAlign w:val="center"/>
          </w:tcPr>
          <w:p w:rsidR="00F24ED0" w:rsidRPr="00EB19D2" w:rsidRDefault="00F24ED0" w:rsidP="007125AF">
            <w:pPr>
              <w:pStyle w:val="dotabel"/>
              <w:rPr>
                <w:rFonts w:asciiTheme="minorHAnsi" w:hAnsiTheme="minorHAnsi" w:cstheme="minorHAnsi"/>
              </w:rPr>
            </w:pPr>
            <w:proofErr w:type="spellStart"/>
            <w:r w:rsidRPr="00EB19D2">
              <w:rPr>
                <w:rFonts w:asciiTheme="minorHAnsi" w:hAnsiTheme="minorHAnsi" w:cstheme="minorHAnsi"/>
              </w:rPr>
              <w:t>jednoobiektowy</w:t>
            </w:r>
            <w:proofErr w:type="spellEnd"/>
            <w:r w:rsidRPr="00EB19D2">
              <w:rPr>
                <w:rFonts w:asciiTheme="minorHAnsi" w:hAnsiTheme="minorHAnsi" w:cstheme="minorHAnsi"/>
              </w:rPr>
              <w:t xml:space="preserve">, </w:t>
            </w:r>
            <w:r w:rsidRPr="00EB19D2">
              <w:rPr>
                <w:rFonts w:asciiTheme="minorHAnsi" w:hAnsiTheme="minorHAnsi" w:cstheme="minorHAnsi"/>
              </w:rPr>
              <w:br/>
              <w:t>drzewo</w:t>
            </w:r>
          </w:p>
        </w:tc>
        <w:tc>
          <w:tcPr>
            <w:tcW w:w="0" w:type="auto"/>
            <w:vAlign w:val="center"/>
          </w:tcPr>
          <w:p w:rsidR="00F24ED0" w:rsidRPr="00EB19D2" w:rsidRDefault="00F24ED0" w:rsidP="007125AF">
            <w:pPr>
              <w:pStyle w:val="dotabel"/>
              <w:rPr>
                <w:rFonts w:asciiTheme="minorHAnsi" w:hAnsiTheme="minorHAnsi" w:cstheme="minorHAnsi"/>
              </w:rPr>
            </w:pPr>
            <w:r w:rsidRPr="00EB19D2">
              <w:rPr>
                <w:rFonts w:asciiTheme="minorHAnsi" w:hAnsiTheme="minorHAnsi" w:cstheme="minorHAnsi"/>
              </w:rPr>
              <w:t>Dąb szypułkowy</w:t>
            </w:r>
          </w:p>
        </w:tc>
      </w:tr>
    </w:tbl>
    <w:p w:rsidR="00F24ED0" w:rsidRPr="00F21CC8" w:rsidRDefault="00F24ED0" w:rsidP="00F24ED0">
      <w:pPr>
        <w:pStyle w:val="Tekstpodstawowy"/>
        <w:spacing w:before="0" w:line="240" w:lineRule="auto"/>
        <w:rPr>
          <w:color w:val="auto"/>
          <w:sz w:val="20"/>
        </w:rPr>
      </w:pPr>
      <w:r w:rsidRPr="00F21CC8">
        <w:rPr>
          <w:color w:val="auto"/>
          <w:sz w:val="20"/>
        </w:rPr>
        <w:t>Źródło –</w:t>
      </w:r>
      <w:r w:rsidRPr="00F21CC8">
        <w:rPr>
          <w:i/>
          <w:color w:val="auto"/>
          <w:sz w:val="22"/>
          <w:szCs w:val="22"/>
        </w:rPr>
        <w:t xml:space="preserve"> </w:t>
      </w:r>
      <w:r w:rsidRPr="0007159F">
        <w:rPr>
          <w:i/>
          <w:color w:val="auto"/>
          <w:sz w:val="20"/>
        </w:rPr>
        <w:t>cr</w:t>
      </w:r>
      <w:r>
        <w:rPr>
          <w:i/>
          <w:color w:val="auto"/>
          <w:sz w:val="20"/>
        </w:rPr>
        <w:t>fop</w:t>
      </w:r>
      <w:r w:rsidRPr="00F21CC8">
        <w:rPr>
          <w:i/>
          <w:color w:val="auto"/>
          <w:sz w:val="20"/>
        </w:rPr>
        <w:t>.</w:t>
      </w:r>
      <w:r>
        <w:rPr>
          <w:i/>
          <w:color w:val="auto"/>
          <w:sz w:val="20"/>
        </w:rPr>
        <w:t>gdos.</w:t>
      </w:r>
      <w:r w:rsidRPr="00F21CC8">
        <w:rPr>
          <w:i/>
          <w:color w:val="auto"/>
          <w:sz w:val="20"/>
        </w:rPr>
        <w:t>gov.pl</w:t>
      </w:r>
      <w:r>
        <w:rPr>
          <w:color w:val="auto"/>
          <w:sz w:val="20"/>
        </w:rPr>
        <w:t>, wg stanu na 16.11.2021</w:t>
      </w:r>
      <w:r w:rsidRPr="00F21CC8">
        <w:rPr>
          <w:color w:val="auto"/>
          <w:sz w:val="20"/>
        </w:rPr>
        <w:t>r.</w:t>
      </w:r>
    </w:p>
    <w:p w:rsidR="00BD2385" w:rsidRDefault="00BD2385" w:rsidP="00F24ED0">
      <w:pPr>
        <w:spacing w:line="276" w:lineRule="auto"/>
      </w:pPr>
    </w:p>
    <w:p w:rsidR="00F24ED0" w:rsidRPr="00C766AF" w:rsidRDefault="00F24ED0" w:rsidP="00F24ED0">
      <w:pPr>
        <w:spacing w:line="276" w:lineRule="auto"/>
      </w:pPr>
      <w:r w:rsidRPr="00C766AF">
        <w:t>Na podstawie art. 45 ust. 1 i 2 ustawy z dnia 16 kwietnia 2004 r. o ochron</w:t>
      </w:r>
      <w:r>
        <w:t xml:space="preserve">ie przyrody </w:t>
      </w:r>
      <w:r>
        <w:br/>
        <w:t>(</w:t>
      </w:r>
      <w:proofErr w:type="spellStart"/>
      <w:r>
        <w:t>t.j</w:t>
      </w:r>
      <w:proofErr w:type="spellEnd"/>
      <w:r>
        <w:t>. Dz. U. 2021, poz. 1098</w:t>
      </w:r>
      <w:r w:rsidRPr="00C766AF">
        <w:t xml:space="preserve"> ze zm.) oraz dokumentów wprowadzających w stosunku do pomników przyrody, wprowadzono następujące zakazy:</w:t>
      </w:r>
    </w:p>
    <w:p w:rsidR="00F24ED0" w:rsidRPr="00C766AF" w:rsidRDefault="00F24ED0" w:rsidP="003F64FC">
      <w:pPr>
        <w:numPr>
          <w:ilvl w:val="0"/>
          <w:numId w:val="45"/>
        </w:numPr>
        <w:spacing w:line="276" w:lineRule="auto"/>
      </w:pPr>
      <w:r w:rsidRPr="00C766AF">
        <w:t>wycięcia, niszczenia, uszkadzania lub przekształcania obiektu lub obszaru</w:t>
      </w:r>
    </w:p>
    <w:p w:rsidR="00F24ED0" w:rsidRPr="00C766AF" w:rsidRDefault="00F24ED0" w:rsidP="003F64FC">
      <w:pPr>
        <w:numPr>
          <w:ilvl w:val="0"/>
          <w:numId w:val="45"/>
        </w:numPr>
        <w:spacing w:line="276" w:lineRule="auto"/>
      </w:pPr>
      <w:r w:rsidRPr="00C766AF">
        <w:lastRenderedPageBreak/>
        <w:t>wykonywania prac ziemnych trwale zniekształcających rzeźbę terenu, z wyjątkiem prac związanych z zabezpieczeniem przeciwpowodziowym albo budową, utrzymaniem i remontem lub naprawą urządzeń wodnych</w:t>
      </w:r>
    </w:p>
    <w:p w:rsidR="00F24ED0" w:rsidRPr="00C766AF" w:rsidRDefault="00F24ED0" w:rsidP="003F64FC">
      <w:pPr>
        <w:numPr>
          <w:ilvl w:val="0"/>
          <w:numId w:val="45"/>
        </w:numPr>
        <w:spacing w:line="276" w:lineRule="auto"/>
      </w:pPr>
      <w:r w:rsidRPr="00C766AF">
        <w:t>uszkadzania (nacinania, rycia napisów i znaków) i zanieczyszczania gleby</w:t>
      </w:r>
    </w:p>
    <w:p w:rsidR="00F24ED0" w:rsidRPr="00C766AF" w:rsidRDefault="00F24ED0" w:rsidP="003F64FC">
      <w:pPr>
        <w:numPr>
          <w:ilvl w:val="0"/>
          <w:numId w:val="45"/>
        </w:numPr>
        <w:tabs>
          <w:tab w:val="left" w:pos="7185"/>
        </w:tabs>
        <w:spacing w:line="276" w:lineRule="auto"/>
      </w:pPr>
      <w:r w:rsidRPr="00C766AF">
        <w:t>zrywania pączków, kwiatów, owoców i liści</w:t>
      </w:r>
      <w:r w:rsidRPr="00C766AF">
        <w:tab/>
      </w:r>
    </w:p>
    <w:p w:rsidR="00F24ED0" w:rsidRPr="00C766AF" w:rsidRDefault="00F24ED0" w:rsidP="003F64FC">
      <w:pPr>
        <w:numPr>
          <w:ilvl w:val="0"/>
          <w:numId w:val="45"/>
        </w:numPr>
        <w:spacing w:line="276" w:lineRule="auto"/>
      </w:pPr>
      <w:r w:rsidRPr="00C766AF">
        <w:t>dokonywania zmian stosunków wodnych, jeżeli zmiany te nie służą ochronie przyrody albo racjonalnej gospodarce rolnej, leśnej, wodnej lub rybackiej</w:t>
      </w:r>
    </w:p>
    <w:p w:rsidR="00F24ED0" w:rsidRPr="00C766AF" w:rsidRDefault="00F24ED0" w:rsidP="003F64FC">
      <w:pPr>
        <w:numPr>
          <w:ilvl w:val="0"/>
          <w:numId w:val="45"/>
        </w:numPr>
        <w:spacing w:line="276" w:lineRule="auto"/>
      </w:pPr>
      <w:r w:rsidRPr="00C766AF">
        <w:t>wchodzenia na drzewa</w:t>
      </w:r>
    </w:p>
    <w:p w:rsidR="00F24ED0" w:rsidRPr="00C766AF" w:rsidRDefault="00F24ED0" w:rsidP="003F64FC">
      <w:pPr>
        <w:numPr>
          <w:ilvl w:val="0"/>
          <w:numId w:val="45"/>
        </w:numPr>
        <w:spacing w:line="276" w:lineRule="auto"/>
      </w:pPr>
      <w:r w:rsidRPr="00C766AF">
        <w:t>umieszczania tablic reklamowych za wyjątkiem napisów o ochronie obiektu.</w:t>
      </w:r>
    </w:p>
    <w:p w:rsidR="00F24ED0" w:rsidRPr="00C766AF" w:rsidRDefault="00F24ED0" w:rsidP="00F24ED0">
      <w:pPr>
        <w:spacing w:line="276" w:lineRule="auto"/>
      </w:pPr>
      <w:r w:rsidRPr="00C766AF">
        <w:t xml:space="preserve">W bezpośrednim sąsiedztwie pomników przyrody (Rozporządzenie Nr 13/93 z dnia </w:t>
      </w:r>
      <w:r>
        <w:br/>
      </w:r>
      <w:r w:rsidRPr="00C766AF">
        <w:t xml:space="preserve">30 grudnia 1993r. i 17/94 z dnia 30 grudnia 1994r. Woj. </w:t>
      </w:r>
      <w:proofErr w:type="spellStart"/>
      <w:r w:rsidRPr="00C766AF">
        <w:t>Kiel</w:t>
      </w:r>
      <w:proofErr w:type="spellEnd"/>
      <w:r w:rsidRPr="00C766AF">
        <w:t xml:space="preserve">.) zabrania się również: </w:t>
      </w:r>
    </w:p>
    <w:p w:rsidR="00F24ED0" w:rsidRPr="00C766AF" w:rsidRDefault="00F24ED0" w:rsidP="003F64FC">
      <w:pPr>
        <w:numPr>
          <w:ilvl w:val="0"/>
          <w:numId w:val="44"/>
        </w:numPr>
        <w:spacing w:line="276" w:lineRule="auto"/>
      </w:pPr>
      <w:r w:rsidRPr="00C766AF">
        <w:t>zanieczyszczania terenu</w:t>
      </w:r>
    </w:p>
    <w:p w:rsidR="00F24ED0" w:rsidRPr="00C766AF" w:rsidRDefault="00F24ED0" w:rsidP="003F64FC">
      <w:pPr>
        <w:numPr>
          <w:ilvl w:val="0"/>
          <w:numId w:val="44"/>
        </w:numPr>
        <w:spacing w:line="276" w:lineRule="auto"/>
      </w:pPr>
      <w:r w:rsidRPr="00C766AF">
        <w:t>niszczenia gleby</w:t>
      </w:r>
    </w:p>
    <w:p w:rsidR="00F24ED0" w:rsidRPr="00C766AF" w:rsidRDefault="00F24ED0" w:rsidP="003F64FC">
      <w:pPr>
        <w:numPr>
          <w:ilvl w:val="0"/>
          <w:numId w:val="44"/>
        </w:numPr>
        <w:spacing w:line="276" w:lineRule="auto"/>
      </w:pPr>
      <w:r w:rsidRPr="00C766AF">
        <w:t>wzniecania ognia</w:t>
      </w:r>
    </w:p>
    <w:p w:rsidR="00986A47" w:rsidRPr="0010385B" w:rsidRDefault="00F24ED0" w:rsidP="003F64FC">
      <w:pPr>
        <w:numPr>
          <w:ilvl w:val="0"/>
          <w:numId w:val="44"/>
        </w:numPr>
        <w:spacing w:line="276" w:lineRule="auto"/>
      </w:pPr>
      <w:r w:rsidRPr="00C766AF">
        <w:t>budowy lub rozbudowy obiektów budowlanych, linii komunikacyjnych, urządzeń lub instalacji.</w:t>
      </w:r>
      <w:bookmarkStart w:id="250" w:name="_Toc370905871"/>
    </w:p>
    <w:p w:rsidR="00AF3176" w:rsidRPr="00AF3176" w:rsidRDefault="00AF3176" w:rsidP="00C91DBC">
      <w:pPr>
        <w:pStyle w:val="Nagwek3"/>
      </w:pPr>
      <w:bookmarkStart w:id="251" w:name="_Toc88036792"/>
      <w:bookmarkEnd w:id="250"/>
      <w:r w:rsidRPr="00AF3176">
        <w:t>3.9</w:t>
      </w:r>
      <w:r w:rsidR="00A900E6" w:rsidRPr="00AF3176">
        <w:t xml:space="preserve">. </w:t>
      </w:r>
      <w:r w:rsidRPr="00AF3176">
        <w:t>Zagrożenia poważnymi awariami</w:t>
      </w:r>
      <w:bookmarkEnd w:id="251"/>
    </w:p>
    <w:p w:rsidR="00AF3176" w:rsidRPr="008A01CB" w:rsidRDefault="00AF3176" w:rsidP="00AF3176">
      <w:pPr>
        <w:spacing w:before="120" w:after="120"/>
        <w:rPr>
          <w:rFonts w:cs="Calibri"/>
        </w:rPr>
      </w:pPr>
      <w:r w:rsidRPr="004E2C69">
        <w:rPr>
          <w:rFonts w:cs="Calibri"/>
        </w:rPr>
        <w:t xml:space="preserve">Zakład stwarzający zagrożenie wystąpienia poważnej awarii przemysłowej, w zależności od rodzaju, kategorii i ilości substancji niebezpiecznej znajdującej się w zakładzie uznaje się za zakład o zwiększonym ryzyku wystąpienia awarii (ZZR), albo za zakład o dużym ryzyku wystąpienia awarii (ZDR). Zasady zaliczania zakładów do kategorii zakładów o zwiększonym ryzyku albo zakładów o dużym ryzyku określił Minister Rozwoju w drodze rozporządzenia </w:t>
      </w:r>
      <w:r w:rsidRPr="004E2C69">
        <w:rPr>
          <w:rFonts w:cs="Calibri"/>
        </w:rPr>
        <w:br/>
        <w:t xml:space="preserve">z dnia 29 stycznia 2016r. w sprawie rodzajów i ilości znajdujących się w zakładzie substancji niebezpiecznych, decydujących o zaliczeniu zakładu do zakładu o zwiększonym lub dużym </w:t>
      </w:r>
      <w:r w:rsidRPr="008A01CB">
        <w:rPr>
          <w:rFonts w:cs="Calibri"/>
        </w:rPr>
        <w:t>ryzyku wystąpienia poważnej awarii przemysłowej (Dz. U. z 2016 poz. 138).</w:t>
      </w:r>
    </w:p>
    <w:p w:rsidR="00AF3176" w:rsidRPr="004E2C69" w:rsidRDefault="00AF3176" w:rsidP="00AF3176">
      <w:r w:rsidRPr="008A01CB">
        <w:t>Według reje</w:t>
      </w:r>
      <w:r>
        <w:t>stru prowadzonego przez Główny</w:t>
      </w:r>
      <w:r w:rsidRPr="008A01CB">
        <w:t xml:space="preserve"> Inspektora</w:t>
      </w:r>
      <w:r>
        <w:t>t</w:t>
      </w:r>
      <w:r w:rsidRPr="008A01CB">
        <w:t xml:space="preserve"> Ochrony Środowiska </w:t>
      </w:r>
      <w:r w:rsidRPr="008A01CB">
        <w:br/>
        <w:t xml:space="preserve">w Warszawie </w:t>
      </w:r>
      <w:r>
        <w:t xml:space="preserve">(stan na 31.12.2020r.) </w:t>
      </w:r>
      <w:r w:rsidRPr="008A01CB">
        <w:t>n</w:t>
      </w:r>
      <w:r w:rsidRPr="004E2C69">
        <w:t xml:space="preserve">a terenie </w:t>
      </w:r>
      <w:r>
        <w:t xml:space="preserve">gminy </w:t>
      </w:r>
      <w:r w:rsidR="001D4467">
        <w:t xml:space="preserve">Suchedniów nie ma </w:t>
      </w:r>
      <w:r>
        <w:t xml:space="preserve"> zakład</w:t>
      </w:r>
      <w:r w:rsidR="001D4467">
        <w:t>ów</w:t>
      </w:r>
      <w:r w:rsidRPr="004E2C69">
        <w:t xml:space="preserve"> o dużym ryzyku </w:t>
      </w:r>
      <w:r>
        <w:t xml:space="preserve">wystąpienia poważnej awarii przemysłowej </w:t>
      </w:r>
      <w:r w:rsidR="001D4467">
        <w:t>(ZDR) ani zakładów</w:t>
      </w:r>
      <w:r w:rsidRPr="004E2C69">
        <w:t xml:space="preserve"> </w:t>
      </w:r>
      <w:r>
        <w:t>o zwiększonym ryzyku wystąpienia poważnej awarii przemysłowej (</w:t>
      </w:r>
      <w:r w:rsidRPr="004E2C69">
        <w:t>ZZR</w:t>
      </w:r>
      <w:r>
        <w:t>)</w:t>
      </w:r>
      <w:r w:rsidRPr="004E2C69">
        <w:t>.</w:t>
      </w:r>
    </w:p>
    <w:p w:rsidR="008C0F8B" w:rsidRDefault="008C0F8B" w:rsidP="008C0F8B">
      <w:pPr>
        <w:rPr>
          <w:highlight w:val="yellow"/>
          <w:lang w:eastAsia="pl-PL"/>
        </w:rPr>
      </w:pPr>
    </w:p>
    <w:p w:rsidR="008C0F8B" w:rsidRPr="008C0F8B" w:rsidRDefault="008C0F8B" w:rsidP="008C0F8B">
      <w:pPr>
        <w:rPr>
          <w:lang w:eastAsia="pl-PL"/>
        </w:rPr>
      </w:pPr>
      <w:r w:rsidRPr="008C0F8B">
        <w:rPr>
          <w:lang w:eastAsia="pl-PL"/>
        </w:rPr>
        <w:t xml:space="preserve">Na terenie gminy znajduje się Specjalna Strefa Ekonomiczna Starachowice, Podstrefa Suchedniów, gdzie zlokalizowane są zakłady przemysłowe (może tu dojść do różnego rodzaju awarii przemysłowych). </w:t>
      </w:r>
      <w:r w:rsidRPr="008C0F8B">
        <w:t xml:space="preserve">Potencjalnym </w:t>
      </w:r>
      <w:r w:rsidRPr="008C0F8B">
        <w:rPr>
          <w:lang w:eastAsia="pl-PL"/>
        </w:rPr>
        <w:t xml:space="preserve">źródłem zagrożeń dla środowiska przyrodniczego mogą być stacje paliw rozprowadzające materiały pędne dla potrzeb motoryzacji takie jak etyliny, oleje napędowe i gazy płynne. </w:t>
      </w:r>
    </w:p>
    <w:p w:rsidR="00AF3176" w:rsidRDefault="00AF3176" w:rsidP="00AF3176">
      <w:pPr>
        <w:spacing w:before="120" w:after="120"/>
        <w:rPr>
          <w:rFonts w:cs="Calibri"/>
        </w:rPr>
      </w:pPr>
    </w:p>
    <w:p w:rsidR="00D533B8" w:rsidRDefault="00D533B8" w:rsidP="00AF3176">
      <w:pPr>
        <w:spacing w:before="120" w:after="120"/>
        <w:rPr>
          <w:rFonts w:cs="Calibri"/>
        </w:rPr>
      </w:pPr>
    </w:p>
    <w:p w:rsidR="00D533B8" w:rsidRDefault="00D533B8" w:rsidP="00AF3176">
      <w:pPr>
        <w:spacing w:before="120" w:after="120"/>
        <w:rPr>
          <w:rFonts w:cs="Calibri"/>
        </w:rPr>
      </w:pPr>
    </w:p>
    <w:p w:rsidR="00D533B8" w:rsidRPr="008A01CB" w:rsidRDefault="00D533B8" w:rsidP="00AF3176">
      <w:pPr>
        <w:spacing w:before="120" w:after="120"/>
        <w:rPr>
          <w:rFonts w:cs="Calibri"/>
        </w:rPr>
      </w:pPr>
    </w:p>
    <w:p w:rsidR="00AF3176" w:rsidRPr="00FF5657" w:rsidRDefault="00AF3176" w:rsidP="004E2362">
      <w:pPr>
        <w:pStyle w:val="Nagwek1"/>
        <w:spacing w:after="0" w:line="240" w:lineRule="auto"/>
        <w:ind w:firstLine="0"/>
      </w:pPr>
      <w:bookmarkStart w:id="252" w:name="_Toc83038180"/>
      <w:bookmarkStart w:id="253" w:name="_Toc88036793"/>
      <w:r w:rsidRPr="00FF5657">
        <w:lastRenderedPageBreak/>
        <w:t>IV. ADAPTACJA DO ZMIAN KLIMATU</w:t>
      </w:r>
      <w:bookmarkEnd w:id="252"/>
      <w:bookmarkEnd w:id="253"/>
    </w:p>
    <w:p w:rsidR="00AF3176" w:rsidRPr="00FF5657" w:rsidRDefault="00AF3176" w:rsidP="00AF3176"/>
    <w:p w:rsidR="00AF3176" w:rsidRPr="00FF5657" w:rsidRDefault="00AF3176" w:rsidP="00AF3176">
      <w:r w:rsidRPr="00FF5657">
        <w:t>Zadania wyznaczone przez Strategiczny plan adaptacji dla sektorów i obszarów wrażliwych na zmiany klimatu do roku 2020 z perspektywą do roku 2030 wyznaczają kluczowe działania                       o charakterze horyzontalnym:</w:t>
      </w:r>
    </w:p>
    <w:p w:rsidR="00AF3176" w:rsidRPr="00FF5657" w:rsidRDefault="00AF3176" w:rsidP="003F64FC">
      <w:pPr>
        <w:numPr>
          <w:ilvl w:val="0"/>
          <w:numId w:val="46"/>
        </w:numPr>
      </w:pPr>
      <w:r w:rsidRPr="00FF5657">
        <w:t>Edukacja w zakresie zmian klimatu i ograniczenia ich skutków,</w:t>
      </w:r>
    </w:p>
    <w:p w:rsidR="00AF3176" w:rsidRPr="00FF5657" w:rsidRDefault="00AF3176" w:rsidP="003F64FC">
      <w:pPr>
        <w:numPr>
          <w:ilvl w:val="0"/>
          <w:numId w:val="46"/>
        </w:numPr>
      </w:pPr>
      <w:r w:rsidRPr="00FF5657">
        <w:t>Monitoring zmian gospodarki i społeczeństwa,</w:t>
      </w:r>
    </w:p>
    <w:p w:rsidR="00AF3176" w:rsidRPr="00FF5657" w:rsidRDefault="00AF3176" w:rsidP="003F64FC">
      <w:pPr>
        <w:numPr>
          <w:ilvl w:val="0"/>
          <w:numId w:val="46"/>
        </w:numPr>
      </w:pPr>
      <w:r w:rsidRPr="00FF5657">
        <w:t>Planowanie przestrzenne z uwzględnieniem zmian klimatu i adaptacji,</w:t>
      </w:r>
    </w:p>
    <w:p w:rsidR="00AF3176" w:rsidRPr="00FF5657" w:rsidRDefault="00AF3176" w:rsidP="003F64FC">
      <w:pPr>
        <w:numPr>
          <w:ilvl w:val="0"/>
          <w:numId w:val="46"/>
        </w:numPr>
      </w:pPr>
      <w:r w:rsidRPr="00FF5657">
        <w:t>Rozwój usług zdrowotnych ze szczególnym uwzględnieniem wrażliwości mieszkańców na występowanie fal upałów,</w:t>
      </w:r>
    </w:p>
    <w:p w:rsidR="00AF3176" w:rsidRPr="00FF5657" w:rsidRDefault="00AF3176" w:rsidP="003F64FC">
      <w:pPr>
        <w:numPr>
          <w:ilvl w:val="0"/>
          <w:numId w:val="46"/>
        </w:numPr>
      </w:pPr>
      <w:r w:rsidRPr="00FF5657">
        <w:t>Ograniczenie skutków zagrożeń w rolnictwie, lasach i ekosystemach wynikających                      z pojawiania się inwazyjnych gatunków i chorób, a także uwzględnienie przystosowania gatunkowego lasów do oczekiwanego wzrostu temperatury                                w procesie zalesień,</w:t>
      </w:r>
    </w:p>
    <w:p w:rsidR="00AF3176" w:rsidRPr="00FF5657" w:rsidRDefault="00AF3176" w:rsidP="003F64FC">
      <w:pPr>
        <w:numPr>
          <w:ilvl w:val="0"/>
          <w:numId w:val="46"/>
        </w:numPr>
      </w:pPr>
      <w:r w:rsidRPr="00FF5657">
        <w:t>Promocja właściwego gospodarowania na obszarach rolnych, wsparcie technologiczne gospodarstw oraz doradztwo technologiczne uwzględniające aspekty dostosowania budownictwa i produkcji rolnej do zmieniających się warunków klimatycznych,</w:t>
      </w:r>
    </w:p>
    <w:p w:rsidR="00AF3176" w:rsidRPr="00FF5657" w:rsidRDefault="00AF3176" w:rsidP="003F64FC">
      <w:pPr>
        <w:numPr>
          <w:ilvl w:val="0"/>
          <w:numId w:val="46"/>
        </w:numPr>
      </w:pPr>
      <w:r w:rsidRPr="00FF5657">
        <w:t>Uwzględnienie trendów klimatycznych w procesie projektowania i budowy infrastruktury transportowej.</w:t>
      </w:r>
    </w:p>
    <w:p w:rsidR="00AF3176" w:rsidRPr="00FF5657" w:rsidRDefault="00AF3176" w:rsidP="00AF3176">
      <w:r w:rsidRPr="00FF5657">
        <w:t xml:space="preserve">W gminie </w:t>
      </w:r>
      <w:r>
        <w:t>Skarżysko-Kamienna</w:t>
      </w:r>
      <w:r w:rsidRPr="00FF5657">
        <w:t xml:space="preserve"> adaptacja do zmian klimatu realizowana jest głównie poprzez działania przedstawione w poniższej tabeli.</w:t>
      </w:r>
    </w:p>
    <w:p w:rsidR="00AF3176" w:rsidRPr="00FF5657" w:rsidRDefault="00AF3176" w:rsidP="00C010DB">
      <w:pPr>
        <w:pStyle w:val="Legenda1"/>
      </w:pPr>
      <w:bookmarkStart w:id="254" w:name="_Toc478473154"/>
    </w:p>
    <w:p w:rsidR="00AF3176" w:rsidRPr="00FF5657" w:rsidRDefault="001D4467" w:rsidP="001D4467">
      <w:pPr>
        <w:pStyle w:val="Legenda"/>
      </w:pPr>
      <w:bookmarkStart w:id="255" w:name="_Toc83208263"/>
      <w:bookmarkStart w:id="256" w:name="_Toc88467295"/>
      <w:r>
        <w:t xml:space="preserve">Tabela </w:t>
      </w:r>
      <w:fldSimple w:instr=" SEQ Tabela \* ARABIC ">
        <w:r w:rsidR="00B73DAC">
          <w:rPr>
            <w:noProof/>
          </w:rPr>
          <w:t>43</w:t>
        </w:r>
      </w:fldSimple>
      <w:r>
        <w:t xml:space="preserve">. </w:t>
      </w:r>
      <w:r w:rsidR="00AF3176" w:rsidRPr="00FF5657">
        <w:t>Działania nawiązujące do strategicznego planu adaptacji dla sektorów i obszarów wrażliwych na zmiany klimatu do roku 2020 z perspektywą do roku 2030</w:t>
      </w:r>
      <w:bookmarkEnd w:id="254"/>
      <w:bookmarkEnd w:id="255"/>
      <w:bookmarkEnd w:id="256"/>
    </w:p>
    <w:tbl>
      <w:tblPr>
        <w:tblStyle w:val="Tabela-Siatka"/>
        <w:tblW w:w="0" w:type="auto"/>
        <w:tblLook w:val="04A0"/>
      </w:tblPr>
      <w:tblGrid>
        <w:gridCol w:w="7308"/>
        <w:gridCol w:w="1977"/>
      </w:tblGrid>
      <w:tr w:rsidR="00AF3176" w:rsidRPr="00FF5657" w:rsidTr="0036196B">
        <w:tc>
          <w:tcPr>
            <w:tcW w:w="0" w:type="auto"/>
            <w:shd w:val="clear" w:color="auto" w:fill="D9D9D9" w:themeFill="background1" w:themeFillShade="D9"/>
            <w:vAlign w:val="center"/>
          </w:tcPr>
          <w:p w:rsidR="00AF3176" w:rsidRPr="00FF5657" w:rsidRDefault="00AF3176" w:rsidP="0036196B">
            <w:pPr>
              <w:spacing w:before="120" w:after="120"/>
              <w:jc w:val="center"/>
              <w:rPr>
                <w:b/>
                <w:bCs/>
                <w:sz w:val="20"/>
              </w:rPr>
            </w:pPr>
            <w:r w:rsidRPr="00FF5657">
              <w:rPr>
                <w:b/>
                <w:bCs/>
                <w:sz w:val="20"/>
              </w:rPr>
              <w:t>Działania</w:t>
            </w:r>
          </w:p>
        </w:tc>
        <w:tc>
          <w:tcPr>
            <w:tcW w:w="0" w:type="auto"/>
            <w:shd w:val="clear" w:color="auto" w:fill="D9D9D9" w:themeFill="background1" w:themeFillShade="D9"/>
            <w:vAlign w:val="center"/>
          </w:tcPr>
          <w:p w:rsidR="00AF3176" w:rsidRPr="00FF5657" w:rsidRDefault="00AF3176" w:rsidP="0036196B">
            <w:pPr>
              <w:spacing w:before="120" w:after="120"/>
              <w:jc w:val="center"/>
              <w:rPr>
                <w:b/>
                <w:bCs/>
                <w:sz w:val="20"/>
              </w:rPr>
            </w:pPr>
            <w:r w:rsidRPr="00FF5657">
              <w:rPr>
                <w:b/>
                <w:bCs/>
                <w:sz w:val="20"/>
              </w:rPr>
              <w:t>Jednostki odpowiedzialne</w:t>
            </w:r>
          </w:p>
        </w:tc>
      </w:tr>
      <w:tr w:rsidR="00AF3176" w:rsidRPr="00FF5657" w:rsidTr="0036196B">
        <w:trPr>
          <w:trHeight w:val="195"/>
        </w:trPr>
        <w:tc>
          <w:tcPr>
            <w:tcW w:w="0" w:type="auto"/>
            <w:vAlign w:val="center"/>
          </w:tcPr>
          <w:p w:rsidR="00AF3176" w:rsidRPr="00FF5657" w:rsidRDefault="00AF3176" w:rsidP="0036196B">
            <w:pPr>
              <w:jc w:val="center"/>
              <w:rPr>
                <w:bCs/>
                <w:sz w:val="20"/>
              </w:rPr>
            </w:pPr>
            <w:r w:rsidRPr="00FF5657">
              <w:rPr>
                <w:bCs/>
                <w:sz w:val="20"/>
              </w:rPr>
              <w:t>Kształtowanie postaw społecznych sprzyjających adaptacji do zmian klimatu</w:t>
            </w:r>
          </w:p>
        </w:tc>
        <w:tc>
          <w:tcPr>
            <w:tcW w:w="0" w:type="auto"/>
            <w:vAlign w:val="center"/>
          </w:tcPr>
          <w:p w:rsidR="00AF3176" w:rsidRPr="00FF5657" w:rsidRDefault="00AF3176" w:rsidP="001D4467">
            <w:pPr>
              <w:jc w:val="center"/>
              <w:rPr>
                <w:bCs/>
                <w:sz w:val="20"/>
              </w:rPr>
            </w:pPr>
            <w:r w:rsidRPr="00FF5657">
              <w:rPr>
                <w:bCs/>
                <w:sz w:val="20"/>
              </w:rPr>
              <w:t xml:space="preserve">Gmina </w:t>
            </w:r>
            <w:r w:rsidR="001D4467">
              <w:rPr>
                <w:bCs/>
                <w:sz w:val="20"/>
              </w:rPr>
              <w:t>Suchedniów</w:t>
            </w:r>
          </w:p>
        </w:tc>
      </w:tr>
      <w:tr w:rsidR="00AF3176" w:rsidRPr="00FF5657" w:rsidTr="0036196B">
        <w:tc>
          <w:tcPr>
            <w:tcW w:w="0" w:type="auto"/>
            <w:vAlign w:val="center"/>
          </w:tcPr>
          <w:p w:rsidR="00AF3176" w:rsidRPr="00FF5657" w:rsidRDefault="00AF3176" w:rsidP="0036196B">
            <w:pPr>
              <w:jc w:val="center"/>
              <w:rPr>
                <w:bCs/>
                <w:sz w:val="20"/>
              </w:rPr>
            </w:pPr>
            <w:r w:rsidRPr="00FF5657">
              <w:rPr>
                <w:sz w:val="20"/>
              </w:rPr>
              <w:t>Stworzenie lokalnych systemów monitorowania i wczesnego ostrzegania o możliwych skutkach zmian klimatycznych dla produkcji roślinnej i zwierzęcej</w:t>
            </w:r>
          </w:p>
        </w:tc>
        <w:tc>
          <w:tcPr>
            <w:tcW w:w="0" w:type="auto"/>
            <w:vAlign w:val="center"/>
          </w:tcPr>
          <w:p w:rsidR="00AF3176" w:rsidRPr="00FF5657" w:rsidRDefault="00AF3176" w:rsidP="0036196B">
            <w:pPr>
              <w:jc w:val="center"/>
              <w:rPr>
                <w:bCs/>
                <w:sz w:val="20"/>
              </w:rPr>
            </w:pPr>
            <w:r w:rsidRPr="00FF5657">
              <w:rPr>
                <w:bCs/>
                <w:sz w:val="20"/>
              </w:rPr>
              <w:t xml:space="preserve">WIOŚ, </w:t>
            </w:r>
            <w:proofErr w:type="spellStart"/>
            <w:r w:rsidRPr="00FF5657">
              <w:rPr>
                <w:bCs/>
                <w:sz w:val="20"/>
              </w:rPr>
              <w:t>MRiRW</w:t>
            </w:r>
            <w:proofErr w:type="spellEnd"/>
            <w:r w:rsidRPr="00FF5657">
              <w:rPr>
                <w:bCs/>
                <w:sz w:val="20"/>
              </w:rPr>
              <w:t xml:space="preserve">, </w:t>
            </w:r>
          </w:p>
          <w:p w:rsidR="00AF3176" w:rsidRPr="00FF5657" w:rsidRDefault="00AF3176" w:rsidP="001D4467">
            <w:pPr>
              <w:jc w:val="center"/>
              <w:rPr>
                <w:bCs/>
                <w:sz w:val="20"/>
              </w:rPr>
            </w:pPr>
            <w:r w:rsidRPr="00FF5657">
              <w:rPr>
                <w:bCs/>
                <w:sz w:val="20"/>
              </w:rPr>
              <w:t xml:space="preserve">Gmina </w:t>
            </w:r>
            <w:r w:rsidR="001D4467">
              <w:rPr>
                <w:bCs/>
                <w:sz w:val="20"/>
              </w:rPr>
              <w:t>Suchedniów</w:t>
            </w:r>
          </w:p>
        </w:tc>
      </w:tr>
    </w:tbl>
    <w:p w:rsidR="00AF3176" w:rsidRPr="00FF5657" w:rsidRDefault="00AF3176" w:rsidP="00AF3176">
      <w:pPr>
        <w:jc w:val="left"/>
        <w:rPr>
          <w:b/>
          <w:sz w:val="32"/>
        </w:rPr>
      </w:pPr>
      <w:bookmarkStart w:id="257" w:name="_Toc473723097"/>
      <w:r w:rsidRPr="00FF5657">
        <w:br w:type="page"/>
      </w:r>
    </w:p>
    <w:p w:rsidR="00AF3176" w:rsidRPr="00FF5657" w:rsidRDefault="00AF3176" w:rsidP="003D346F">
      <w:pPr>
        <w:pStyle w:val="Nagwek1"/>
        <w:spacing w:after="0"/>
        <w:ind w:firstLine="0"/>
      </w:pPr>
      <w:bookmarkStart w:id="258" w:name="_Toc83038181"/>
      <w:bookmarkStart w:id="259" w:name="_Toc88036794"/>
      <w:r w:rsidRPr="00FF5657">
        <w:lastRenderedPageBreak/>
        <w:t>V. NADZWYCZAJNE ZAGROŻENIA ŚRODOWISKA</w:t>
      </w:r>
      <w:bookmarkEnd w:id="257"/>
      <w:bookmarkEnd w:id="258"/>
      <w:bookmarkEnd w:id="259"/>
    </w:p>
    <w:p w:rsidR="00EA00BB" w:rsidRPr="008C0F8B" w:rsidRDefault="00EA00BB" w:rsidP="00EA00BB">
      <w:r w:rsidRPr="008C0F8B">
        <w:t xml:space="preserve">Zagrożenia dla środowiska naturalnego mogą stanowić awarie lub katastrofy. Potencjalne </w:t>
      </w:r>
      <w:r w:rsidR="00275C0D" w:rsidRPr="008C0F8B">
        <w:t>zagrożenie na terenie gminy Suchedniów</w:t>
      </w:r>
      <w:r w:rsidRPr="008C0F8B">
        <w:t xml:space="preserve"> stwarzają:</w:t>
      </w:r>
    </w:p>
    <w:p w:rsidR="00EA00BB" w:rsidRPr="008C0F8B" w:rsidRDefault="00EA00BB" w:rsidP="003F64FC">
      <w:pPr>
        <w:pStyle w:val="Akapitzlist"/>
        <w:numPr>
          <w:ilvl w:val="0"/>
          <w:numId w:val="14"/>
        </w:numPr>
        <w:tabs>
          <w:tab w:val="num" w:pos="720"/>
        </w:tabs>
      </w:pPr>
      <w:r w:rsidRPr="008C0F8B">
        <w:t xml:space="preserve">zagrożenia pożarowe – stwarzają je: zakłady przemysłowe, sieć dróg, zabudowa miejska, tereny leśne, </w:t>
      </w:r>
    </w:p>
    <w:p w:rsidR="00EA00BB" w:rsidRPr="008C0F8B" w:rsidRDefault="00EA00BB" w:rsidP="003F64FC">
      <w:pPr>
        <w:pStyle w:val="Akapitzlist"/>
        <w:numPr>
          <w:ilvl w:val="0"/>
          <w:numId w:val="14"/>
        </w:numPr>
        <w:tabs>
          <w:tab w:val="num" w:pos="720"/>
        </w:tabs>
      </w:pPr>
      <w:r w:rsidRPr="008C0F8B">
        <w:t>prowadzenie działalności przemysłowej z użyciem substancji niebezpiecznych,</w:t>
      </w:r>
    </w:p>
    <w:p w:rsidR="00EA00BB" w:rsidRPr="008C0F8B" w:rsidRDefault="00EA00BB" w:rsidP="003F64FC">
      <w:pPr>
        <w:pStyle w:val="Akapitzlist"/>
        <w:numPr>
          <w:ilvl w:val="0"/>
          <w:numId w:val="14"/>
        </w:numPr>
        <w:tabs>
          <w:tab w:val="num" w:pos="720"/>
        </w:tabs>
      </w:pPr>
      <w:r w:rsidRPr="008C0F8B">
        <w:t xml:space="preserve">transport drogowy materiałów niebezpiecznych, </w:t>
      </w:r>
    </w:p>
    <w:p w:rsidR="00EA00BB" w:rsidRPr="008C0F8B" w:rsidRDefault="00EA00BB" w:rsidP="003F64FC">
      <w:pPr>
        <w:pStyle w:val="Akapitzlist"/>
        <w:numPr>
          <w:ilvl w:val="0"/>
          <w:numId w:val="14"/>
        </w:numPr>
        <w:tabs>
          <w:tab w:val="num" w:pos="720"/>
        </w:tabs>
      </w:pPr>
      <w:r w:rsidRPr="008C0F8B">
        <w:t>magazynowanie i stosowanie w instalacjach technologicznych substancji niebezpiecznych,</w:t>
      </w:r>
    </w:p>
    <w:p w:rsidR="00EA00BB" w:rsidRPr="008C0F8B" w:rsidRDefault="00EA00BB" w:rsidP="003F64FC">
      <w:pPr>
        <w:pStyle w:val="Akapitzlist"/>
        <w:numPr>
          <w:ilvl w:val="0"/>
          <w:numId w:val="14"/>
        </w:numPr>
        <w:tabs>
          <w:tab w:val="num" w:pos="720"/>
        </w:tabs>
      </w:pPr>
      <w:r w:rsidRPr="008C0F8B">
        <w:t>magazynowanie i dystrybucja produktów ropopochodnych,</w:t>
      </w:r>
    </w:p>
    <w:p w:rsidR="00EA00BB" w:rsidRPr="008C0F8B" w:rsidRDefault="00EA00BB" w:rsidP="003F64FC">
      <w:pPr>
        <w:pStyle w:val="Akapitzlist"/>
        <w:numPr>
          <w:ilvl w:val="0"/>
          <w:numId w:val="14"/>
        </w:numPr>
        <w:tabs>
          <w:tab w:val="num" w:pos="720"/>
        </w:tabs>
      </w:pPr>
      <w:r w:rsidRPr="008C0F8B">
        <w:t>niewłaściwe postępowanie z odpadami zawierającymi substancje niebezpieczne,</w:t>
      </w:r>
    </w:p>
    <w:p w:rsidR="00EA00BB" w:rsidRPr="008C0F8B" w:rsidRDefault="00EA00BB" w:rsidP="003F64FC">
      <w:pPr>
        <w:pStyle w:val="Akapitzlist"/>
        <w:numPr>
          <w:ilvl w:val="0"/>
          <w:numId w:val="14"/>
        </w:numPr>
        <w:tabs>
          <w:tab w:val="num" w:pos="720"/>
        </w:tabs>
      </w:pPr>
      <w:r w:rsidRPr="008C0F8B">
        <w:t>zagrożenia naturalne.</w:t>
      </w:r>
    </w:p>
    <w:p w:rsidR="00EA00BB" w:rsidRPr="008C0F8B" w:rsidRDefault="00EA00BB" w:rsidP="00EA00BB">
      <w:r w:rsidRPr="008C0F8B">
        <w:t>Na obszarze gminy realizacja zadań z zakresu porządku publicznego i bezpieczeństwa obywateli oraz ochrony przeciwpożarowej i przeciwpowodziowej należy do zadań własnych gminy. Wykonywanie ich należy do burmistrza, jako organu wykonawczego gminy, przy wsparciu instytucji wyspecjalizowanych w zapewnianiu bezpieczeństwa, jak np. Policja, Straż Pożarna, Siły Zbrojne oraz inne służby i inspekcje.</w:t>
      </w:r>
    </w:p>
    <w:p w:rsidR="008C0F8B" w:rsidRPr="00574A09" w:rsidRDefault="008C0F8B" w:rsidP="008C0F8B">
      <w:pPr>
        <w:pStyle w:val="Nagwek3"/>
      </w:pPr>
      <w:bookmarkStart w:id="260" w:name="_Toc83038182"/>
      <w:bookmarkStart w:id="261" w:name="_Toc88036795"/>
      <w:r w:rsidRPr="00574A09">
        <w:t>5.1. Zagrożenia pożarowe</w:t>
      </w:r>
      <w:bookmarkEnd w:id="260"/>
      <w:bookmarkEnd w:id="261"/>
      <w:r w:rsidRPr="00574A09">
        <w:t xml:space="preserve"> </w:t>
      </w:r>
    </w:p>
    <w:p w:rsidR="008C0F8B" w:rsidRPr="0096256B" w:rsidRDefault="008C0F8B" w:rsidP="008C0F8B">
      <w:r w:rsidRPr="00574A09">
        <w:t xml:space="preserve">Obszary najbardziej zarażone na wystąpienie pożaru w gminie </w:t>
      </w:r>
      <w:r>
        <w:t>Suchedniów</w:t>
      </w:r>
      <w:r w:rsidRPr="00574A09">
        <w:t xml:space="preserve"> to tereny leśne oraz obszary zwartej zabudowy mieszkaniowej w mieście. </w:t>
      </w:r>
      <w:r w:rsidRPr="00EA2B52">
        <w:t>Tereny leśne w gminie narażone są na zaprószenie ognia, mogące się szybko rozprzestrzeniać.</w:t>
      </w:r>
    </w:p>
    <w:p w:rsidR="008C0F8B" w:rsidRPr="00574A09" w:rsidRDefault="008C0F8B" w:rsidP="008C0F8B">
      <w:pPr>
        <w:pStyle w:val="Nagwek3"/>
      </w:pPr>
      <w:bookmarkStart w:id="262" w:name="_Toc83038183"/>
      <w:bookmarkStart w:id="263" w:name="_Toc88036796"/>
      <w:r w:rsidRPr="00574A09">
        <w:t>5.2. Zagro</w:t>
      </w:r>
      <w:r w:rsidRPr="00574A09">
        <w:rPr>
          <w:rFonts w:eastAsia="TTE1249BE0t00"/>
        </w:rPr>
        <w:t>ż</w:t>
      </w:r>
      <w:r w:rsidRPr="00574A09">
        <w:t>enia naturalne</w:t>
      </w:r>
      <w:bookmarkEnd w:id="262"/>
      <w:bookmarkEnd w:id="263"/>
    </w:p>
    <w:p w:rsidR="008C0F8B" w:rsidRPr="00316423" w:rsidRDefault="008C0F8B" w:rsidP="008C0F8B">
      <w:r w:rsidRPr="00316423">
        <w:t xml:space="preserve">Duży wpływ na stan </w:t>
      </w:r>
      <w:r w:rsidRPr="00316423">
        <w:rPr>
          <w:rFonts w:eastAsia="TTE1249E80t00"/>
        </w:rPr>
        <w:t>ś</w:t>
      </w:r>
      <w:r w:rsidRPr="00316423">
        <w:t>rodowiska i mo</w:t>
      </w:r>
      <w:r w:rsidRPr="00316423">
        <w:rPr>
          <w:rFonts w:eastAsia="TTE1249E80t00"/>
        </w:rPr>
        <w:t>ż</w:t>
      </w:r>
      <w:r w:rsidRPr="00316423">
        <w:t>liwo</w:t>
      </w:r>
      <w:r w:rsidRPr="00316423">
        <w:rPr>
          <w:rFonts w:eastAsia="TTE1249E80t00"/>
        </w:rPr>
        <w:t>ś</w:t>
      </w:r>
      <w:r w:rsidRPr="00316423">
        <w:t>ci jego ochrony, oprócz czynników antropogenicznych, maj</w:t>
      </w:r>
      <w:r w:rsidRPr="00316423">
        <w:rPr>
          <w:rFonts w:eastAsia="TTE1249E80t00"/>
        </w:rPr>
        <w:t xml:space="preserve">ą </w:t>
      </w:r>
      <w:r w:rsidRPr="00316423">
        <w:t>tak</w:t>
      </w:r>
      <w:r w:rsidRPr="00316423">
        <w:rPr>
          <w:rFonts w:eastAsia="TTE1249E80t00"/>
        </w:rPr>
        <w:t>ż</w:t>
      </w:r>
      <w:r w:rsidRPr="00316423">
        <w:t>e zagro</w:t>
      </w:r>
      <w:r w:rsidRPr="00316423">
        <w:rPr>
          <w:rFonts w:eastAsia="TTE1249E80t00"/>
        </w:rPr>
        <w:t>ż</w:t>
      </w:r>
      <w:r w:rsidRPr="00316423">
        <w:t>enia naturalne. Ich skala, a tak</w:t>
      </w:r>
      <w:r w:rsidRPr="00316423">
        <w:rPr>
          <w:rFonts w:eastAsia="TTE1249E80t00"/>
        </w:rPr>
        <w:t>ż</w:t>
      </w:r>
      <w:r w:rsidRPr="00316423">
        <w:t>e ryzyko i skutki ich wyst</w:t>
      </w:r>
      <w:r w:rsidRPr="00316423">
        <w:rPr>
          <w:rFonts w:eastAsia="TTE1249E80t00"/>
        </w:rPr>
        <w:t>ą</w:t>
      </w:r>
      <w:r w:rsidRPr="00316423">
        <w:t>pienia uzale</w:t>
      </w:r>
      <w:r w:rsidRPr="00316423">
        <w:rPr>
          <w:rFonts w:eastAsia="TTE1249E80t00"/>
        </w:rPr>
        <w:t>ż</w:t>
      </w:r>
      <w:r w:rsidRPr="00316423">
        <w:t>nione s</w:t>
      </w:r>
      <w:r w:rsidRPr="00316423">
        <w:rPr>
          <w:rFonts w:eastAsia="TTE1249E80t00"/>
        </w:rPr>
        <w:t xml:space="preserve">ą </w:t>
      </w:r>
      <w:r w:rsidRPr="00316423">
        <w:t>w du</w:t>
      </w:r>
      <w:r w:rsidRPr="00316423">
        <w:rPr>
          <w:rFonts w:eastAsia="TTE1249E80t00"/>
        </w:rPr>
        <w:t>ż</w:t>
      </w:r>
      <w:r w:rsidRPr="00316423">
        <w:t>ej mierze od naturalnych uwarunkowa</w:t>
      </w:r>
      <w:r w:rsidRPr="00316423">
        <w:rPr>
          <w:rFonts w:eastAsia="TTE1249E80t00"/>
        </w:rPr>
        <w:t xml:space="preserve">ń </w:t>
      </w:r>
      <w:r w:rsidRPr="00316423">
        <w:t>regionu wynikaj</w:t>
      </w:r>
      <w:r w:rsidRPr="00316423">
        <w:rPr>
          <w:rFonts w:eastAsia="TTE1249E80t00"/>
        </w:rPr>
        <w:t>ą</w:t>
      </w:r>
      <w:r w:rsidRPr="00316423">
        <w:t>cych głównie z ukształtowania terenu i budowy geologicznej oraz warunków wyst</w:t>
      </w:r>
      <w:r w:rsidRPr="00316423">
        <w:rPr>
          <w:rFonts w:eastAsia="TTE1249E80t00"/>
        </w:rPr>
        <w:t>ę</w:t>
      </w:r>
      <w:r w:rsidRPr="00316423">
        <w:t>powania wód podziemnych i wód powierzchniowych, a także szaty ro</w:t>
      </w:r>
      <w:r w:rsidRPr="00316423">
        <w:rPr>
          <w:rFonts w:eastAsia="TTE1249E80t00"/>
        </w:rPr>
        <w:t>ś</w:t>
      </w:r>
      <w:r w:rsidRPr="00316423">
        <w:t>linnej. Warunki naturalne mog</w:t>
      </w:r>
      <w:r w:rsidRPr="00316423">
        <w:rPr>
          <w:rFonts w:eastAsia="TTE1249E80t00"/>
        </w:rPr>
        <w:t xml:space="preserve">ą </w:t>
      </w:r>
      <w:r w:rsidRPr="00316423">
        <w:t>by</w:t>
      </w:r>
      <w:r w:rsidRPr="00316423">
        <w:rPr>
          <w:rFonts w:eastAsia="TTE1249E80t00"/>
        </w:rPr>
        <w:t xml:space="preserve">ć </w:t>
      </w:r>
      <w:r w:rsidRPr="00316423">
        <w:t>sztucznie przekształcane pod k</w:t>
      </w:r>
      <w:r w:rsidRPr="00316423">
        <w:rPr>
          <w:rFonts w:eastAsia="TTE1249E80t00"/>
        </w:rPr>
        <w:t>ą</w:t>
      </w:r>
      <w:r w:rsidRPr="00316423">
        <w:t>tem zapewnienia ochrony przed takimi zagro</w:t>
      </w:r>
      <w:r w:rsidRPr="00316423">
        <w:rPr>
          <w:rFonts w:eastAsia="TTE1249E80t00"/>
        </w:rPr>
        <w:t>ż</w:t>
      </w:r>
      <w:r w:rsidRPr="00316423">
        <w:t>eniami.</w:t>
      </w:r>
    </w:p>
    <w:p w:rsidR="008C0F8B" w:rsidRPr="00316423" w:rsidRDefault="008C0F8B" w:rsidP="008C0F8B">
      <w:pPr>
        <w:pStyle w:val="Nagwek3"/>
      </w:pPr>
      <w:bookmarkStart w:id="264" w:name="_Toc83038184"/>
      <w:bookmarkStart w:id="265" w:name="_Toc88036797"/>
      <w:r w:rsidRPr="00316423">
        <w:t>5.3. Zagrożenie powodziami</w:t>
      </w:r>
      <w:bookmarkEnd w:id="264"/>
      <w:bookmarkEnd w:id="265"/>
    </w:p>
    <w:p w:rsidR="000C4E96" w:rsidRPr="000C4E96" w:rsidRDefault="000C4E96" w:rsidP="000C4E96">
      <w:pPr>
        <w:suppressAutoHyphens w:val="0"/>
        <w:autoSpaceDE w:val="0"/>
        <w:autoSpaceDN w:val="0"/>
        <w:adjustRightInd w:val="0"/>
        <w:rPr>
          <w:lang w:eastAsia="pl-PL"/>
        </w:rPr>
      </w:pPr>
      <w:r w:rsidRPr="000C4E96">
        <w:rPr>
          <w:lang w:eastAsia="pl-PL"/>
        </w:rPr>
        <w:t>Na terenie gminy mogą wystąpić lokalne podtopienia, spowodowane gwałtownym wzrostem poziomu wód w rzekach wywołanym przez ulewne deszcze, roztopy czy zatory lodowe. Na małych rzekach (zlewniach) podczas gwałtownych opadów lub roztopów następuje szybkie wezbranie, co może stanowić zagrożenie dla terenów zamieszkałych przez ludzi.</w:t>
      </w:r>
    </w:p>
    <w:p w:rsidR="008C0F8B" w:rsidRPr="00316423" w:rsidRDefault="008C0F8B" w:rsidP="008C0F8B">
      <w:pPr>
        <w:pStyle w:val="Nagwek3"/>
      </w:pPr>
      <w:bookmarkStart w:id="266" w:name="_Toc83038185"/>
      <w:bookmarkStart w:id="267" w:name="_Toc88036798"/>
      <w:r w:rsidRPr="00316423">
        <w:t>5.4. Susze</w:t>
      </w:r>
      <w:bookmarkEnd w:id="266"/>
      <w:bookmarkEnd w:id="267"/>
      <w:r w:rsidRPr="00316423">
        <w:t xml:space="preserve"> </w:t>
      </w:r>
    </w:p>
    <w:p w:rsidR="008C0F8B" w:rsidRPr="000507EF" w:rsidRDefault="008C0F8B" w:rsidP="008C0F8B">
      <w:pPr>
        <w:rPr>
          <w:highlight w:val="yellow"/>
        </w:rPr>
      </w:pPr>
      <w:r w:rsidRPr="00316423">
        <w:t xml:space="preserve">Występowanie suszy nie jest regularne, o jej wystąpieniu decydują ogółem warunki meteorologiczne i glebowe. Wystąpienie suszy zależy od czynników, które decydują o regularności cyklu hydrologicznego, tzn. o wielkości i częstotliwości opadów atmosferycznych, reżimu odpływu, zdolności retencyjnych podłoża. Znaczenie ma również </w:t>
      </w:r>
      <w:r w:rsidRPr="00316423">
        <w:lastRenderedPageBreak/>
        <w:t xml:space="preserve">stan infrastruktury melioracyjnej. Niestety na gruntach ornych i przeznaczonych pod uprawę – czyli tam gdzie skutki suszy są najdotkliwsze – nie ma wystarczającej ilości rowów i urządzeń melioracyjnych. </w:t>
      </w:r>
    </w:p>
    <w:p w:rsidR="008C0F8B" w:rsidRPr="007816F6" w:rsidRDefault="008C0F8B" w:rsidP="008C0F8B">
      <w:pPr>
        <w:pStyle w:val="Nagwek3"/>
      </w:pPr>
      <w:bookmarkStart w:id="268" w:name="_Toc83038186"/>
      <w:bookmarkStart w:id="269" w:name="_Toc88036799"/>
      <w:bookmarkStart w:id="270" w:name="_Toc478473155"/>
      <w:r w:rsidRPr="007816F6">
        <w:t>5.5. Nadzwyczajne zagrożenia środowiska w poszczególnych obszarach interwencji</w:t>
      </w:r>
      <w:bookmarkEnd w:id="268"/>
      <w:bookmarkEnd w:id="269"/>
    </w:p>
    <w:p w:rsidR="008C0F8B" w:rsidRPr="00EF458E" w:rsidRDefault="008C0F8B" w:rsidP="008C0F8B">
      <w:r w:rsidRPr="00EF458E">
        <w:t xml:space="preserve">W gminie </w:t>
      </w:r>
      <w:r w:rsidR="000C4E96" w:rsidRPr="00EF458E">
        <w:t xml:space="preserve">Suchedniów </w:t>
      </w:r>
      <w:r w:rsidRPr="00EF458E">
        <w:t xml:space="preserve">nadzwyczajne zagrożenia środowiska skupiają się w czterech obszarach interwencji: zagrożenia hałasem, gospodarowanie wodami, gospodarka wodno-ściekowa i zagrożenia poważnymi awariami. Konkretne zagrożenia zostały przedstawione </w:t>
      </w:r>
      <w:r w:rsidR="00F61650">
        <w:br/>
      </w:r>
      <w:r w:rsidRPr="00EF458E">
        <w:t>w tabeli poniżej.</w:t>
      </w:r>
    </w:p>
    <w:p w:rsidR="008C0F8B" w:rsidRPr="000C4E96" w:rsidRDefault="008C0F8B" w:rsidP="008C0F8B">
      <w:pPr>
        <w:rPr>
          <w:highlight w:val="yellow"/>
        </w:rPr>
      </w:pPr>
    </w:p>
    <w:p w:rsidR="008C0F8B" w:rsidRPr="00EF458E" w:rsidRDefault="000C4E96" w:rsidP="003D346F">
      <w:pPr>
        <w:pStyle w:val="Legenda"/>
        <w:spacing w:before="0"/>
      </w:pPr>
      <w:bookmarkStart w:id="271" w:name="_Toc83208264"/>
      <w:bookmarkStart w:id="272" w:name="_Toc88467296"/>
      <w:r w:rsidRPr="00EF458E">
        <w:t xml:space="preserve">Tabela </w:t>
      </w:r>
      <w:fldSimple w:instr=" SEQ Tabela \* ARABIC ">
        <w:r w:rsidR="00B73DAC">
          <w:rPr>
            <w:noProof/>
          </w:rPr>
          <w:t>44</w:t>
        </w:r>
      </w:fldSimple>
      <w:r w:rsidRPr="00EF458E">
        <w:t xml:space="preserve">. </w:t>
      </w:r>
      <w:r w:rsidR="008C0F8B" w:rsidRPr="00EF458E">
        <w:t>Nadzwyczajne zagrożenia środowiska w poszczególnych obszarach interwencji na terenie</w:t>
      </w:r>
      <w:bookmarkEnd w:id="270"/>
      <w:r w:rsidR="008C0F8B" w:rsidRPr="00EF458E">
        <w:t xml:space="preserve"> gminy </w:t>
      </w:r>
      <w:bookmarkEnd w:id="271"/>
      <w:r w:rsidRPr="00EF458E">
        <w:t>Suchedniów</w:t>
      </w:r>
      <w:bookmarkEnd w:id="272"/>
    </w:p>
    <w:tbl>
      <w:tblPr>
        <w:tblStyle w:val="Tabela-Siatka"/>
        <w:tblW w:w="0" w:type="auto"/>
        <w:tblLook w:val="04A0"/>
      </w:tblPr>
      <w:tblGrid>
        <w:gridCol w:w="3447"/>
        <w:gridCol w:w="5838"/>
      </w:tblGrid>
      <w:tr w:rsidR="008C0F8B" w:rsidRPr="00EF458E" w:rsidTr="0036196B">
        <w:tc>
          <w:tcPr>
            <w:tcW w:w="0" w:type="auto"/>
            <w:shd w:val="clear" w:color="auto" w:fill="D9D9D9" w:themeFill="background1" w:themeFillShade="D9"/>
          </w:tcPr>
          <w:p w:rsidR="008C0F8B" w:rsidRPr="00EF458E" w:rsidRDefault="008C0F8B" w:rsidP="0036196B">
            <w:pPr>
              <w:jc w:val="center"/>
              <w:rPr>
                <w:b/>
                <w:sz w:val="20"/>
              </w:rPr>
            </w:pPr>
            <w:r w:rsidRPr="00EF458E">
              <w:rPr>
                <w:b/>
                <w:sz w:val="20"/>
              </w:rPr>
              <w:t>Obszar interwencji</w:t>
            </w:r>
          </w:p>
        </w:tc>
        <w:tc>
          <w:tcPr>
            <w:tcW w:w="0" w:type="auto"/>
            <w:shd w:val="clear" w:color="auto" w:fill="D9D9D9" w:themeFill="background1" w:themeFillShade="D9"/>
          </w:tcPr>
          <w:p w:rsidR="008C0F8B" w:rsidRPr="00EF458E" w:rsidRDefault="008C0F8B" w:rsidP="0036196B">
            <w:pPr>
              <w:jc w:val="center"/>
              <w:rPr>
                <w:b/>
                <w:sz w:val="20"/>
              </w:rPr>
            </w:pPr>
            <w:r w:rsidRPr="00EF458E">
              <w:rPr>
                <w:b/>
                <w:sz w:val="20"/>
              </w:rPr>
              <w:t>Nadzwyczajne zagrożenia środowiska</w:t>
            </w:r>
          </w:p>
        </w:tc>
      </w:tr>
      <w:tr w:rsidR="008C0F8B" w:rsidRPr="00EF458E"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Ochrona klimatu i jakości powietrza</w:t>
            </w:r>
          </w:p>
        </w:tc>
        <w:tc>
          <w:tcPr>
            <w:tcW w:w="0" w:type="auto"/>
            <w:vAlign w:val="center"/>
          </w:tcPr>
          <w:p w:rsidR="008C0F8B" w:rsidRPr="00EF458E" w:rsidRDefault="008C0F8B" w:rsidP="0036196B">
            <w:pPr>
              <w:jc w:val="left"/>
              <w:rPr>
                <w:sz w:val="20"/>
              </w:rPr>
            </w:pPr>
            <w:r w:rsidRPr="00EF458E">
              <w:rPr>
                <w:sz w:val="20"/>
              </w:rPr>
              <w:t>Brak zagrożeń</w:t>
            </w:r>
          </w:p>
        </w:tc>
      </w:tr>
      <w:tr w:rsidR="008C0F8B" w:rsidRPr="00EF458E"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Ochrona przed hałasem</w:t>
            </w:r>
          </w:p>
        </w:tc>
        <w:tc>
          <w:tcPr>
            <w:tcW w:w="0" w:type="auto"/>
            <w:vAlign w:val="center"/>
          </w:tcPr>
          <w:p w:rsidR="008C0F8B" w:rsidRPr="00EF458E" w:rsidRDefault="008C0F8B" w:rsidP="00EF458E">
            <w:pPr>
              <w:jc w:val="left"/>
              <w:rPr>
                <w:sz w:val="20"/>
              </w:rPr>
            </w:pPr>
            <w:r w:rsidRPr="00EF458E">
              <w:rPr>
                <w:sz w:val="20"/>
              </w:rPr>
              <w:t xml:space="preserve">Duże natężenie ruchu pojazdów, szczególnie przy drogach: ekspresowej nr S7 i </w:t>
            </w:r>
            <w:r w:rsidR="00EF458E" w:rsidRPr="00EF458E">
              <w:rPr>
                <w:sz w:val="20"/>
              </w:rPr>
              <w:t xml:space="preserve">wojewódzkiej </w:t>
            </w:r>
            <w:r w:rsidRPr="00EF458E">
              <w:rPr>
                <w:sz w:val="20"/>
              </w:rPr>
              <w:t xml:space="preserve">nr </w:t>
            </w:r>
            <w:r w:rsidR="00EF458E" w:rsidRPr="00EF458E">
              <w:rPr>
                <w:sz w:val="20"/>
              </w:rPr>
              <w:t>751</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Ochrona przed promieniowaniem elektromagnetycznym</w:t>
            </w:r>
          </w:p>
        </w:tc>
        <w:tc>
          <w:tcPr>
            <w:tcW w:w="0" w:type="auto"/>
            <w:vAlign w:val="center"/>
          </w:tcPr>
          <w:p w:rsidR="008C0F8B" w:rsidRPr="00EF458E" w:rsidRDefault="008C0F8B" w:rsidP="0036196B">
            <w:pPr>
              <w:jc w:val="left"/>
              <w:rPr>
                <w:sz w:val="20"/>
              </w:rPr>
            </w:pPr>
            <w:r w:rsidRPr="00EF458E">
              <w:rPr>
                <w:sz w:val="20"/>
              </w:rPr>
              <w:t>Brak zagrożeń</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Gospodarowanie wodami</w:t>
            </w:r>
          </w:p>
        </w:tc>
        <w:tc>
          <w:tcPr>
            <w:tcW w:w="0" w:type="auto"/>
            <w:vAlign w:val="center"/>
          </w:tcPr>
          <w:p w:rsidR="008C0F8B" w:rsidRPr="00EF458E" w:rsidRDefault="008C0F8B" w:rsidP="00EF458E">
            <w:pPr>
              <w:jc w:val="left"/>
              <w:rPr>
                <w:sz w:val="20"/>
              </w:rPr>
            </w:pPr>
            <w:r w:rsidRPr="00EF458E">
              <w:rPr>
                <w:sz w:val="20"/>
              </w:rPr>
              <w:t>Zagrożenie podtopieniami terenów zlokalizowanych przy rzece Kami</w:t>
            </w:r>
            <w:r w:rsidR="00EF458E">
              <w:rPr>
                <w:sz w:val="20"/>
              </w:rPr>
              <w:t>once i</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Gospodarka wodno-ściekowa</w:t>
            </w:r>
          </w:p>
        </w:tc>
        <w:tc>
          <w:tcPr>
            <w:tcW w:w="0" w:type="auto"/>
            <w:vAlign w:val="center"/>
          </w:tcPr>
          <w:p w:rsidR="008C0F8B" w:rsidRPr="00EF458E" w:rsidRDefault="008C0F8B" w:rsidP="0036196B">
            <w:pPr>
              <w:jc w:val="left"/>
              <w:rPr>
                <w:sz w:val="20"/>
              </w:rPr>
            </w:pPr>
            <w:r w:rsidRPr="00EF458E">
              <w:rPr>
                <w:sz w:val="20"/>
              </w:rPr>
              <w:t>Zagrożenie spowodowane możliwością awarii oczyszczalni ścieków</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Gleby</w:t>
            </w:r>
          </w:p>
        </w:tc>
        <w:tc>
          <w:tcPr>
            <w:tcW w:w="0" w:type="auto"/>
            <w:vAlign w:val="center"/>
          </w:tcPr>
          <w:p w:rsidR="008C0F8B" w:rsidRPr="00EF458E" w:rsidRDefault="008C0F8B" w:rsidP="0036196B">
            <w:pPr>
              <w:jc w:val="left"/>
              <w:rPr>
                <w:sz w:val="20"/>
              </w:rPr>
            </w:pPr>
            <w:r w:rsidRPr="00EF458E">
              <w:rPr>
                <w:sz w:val="20"/>
              </w:rPr>
              <w:t>Brak zagrożeń</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Gospodarka odpadami i zapobieganie powstawaniu odpadów</w:t>
            </w:r>
          </w:p>
        </w:tc>
        <w:tc>
          <w:tcPr>
            <w:tcW w:w="0" w:type="auto"/>
            <w:vAlign w:val="center"/>
          </w:tcPr>
          <w:p w:rsidR="008C0F8B" w:rsidRPr="00EF458E" w:rsidRDefault="008C0F8B" w:rsidP="0036196B">
            <w:pPr>
              <w:jc w:val="left"/>
              <w:rPr>
                <w:sz w:val="20"/>
              </w:rPr>
            </w:pPr>
            <w:r w:rsidRPr="00EF458E">
              <w:rPr>
                <w:sz w:val="20"/>
              </w:rPr>
              <w:t>Brak zagrożeń</w:t>
            </w:r>
          </w:p>
        </w:tc>
      </w:tr>
      <w:tr w:rsidR="008C0F8B" w:rsidRPr="000C4E96"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Zasoby przyrodnicze</w:t>
            </w:r>
          </w:p>
        </w:tc>
        <w:tc>
          <w:tcPr>
            <w:tcW w:w="0" w:type="auto"/>
            <w:vAlign w:val="center"/>
          </w:tcPr>
          <w:p w:rsidR="008C0F8B" w:rsidRPr="00EF458E" w:rsidRDefault="008C0F8B" w:rsidP="0036196B">
            <w:pPr>
              <w:jc w:val="left"/>
              <w:rPr>
                <w:sz w:val="20"/>
              </w:rPr>
            </w:pPr>
            <w:r w:rsidRPr="00EF458E">
              <w:rPr>
                <w:sz w:val="20"/>
              </w:rPr>
              <w:t>Brak zagrożeń</w:t>
            </w:r>
          </w:p>
        </w:tc>
      </w:tr>
      <w:tr w:rsidR="008C0F8B" w:rsidRPr="000507EF" w:rsidTr="0036196B">
        <w:tc>
          <w:tcPr>
            <w:tcW w:w="0" w:type="auto"/>
            <w:shd w:val="clear" w:color="auto" w:fill="D9D9D9" w:themeFill="background1" w:themeFillShade="D9"/>
            <w:vAlign w:val="center"/>
          </w:tcPr>
          <w:p w:rsidR="008C0F8B" w:rsidRPr="00EF458E" w:rsidRDefault="008C0F8B" w:rsidP="0036196B">
            <w:pPr>
              <w:jc w:val="left"/>
              <w:rPr>
                <w:b/>
                <w:sz w:val="20"/>
              </w:rPr>
            </w:pPr>
            <w:r w:rsidRPr="00EF458E">
              <w:rPr>
                <w:b/>
                <w:sz w:val="20"/>
              </w:rPr>
              <w:t>Zagrożenia poważnymi awariami</w:t>
            </w:r>
          </w:p>
        </w:tc>
        <w:tc>
          <w:tcPr>
            <w:tcW w:w="0" w:type="auto"/>
            <w:vAlign w:val="center"/>
          </w:tcPr>
          <w:p w:rsidR="008C0F8B" w:rsidRPr="00EF458E" w:rsidRDefault="00EF458E" w:rsidP="00EF458E">
            <w:pPr>
              <w:jc w:val="left"/>
              <w:rPr>
                <w:sz w:val="20"/>
              </w:rPr>
            </w:pPr>
            <w:r w:rsidRPr="00EF458E">
              <w:rPr>
                <w:sz w:val="20"/>
              </w:rPr>
              <w:t xml:space="preserve">Utworzona na terenie gminy Specjalna Strefa Ekonomiczna Starachowice, Podstrefa Suchedniów, gdzie zlokalizowane są zakłady przemysłowe </w:t>
            </w:r>
          </w:p>
        </w:tc>
      </w:tr>
    </w:tbl>
    <w:p w:rsidR="008C0F8B" w:rsidRPr="000507EF" w:rsidRDefault="008C0F8B" w:rsidP="008C0F8B">
      <w:pPr>
        <w:jc w:val="left"/>
        <w:rPr>
          <w:b/>
          <w:sz w:val="32"/>
          <w:highlight w:val="yellow"/>
        </w:rPr>
      </w:pPr>
      <w:bookmarkStart w:id="273" w:name="_Toc473723098"/>
      <w:r w:rsidRPr="000507EF">
        <w:rPr>
          <w:highlight w:val="yellow"/>
        </w:rPr>
        <w:br w:type="page"/>
      </w:r>
    </w:p>
    <w:p w:rsidR="008C0F8B" w:rsidRPr="008D10E6" w:rsidRDefault="008C0F8B" w:rsidP="00EF458E">
      <w:pPr>
        <w:pStyle w:val="Nagwek1"/>
        <w:ind w:firstLine="0"/>
      </w:pPr>
      <w:bookmarkStart w:id="274" w:name="_Toc83038187"/>
      <w:bookmarkStart w:id="275" w:name="_Toc88036800"/>
      <w:r w:rsidRPr="008D10E6">
        <w:lastRenderedPageBreak/>
        <w:t>VI. DZIAŁANIA EDUKACYJNE</w:t>
      </w:r>
      <w:bookmarkEnd w:id="273"/>
      <w:bookmarkEnd w:id="274"/>
      <w:bookmarkEnd w:id="275"/>
    </w:p>
    <w:p w:rsidR="008C0F8B" w:rsidRPr="007622A5" w:rsidRDefault="008C0F8B" w:rsidP="007622A5">
      <w:pPr>
        <w:spacing w:before="120"/>
        <w:rPr>
          <w:bCs/>
        </w:rPr>
      </w:pPr>
      <w:bookmarkStart w:id="276" w:name="_Toc478473156"/>
      <w:r w:rsidRPr="008D10E6">
        <w:rPr>
          <w:bCs/>
        </w:rPr>
        <w:t xml:space="preserve">W gminie </w:t>
      </w:r>
      <w:r w:rsidR="00EF458E">
        <w:rPr>
          <w:bCs/>
        </w:rPr>
        <w:t>Suchedniów</w:t>
      </w:r>
      <w:r w:rsidRPr="008D10E6">
        <w:rPr>
          <w:bCs/>
        </w:rPr>
        <w:t xml:space="preserve"> działania edukacyjne skupiają się w poszczególnych obszarach interwencji:</w:t>
      </w:r>
    </w:p>
    <w:p w:rsidR="008C0F8B" w:rsidRPr="008D10E6" w:rsidRDefault="00EF458E" w:rsidP="00EF458E">
      <w:pPr>
        <w:pStyle w:val="Legenda"/>
      </w:pPr>
      <w:bookmarkStart w:id="277" w:name="_Toc83208265"/>
      <w:bookmarkStart w:id="278" w:name="_Toc88467297"/>
      <w:r>
        <w:t xml:space="preserve">Tabela </w:t>
      </w:r>
      <w:fldSimple w:instr=" SEQ Tabela \* ARABIC ">
        <w:r w:rsidR="00B73DAC">
          <w:rPr>
            <w:noProof/>
          </w:rPr>
          <w:t>45</w:t>
        </w:r>
      </w:fldSimple>
      <w:r>
        <w:t xml:space="preserve">. </w:t>
      </w:r>
      <w:r w:rsidR="008C0F8B" w:rsidRPr="008D10E6">
        <w:t xml:space="preserve">Działania edukacyjne w poszczególnych obszarach interwencji na terenie </w:t>
      </w:r>
      <w:bookmarkEnd w:id="276"/>
      <w:r w:rsidR="008C0F8B" w:rsidRPr="008D10E6">
        <w:t xml:space="preserve">gminy </w:t>
      </w:r>
      <w:bookmarkEnd w:id="277"/>
      <w:r>
        <w:t>Suchedniów</w:t>
      </w:r>
      <w:bookmarkEnd w:id="278"/>
    </w:p>
    <w:tbl>
      <w:tblPr>
        <w:tblStyle w:val="Tabela-Siatka"/>
        <w:tblW w:w="0" w:type="auto"/>
        <w:tblLook w:val="04A0"/>
      </w:tblPr>
      <w:tblGrid>
        <w:gridCol w:w="3510"/>
        <w:gridCol w:w="5775"/>
      </w:tblGrid>
      <w:tr w:rsidR="008C0F8B" w:rsidRPr="000507EF" w:rsidTr="0036196B">
        <w:tc>
          <w:tcPr>
            <w:tcW w:w="3510" w:type="dxa"/>
            <w:shd w:val="clear" w:color="auto" w:fill="D9D9D9" w:themeFill="background1" w:themeFillShade="D9"/>
          </w:tcPr>
          <w:p w:rsidR="008C0F8B" w:rsidRPr="008D10E6" w:rsidRDefault="008C0F8B" w:rsidP="0036196B">
            <w:pPr>
              <w:jc w:val="center"/>
              <w:rPr>
                <w:b/>
                <w:sz w:val="20"/>
              </w:rPr>
            </w:pPr>
            <w:r w:rsidRPr="008D10E6">
              <w:rPr>
                <w:b/>
                <w:sz w:val="20"/>
              </w:rPr>
              <w:t>Obszar interwencji</w:t>
            </w:r>
          </w:p>
        </w:tc>
        <w:tc>
          <w:tcPr>
            <w:tcW w:w="5775" w:type="dxa"/>
            <w:shd w:val="clear" w:color="auto" w:fill="D9D9D9" w:themeFill="background1" w:themeFillShade="D9"/>
          </w:tcPr>
          <w:p w:rsidR="008C0F8B" w:rsidRPr="008D10E6" w:rsidRDefault="008C0F8B" w:rsidP="0036196B">
            <w:pPr>
              <w:jc w:val="center"/>
              <w:rPr>
                <w:b/>
                <w:sz w:val="20"/>
              </w:rPr>
            </w:pPr>
            <w:r w:rsidRPr="008D10E6">
              <w:rPr>
                <w:b/>
                <w:sz w:val="20"/>
              </w:rPr>
              <w:t>Działania edukacyjne</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Ochrona klimatu i jakości powietrza</w:t>
            </w:r>
          </w:p>
        </w:tc>
        <w:tc>
          <w:tcPr>
            <w:tcW w:w="5775" w:type="dxa"/>
          </w:tcPr>
          <w:p w:rsidR="008C0F8B" w:rsidRPr="008D10E6" w:rsidRDefault="008C0F8B" w:rsidP="0036196B">
            <w:pPr>
              <w:rPr>
                <w:sz w:val="20"/>
              </w:rPr>
            </w:pPr>
            <w:r w:rsidRPr="008D10E6">
              <w:rPr>
                <w:sz w:val="20"/>
              </w:rPr>
              <w:t xml:space="preserve">Organizowanie konkursów ekologicznych, rajdów ekologicznych                  w placówkach oświatowych w gminie. </w:t>
            </w:r>
          </w:p>
          <w:p w:rsidR="008C0F8B" w:rsidRPr="008D10E6" w:rsidRDefault="008C0F8B" w:rsidP="0036196B">
            <w:pPr>
              <w:rPr>
                <w:sz w:val="20"/>
              </w:rPr>
            </w:pPr>
            <w:r w:rsidRPr="008D10E6">
              <w:rPr>
                <w:sz w:val="20"/>
              </w:rPr>
              <w:t xml:space="preserve">Przekazywanie przez gminę do wiadomości mieszkańcom okresowo ważnych informacji o możliwości dofinansowania do wymiany pieców </w:t>
            </w:r>
            <w:proofErr w:type="spellStart"/>
            <w:r w:rsidRPr="008D10E6">
              <w:rPr>
                <w:sz w:val="20"/>
              </w:rPr>
              <w:t>c.o</w:t>
            </w:r>
            <w:proofErr w:type="spellEnd"/>
            <w:r w:rsidRPr="008D10E6">
              <w:rPr>
                <w:sz w:val="20"/>
              </w:rPr>
              <w:t xml:space="preserve">. w gospodarstwach domowych, zainstalowania OZE itp. </w:t>
            </w:r>
          </w:p>
          <w:p w:rsidR="008C0F8B" w:rsidRPr="008D10E6" w:rsidRDefault="008C0F8B" w:rsidP="0036196B">
            <w:pPr>
              <w:rPr>
                <w:sz w:val="20"/>
              </w:rPr>
            </w:pPr>
            <w:r w:rsidRPr="008D10E6">
              <w:rPr>
                <w:sz w:val="20"/>
              </w:rPr>
              <w:t xml:space="preserve">Działanie realizowane poprzez: stronę internetową </w:t>
            </w:r>
            <w:r>
              <w:rPr>
                <w:sz w:val="20"/>
              </w:rPr>
              <w:t>Urzędu Miasta</w:t>
            </w:r>
            <w:r w:rsidR="00EF458E">
              <w:rPr>
                <w:sz w:val="20"/>
              </w:rPr>
              <w:t xml:space="preserve"> </w:t>
            </w:r>
            <w:r w:rsidR="009F6C97">
              <w:rPr>
                <w:sz w:val="20"/>
              </w:rPr>
              <w:br/>
            </w:r>
            <w:r w:rsidR="00EF458E">
              <w:rPr>
                <w:sz w:val="20"/>
              </w:rPr>
              <w:t>i Gminy</w:t>
            </w:r>
            <w:r w:rsidRPr="008D10E6">
              <w:rPr>
                <w:sz w:val="20"/>
              </w:rPr>
              <w:t xml:space="preserve">, tablice informacyjne, lokalną prasę. </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Ochrona przed hałasem</w:t>
            </w:r>
          </w:p>
        </w:tc>
        <w:tc>
          <w:tcPr>
            <w:tcW w:w="5775" w:type="dxa"/>
          </w:tcPr>
          <w:p w:rsidR="008C0F8B" w:rsidRPr="008D10E6" w:rsidRDefault="008C0F8B" w:rsidP="0036196B">
            <w:pPr>
              <w:rPr>
                <w:sz w:val="20"/>
              </w:rPr>
            </w:pPr>
            <w:r w:rsidRPr="008D10E6">
              <w:rPr>
                <w:sz w:val="20"/>
              </w:rPr>
              <w:t>Brak działań</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Ochrona przed promieniowaniem elektromagnetycznym</w:t>
            </w:r>
          </w:p>
        </w:tc>
        <w:tc>
          <w:tcPr>
            <w:tcW w:w="5775" w:type="dxa"/>
            <w:vAlign w:val="center"/>
          </w:tcPr>
          <w:p w:rsidR="008C0F8B" w:rsidRPr="008D10E6" w:rsidRDefault="008C0F8B" w:rsidP="0036196B">
            <w:pPr>
              <w:jc w:val="left"/>
              <w:rPr>
                <w:sz w:val="20"/>
              </w:rPr>
            </w:pPr>
            <w:r w:rsidRPr="008D10E6">
              <w:rPr>
                <w:sz w:val="20"/>
              </w:rPr>
              <w:t>Brak działań</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Gospodarowanie wodami</w:t>
            </w:r>
          </w:p>
        </w:tc>
        <w:tc>
          <w:tcPr>
            <w:tcW w:w="5775" w:type="dxa"/>
          </w:tcPr>
          <w:p w:rsidR="008C0F8B" w:rsidRPr="008D10E6" w:rsidRDefault="008C0F8B" w:rsidP="0036196B">
            <w:pPr>
              <w:rPr>
                <w:sz w:val="20"/>
              </w:rPr>
            </w:pPr>
            <w:r w:rsidRPr="008D10E6">
              <w:rPr>
                <w:sz w:val="20"/>
              </w:rPr>
              <w:t xml:space="preserve">Przekazywanie przez gminę do wiadomości mieszkańcom okresowo ważnych informacji o konieczności oszczędnego gospodarowania wodami podziemnymi, zagrożeniu powodziowy, itp. </w:t>
            </w:r>
          </w:p>
          <w:p w:rsidR="008C0F8B" w:rsidRPr="008D10E6" w:rsidRDefault="008C0F8B" w:rsidP="0036196B">
            <w:pPr>
              <w:rPr>
                <w:sz w:val="20"/>
              </w:rPr>
            </w:pPr>
            <w:r w:rsidRPr="008D10E6">
              <w:rPr>
                <w:sz w:val="20"/>
              </w:rPr>
              <w:t xml:space="preserve">Działanie realizowane poprzez: stronę internetową </w:t>
            </w:r>
            <w:r w:rsidR="00EF458E">
              <w:rPr>
                <w:sz w:val="20"/>
              </w:rPr>
              <w:t xml:space="preserve">Urzędu Miasta </w:t>
            </w:r>
            <w:r w:rsidR="009F6C97">
              <w:rPr>
                <w:sz w:val="20"/>
              </w:rPr>
              <w:br/>
            </w:r>
            <w:r w:rsidR="00EF458E">
              <w:rPr>
                <w:sz w:val="20"/>
              </w:rPr>
              <w:t>i Gminy</w:t>
            </w:r>
            <w:r w:rsidRPr="008D10E6">
              <w:rPr>
                <w:sz w:val="20"/>
              </w:rPr>
              <w:t xml:space="preserve">, tablice informacyjne, lokalną prasę.  </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Gospodarka wodno-ściekowa</w:t>
            </w:r>
          </w:p>
        </w:tc>
        <w:tc>
          <w:tcPr>
            <w:tcW w:w="5775" w:type="dxa"/>
          </w:tcPr>
          <w:p w:rsidR="008C0F8B" w:rsidRPr="008D10E6" w:rsidRDefault="008C0F8B" w:rsidP="0036196B">
            <w:pPr>
              <w:rPr>
                <w:sz w:val="20"/>
              </w:rPr>
            </w:pPr>
            <w:r w:rsidRPr="008D10E6">
              <w:rPr>
                <w:sz w:val="20"/>
              </w:rPr>
              <w:t xml:space="preserve">Przekazywanie przez gminę do wiadomości mieszkańcom okresowo ważnych informacji o: obowiązku podłączenia kanalizacji sanitarnej, wywozie nieczystości płynnych, pracach modernizacyjnych lub budowlanych w zakresie sieci wodociągowej i kanalizacyjnej, itp. </w:t>
            </w:r>
          </w:p>
          <w:p w:rsidR="008C0F8B" w:rsidRPr="008D10E6" w:rsidRDefault="008C0F8B" w:rsidP="0036196B">
            <w:pPr>
              <w:rPr>
                <w:sz w:val="20"/>
              </w:rPr>
            </w:pPr>
            <w:r w:rsidRPr="008D10E6">
              <w:rPr>
                <w:sz w:val="20"/>
              </w:rPr>
              <w:t xml:space="preserve">Działanie realizowane poprzez: stronę internetową </w:t>
            </w:r>
            <w:r w:rsidR="00EF458E">
              <w:rPr>
                <w:sz w:val="20"/>
              </w:rPr>
              <w:t xml:space="preserve">Urzędu Miasta </w:t>
            </w:r>
            <w:r w:rsidR="009F6C97">
              <w:rPr>
                <w:sz w:val="20"/>
              </w:rPr>
              <w:br/>
            </w:r>
            <w:r w:rsidR="00EF458E">
              <w:rPr>
                <w:sz w:val="20"/>
              </w:rPr>
              <w:t>i Gminy</w:t>
            </w:r>
            <w:r w:rsidRPr="008D10E6">
              <w:rPr>
                <w:sz w:val="20"/>
              </w:rPr>
              <w:t>, tablice informacyjne, lokalną prasę.</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Gleby</w:t>
            </w:r>
          </w:p>
        </w:tc>
        <w:tc>
          <w:tcPr>
            <w:tcW w:w="5775" w:type="dxa"/>
          </w:tcPr>
          <w:p w:rsidR="008C0F8B" w:rsidRPr="008D10E6" w:rsidRDefault="008C0F8B" w:rsidP="0036196B">
            <w:pPr>
              <w:rPr>
                <w:sz w:val="20"/>
              </w:rPr>
            </w:pPr>
            <w:r w:rsidRPr="008D10E6">
              <w:rPr>
                <w:sz w:val="20"/>
              </w:rPr>
              <w:t xml:space="preserve">Przekazywanie przez gminę do wiadomości mieszkańcom okresowo ważnych informacji o obowiązkach w zakresie nawożenia gleby, stosowania środków ochrony roślin, zakazu wypalania traw, itp. </w:t>
            </w:r>
          </w:p>
          <w:p w:rsidR="008C0F8B" w:rsidRPr="008D10E6" w:rsidRDefault="008C0F8B" w:rsidP="0036196B">
            <w:pPr>
              <w:rPr>
                <w:sz w:val="20"/>
              </w:rPr>
            </w:pPr>
            <w:r w:rsidRPr="008D10E6">
              <w:rPr>
                <w:sz w:val="20"/>
              </w:rPr>
              <w:t xml:space="preserve">Działanie realizowane poprzez: stronę internetową </w:t>
            </w:r>
            <w:r w:rsidR="00EF458E">
              <w:rPr>
                <w:sz w:val="20"/>
              </w:rPr>
              <w:t xml:space="preserve">Urzędu Miasta </w:t>
            </w:r>
            <w:r w:rsidR="009F6C97">
              <w:rPr>
                <w:sz w:val="20"/>
              </w:rPr>
              <w:br/>
            </w:r>
            <w:r w:rsidR="00EF458E">
              <w:rPr>
                <w:sz w:val="20"/>
              </w:rPr>
              <w:t>i Gminy</w:t>
            </w:r>
            <w:r w:rsidRPr="008D10E6">
              <w:rPr>
                <w:sz w:val="20"/>
              </w:rPr>
              <w:t>, tablice informacyjne, lokalną prasę.</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Gospodarka odpadami i zapobieganie powstawaniu odpadów</w:t>
            </w:r>
          </w:p>
        </w:tc>
        <w:tc>
          <w:tcPr>
            <w:tcW w:w="5775" w:type="dxa"/>
          </w:tcPr>
          <w:p w:rsidR="008C0F8B" w:rsidRPr="008D10E6" w:rsidRDefault="008C0F8B" w:rsidP="0036196B">
            <w:pPr>
              <w:rPr>
                <w:sz w:val="20"/>
              </w:rPr>
            </w:pPr>
            <w:r w:rsidRPr="008D10E6">
              <w:rPr>
                <w:sz w:val="20"/>
              </w:rPr>
              <w:t xml:space="preserve">Prowadzenie zajęć z ekologii w szkołach, na których omawiane są głównie zalety selektywnej zbiórki i segregacji odpadów oraz aspekty ekologiczne i ekonomiczne wtórnego wykorzystanie odpadów. </w:t>
            </w:r>
          </w:p>
          <w:p w:rsidR="008C0F8B" w:rsidRPr="008D10E6" w:rsidRDefault="008C0F8B" w:rsidP="0036196B">
            <w:pPr>
              <w:rPr>
                <w:sz w:val="20"/>
              </w:rPr>
            </w:pPr>
            <w:r w:rsidRPr="008D10E6">
              <w:rPr>
                <w:sz w:val="20"/>
              </w:rPr>
              <w:t xml:space="preserve">Informowanie mieszkańców o prowadzonym systemie selektywnej zbiórki odpadów w gminie i możliwościach odbioru odpadów niebezpiecznych, w tym azbestu. </w:t>
            </w:r>
          </w:p>
          <w:p w:rsidR="008C0F8B" w:rsidRPr="008D10E6" w:rsidRDefault="008C0F8B" w:rsidP="0036196B">
            <w:pPr>
              <w:rPr>
                <w:sz w:val="20"/>
              </w:rPr>
            </w:pPr>
            <w:r w:rsidRPr="008D10E6">
              <w:rPr>
                <w:sz w:val="20"/>
              </w:rPr>
              <w:t xml:space="preserve">Działanie realizowane poprzez: edukacje ekologiczną w szkołach, informacje na stronie internetowej </w:t>
            </w:r>
            <w:r w:rsidR="00EF458E">
              <w:rPr>
                <w:sz w:val="20"/>
              </w:rPr>
              <w:t>Urzędu Miasta i Gminy</w:t>
            </w:r>
            <w:r w:rsidRPr="008D10E6">
              <w:rPr>
                <w:sz w:val="20"/>
              </w:rPr>
              <w:t xml:space="preserve">, tablice informacyjne, lokalną prasę. </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Zasoby przyrodnicze</w:t>
            </w:r>
          </w:p>
        </w:tc>
        <w:tc>
          <w:tcPr>
            <w:tcW w:w="5775" w:type="dxa"/>
          </w:tcPr>
          <w:p w:rsidR="008C0F8B" w:rsidRPr="008D10E6" w:rsidRDefault="008C0F8B" w:rsidP="0036196B">
            <w:pPr>
              <w:rPr>
                <w:sz w:val="20"/>
              </w:rPr>
            </w:pPr>
            <w:r w:rsidRPr="008D10E6">
              <w:rPr>
                <w:sz w:val="20"/>
              </w:rPr>
              <w:t>Organizowanie konkursów ekologicznych, rajdów ekologicznych               w placówkach oświatowych w gminie.</w:t>
            </w:r>
          </w:p>
        </w:tc>
      </w:tr>
      <w:tr w:rsidR="008C0F8B" w:rsidRPr="000507EF" w:rsidTr="0036196B">
        <w:tc>
          <w:tcPr>
            <w:tcW w:w="3510" w:type="dxa"/>
            <w:shd w:val="clear" w:color="auto" w:fill="D9D9D9" w:themeFill="background1" w:themeFillShade="D9"/>
            <w:vAlign w:val="center"/>
          </w:tcPr>
          <w:p w:rsidR="008C0F8B" w:rsidRPr="00AA0411" w:rsidRDefault="008C0F8B" w:rsidP="0036196B">
            <w:pPr>
              <w:jc w:val="left"/>
              <w:rPr>
                <w:b/>
                <w:sz w:val="20"/>
              </w:rPr>
            </w:pPr>
            <w:r w:rsidRPr="00AA0411">
              <w:rPr>
                <w:b/>
                <w:sz w:val="20"/>
              </w:rPr>
              <w:t>Zagrożenia poważnymi awariami</w:t>
            </w:r>
          </w:p>
        </w:tc>
        <w:tc>
          <w:tcPr>
            <w:tcW w:w="5775" w:type="dxa"/>
          </w:tcPr>
          <w:p w:rsidR="008C0F8B" w:rsidRPr="008D10E6" w:rsidRDefault="008C0F8B" w:rsidP="0036196B">
            <w:pPr>
              <w:rPr>
                <w:sz w:val="20"/>
              </w:rPr>
            </w:pPr>
            <w:r w:rsidRPr="008D10E6">
              <w:rPr>
                <w:sz w:val="20"/>
              </w:rPr>
              <w:t>Brak działań</w:t>
            </w:r>
          </w:p>
        </w:tc>
      </w:tr>
    </w:tbl>
    <w:p w:rsidR="008C0F8B" w:rsidRPr="000507EF" w:rsidRDefault="008C0F8B" w:rsidP="008C0F8B">
      <w:pPr>
        <w:pStyle w:val="Nagwek1"/>
        <w:rPr>
          <w:highlight w:val="yellow"/>
        </w:rPr>
      </w:pPr>
    </w:p>
    <w:p w:rsidR="008C0F8B" w:rsidRPr="000507EF" w:rsidRDefault="008C0F8B" w:rsidP="008C0F8B">
      <w:pPr>
        <w:rPr>
          <w:highlight w:val="yellow"/>
        </w:rPr>
      </w:pPr>
    </w:p>
    <w:p w:rsidR="007622A5" w:rsidRPr="008D10E6" w:rsidRDefault="007622A5" w:rsidP="00F61650">
      <w:pPr>
        <w:pStyle w:val="Nagwek1"/>
        <w:spacing w:after="0"/>
        <w:ind w:firstLine="0"/>
      </w:pPr>
      <w:bookmarkStart w:id="279" w:name="_Toc83038188"/>
      <w:bookmarkStart w:id="280" w:name="_Toc88036801"/>
      <w:bookmarkStart w:id="281" w:name="_Toc399921986"/>
      <w:r w:rsidRPr="008D10E6">
        <w:lastRenderedPageBreak/>
        <w:t>VII. MONITORING ŚRODOWISKA</w:t>
      </w:r>
      <w:bookmarkEnd w:id="279"/>
      <w:bookmarkEnd w:id="280"/>
    </w:p>
    <w:p w:rsidR="007622A5" w:rsidRPr="008D10E6" w:rsidRDefault="007622A5" w:rsidP="0036196B">
      <w:r w:rsidRPr="008D10E6">
        <w:t xml:space="preserve">Osiągnięcie celów, wyznaczonych w „Programie Ochrony Środowiska dla Gminy </w:t>
      </w:r>
      <w:r>
        <w:t xml:space="preserve">Suchedniów </w:t>
      </w:r>
      <w:r w:rsidRPr="008D10E6">
        <w:t>na lata</w:t>
      </w:r>
      <w:r>
        <w:t xml:space="preserve"> 2021-2024</w:t>
      </w:r>
      <w:r w:rsidRPr="008D10E6">
        <w:t xml:space="preserve"> z perspektywą </w:t>
      </w:r>
      <w:r>
        <w:t>do roku 2028</w:t>
      </w:r>
      <w:r w:rsidRPr="008D10E6">
        <w:t xml:space="preserve">” wymaga prowadzenia bieżącego monitoringu przebiegu jego realizacji. Stały monitoring umożliwia ocenę skuteczności podejmowanych działań oraz wprowadzanie – w razie wystąpienia takiej konieczności – odpowiednich korekt. </w:t>
      </w:r>
      <w:bookmarkStart w:id="282" w:name="_Toc478473157"/>
    </w:p>
    <w:p w:rsidR="007622A5" w:rsidRPr="008D10E6" w:rsidRDefault="007622A5" w:rsidP="007622A5">
      <w:pPr>
        <w:pStyle w:val="Legenda"/>
      </w:pPr>
      <w:bookmarkStart w:id="283" w:name="_Toc83208266"/>
      <w:bookmarkStart w:id="284" w:name="_Toc88467298"/>
      <w:r>
        <w:t xml:space="preserve">Tabela </w:t>
      </w:r>
      <w:fldSimple w:instr=" SEQ Tabela \* ARABIC ">
        <w:r w:rsidR="00B73DAC">
          <w:rPr>
            <w:noProof/>
          </w:rPr>
          <w:t>46</w:t>
        </w:r>
      </w:fldSimple>
      <w:r>
        <w:t xml:space="preserve">. </w:t>
      </w:r>
      <w:r w:rsidRPr="008D10E6">
        <w:t>Harmonogram działań monitorujących "Program..."</w:t>
      </w:r>
      <w:bookmarkEnd w:id="282"/>
      <w:bookmarkEnd w:id="283"/>
      <w:bookmarkEnd w:id="284"/>
    </w:p>
    <w:tbl>
      <w:tblPr>
        <w:tblW w:w="5000" w:type="pct"/>
        <w:jc w:val="center"/>
        <w:tblCellMar>
          <w:left w:w="70" w:type="dxa"/>
          <w:right w:w="70" w:type="dxa"/>
        </w:tblCellMar>
        <w:tblLook w:val="0000"/>
      </w:tblPr>
      <w:tblGrid>
        <w:gridCol w:w="2691"/>
        <w:gridCol w:w="810"/>
        <w:gridCol w:w="818"/>
        <w:gridCol w:w="818"/>
        <w:gridCol w:w="818"/>
        <w:gridCol w:w="818"/>
        <w:gridCol w:w="814"/>
        <w:gridCol w:w="812"/>
        <w:gridCol w:w="810"/>
      </w:tblGrid>
      <w:tr w:rsidR="0036196B" w:rsidRPr="000507EF" w:rsidTr="0036196B">
        <w:trPr>
          <w:jc w:val="center"/>
        </w:trPr>
        <w:tc>
          <w:tcPr>
            <w:tcW w:w="1461" w:type="pct"/>
            <w:tcBorders>
              <w:top w:val="single" w:sz="4" w:space="0" w:color="000000"/>
              <w:left w:val="single" w:sz="4" w:space="0" w:color="000000"/>
              <w:bottom w:val="single" w:sz="4" w:space="0" w:color="000000"/>
            </w:tcBorders>
            <w:shd w:val="clear" w:color="auto" w:fill="D9D9D9" w:themeFill="background1" w:themeFillShade="D9"/>
            <w:vAlign w:val="center"/>
          </w:tcPr>
          <w:p w:rsidR="0036196B" w:rsidRPr="00153F52" w:rsidRDefault="0036196B" w:rsidP="0036196B">
            <w:pPr>
              <w:jc w:val="center"/>
              <w:rPr>
                <w:b/>
                <w:sz w:val="20"/>
              </w:rPr>
            </w:pPr>
            <w:r w:rsidRPr="00153F52">
              <w:rPr>
                <w:b/>
                <w:sz w:val="20"/>
              </w:rPr>
              <w:t>Działanie</w:t>
            </w:r>
          </w:p>
        </w:tc>
        <w:tc>
          <w:tcPr>
            <w:tcW w:w="440" w:type="pct"/>
            <w:tcBorders>
              <w:top w:val="single" w:sz="4" w:space="0" w:color="000000"/>
              <w:left w:val="single" w:sz="4" w:space="0" w:color="000000"/>
              <w:bottom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2021</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2022</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2023</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2024</w:t>
            </w:r>
          </w:p>
        </w:tc>
        <w:tc>
          <w:tcPr>
            <w:tcW w:w="44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2025</w:t>
            </w:r>
          </w:p>
        </w:tc>
        <w:tc>
          <w:tcPr>
            <w:tcW w:w="44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2026</w:t>
            </w:r>
          </w:p>
        </w:tc>
        <w:tc>
          <w:tcPr>
            <w:tcW w:w="44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2027</w:t>
            </w:r>
          </w:p>
        </w:tc>
        <w:tc>
          <w:tcPr>
            <w:tcW w:w="44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36196B" w:rsidRPr="008D10E6" w:rsidRDefault="0036196B" w:rsidP="0036196B">
            <w:pPr>
              <w:jc w:val="center"/>
              <w:rPr>
                <w:b/>
                <w:sz w:val="20"/>
              </w:rPr>
            </w:pPr>
            <w:r w:rsidRPr="008D10E6">
              <w:rPr>
                <w:b/>
                <w:sz w:val="20"/>
              </w:rPr>
              <w:t>2028</w:t>
            </w:r>
          </w:p>
        </w:tc>
      </w:tr>
      <w:tr w:rsidR="0036196B" w:rsidRPr="000507EF" w:rsidTr="0036196B">
        <w:trPr>
          <w:trHeight w:val="572"/>
          <w:jc w:val="center"/>
        </w:trPr>
        <w:tc>
          <w:tcPr>
            <w:tcW w:w="1461" w:type="pct"/>
            <w:tcBorders>
              <w:top w:val="single" w:sz="4" w:space="0" w:color="000000"/>
              <w:left w:val="single" w:sz="4" w:space="0" w:color="000000"/>
              <w:bottom w:val="single" w:sz="4" w:space="0" w:color="000000"/>
            </w:tcBorders>
            <w:shd w:val="clear" w:color="auto" w:fill="D9D9D9" w:themeFill="background1" w:themeFillShade="D9"/>
            <w:vAlign w:val="center"/>
          </w:tcPr>
          <w:p w:rsidR="0036196B" w:rsidRPr="00153F52" w:rsidRDefault="0036196B" w:rsidP="0036196B">
            <w:pPr>
              <w:jc w:val="center"/>
              <w:rPr>
                <w:b/>
                <w:sz w:val="20"/>
              </w:rPr>
            </w:pPr>
            <w:r w:rsidRPr="00153F52">
              <w:rPr>
                <w:b/>
                <w:sz w:val="20"/>
              </w:rPr>
              <w:t>Monitoring stanu środowiska</w:t>
            </w:r>
          </w:p>
        </w:tc>
        <w:tc>
          <w:tcPr>
            <w:tcW w:w="440" w:type="pct"/>
            <w:tcBorders>
              <w:top w:val="single" w:sz="4" w:space="0" w:color="000000"/>
              <w:left w:val="single" w:sz="4" w:space="0" w:color="000000"/>
              <w:bottom w:val="single" w:sz="4" w:space="0" w:color="000000"/>
            </w:tcBorders>
            <w:shd w:val="clear" w:color="auto" w:fill="A6A6A6" w:themeFill="background1" w:themeFillShade="A6"/>
          </w:tcPr>
          <w:p w:rsidR="0036196B" w:rsidRPr="008D10E6" w:rsidRDefault="0036196B" w:rsidP="0036196B">
            <w:pPr>
              <w:jc w:val="center"/>
              <w:rPr>
                <w:sz w:val="20"/>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2"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1"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c>
          <w:tcPr>
            <w:tcW w:w="441"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8D10E6" w:rsidRDefault="0036196B" w:rsidP="0036196B">
            <w:pPr>
              <w:jc w:val="center"/>
              <w:rPr>
                <w:sz w:val="20"/>
              </w:rPr>
            </w:pPr>
          </w:p>
        </w:tc>
      </w:tr>
      <w:tr w:rsidR="0036196B" w:rsidRPr="000507EF" w:rsidTr="0036196B">
        <w:trPr>
          <w:trHeight w:val="550"/>
          <w:jc w:val="center"/>
        </w:trPr>
        <w:tc>
          <w:tcPr>
            <w:tcW w:w="1461" w:type="pct"/>
            <w:tcBorders>
              <w:top w:val="single" w:sz="4" w:space="0" w:color="000000"/>
              <w:left w:val="single" w:sz="4" w:space="0" w:color="000000"/>
              <w:bottom w:val="single" w:sz="4" w:space="0" w:color="000000"/>
            </w:tcBorders>
            <w:shd w:val="clear" w:color="auto" w:fill="D9D9D9" w:themeFill="background1" w:themeFillShade="D9"/>
            <w:vAlign w:val="center"/>
          </w:tcPr>
          <w:p w:rsidR="0036196B" w:rsidRPr="00153F52" w:rsidRDefault="0036196B" w:rsidP="0036196B">
            <w:pPr>
              <w:jc w:val="center"/>
              <w:rPr>
                <w:b/>
                <w:sz w:val="20"/>
              </w:rPr>
            </w:pPr>
            <w:r w:rsidRPr="00153F52">
              <w:rPr>
                <w:b/>
                <w:sz w:val="20"/>
              </w:rPr>
              <w:t>Raporty z realizacji programu</w:t>
            </w:r>
          </w:p>
        </w:tc>
        <w:tc>
          <w:tcPr>
            <w:tcW w:w="440" w:type="pct"/>
            <w:tcBorders>
              <w:top w:val="single" w:sz="4" w:space="0" w:color="000000"/>
              <w:left w:val="single" w:sz="4" w:space="0" w:color="000000"/>
              <w:bottom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1"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1"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r>
      <w:tr w:rsidR="0036196B" w:rsidRPr="000507EF" w:rsidTr="0036196B">
        <w:trPr>
          <w:trHeight w:val="535"/>
          <w:jc w:val="center"/>
        </w:trPr>
        <w:tc>
          <w:tcPr>
            <w:tcW w:w="1461" w:type="pct"/>
            <w:tcBorders>
              <w:top w:val="single" w:sz="4" w:space="0" w:color="000000"/>
              <w:left w:val="single" w:sz="4" w:space="0" w:color="000000"/>
              <w:bottom w:val="single" w:sz="4" w:space="0" w:color="000000"/>
            </w:tcBorders>
            <w:shd w:val="clear" w:color="auto" w:fill="D9D9D9" w:themeFill="background1" w:themeFillShade="D9"/>
            <w:vAlign w:val="center"/>
          </w:tcPr>
          <w:p w:rsidR="0036196B" w:rsidRPr="00153F52" w:rsidRDefault="0036196B" w:rsidP="0036196B">
            <w:pPr>
              <w:jc w:val="center"/>
              <w:rPr>
                <w:b/>
                <w:sz w:val="20"/>
              </w:rPr>
            </w:pPr>
            <w:r w:rsidRPr="00153F52">
              <w:rPr>
                <w:b/>
                <w:sz w:val="20"/>
              </w:rPr>
              <w:t>Aktualizacja programu</w:t>
            </w:r>
          </w:p>
        </w:tc>
        <w:tc>
          <w:tcPr>
            <w:tcW w:w="440" w:type="pct"/>
            <w:tcBorders>
              <w:top w:val="single" w:sz="4" w:space="0" w:color="000000"/>
              <w:left w:val="single" w:sz="4" w:space="0" w:color="000000"/>
              <w:bottom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36196B" w:rsidRPr="000507EF" w:rsidRDefault="0036196B" w:rsidP="0036196B">
            <w:pPr>
              <w:jc w:val="center"/>
              <w:rPr>
                <w:sz w:val="20"/>
                <w:highlight w:val="yellow"/>
              </w:rPr>
            </w:pPr>
          </w:p>
        </w:tc>
        <w:tc>
          <w:tcPr>
            <w:tcW w:w="444"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tcPr>
          <w:p w:rsidR="0036196B" w:rsidRPr="000507EF" w:rsidRDefault="0036196B" w:rsidP="0036196B">
            <w:pPr>
              <w:jc w:val="center"/>
              <w:rPr>
                <w:sz w:val="20"/>
                <w:highlight w:val="yellow"/>
              </w:rPr>
            </w:pPr>
          </w:p>
        </w:tc>
        <w:tc>
          <w:tcPr>
            <w:tcW w:w="442"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1" w:type="pct"/>
            <w:tcBorders>
              <w:top w:val="single" w:sz="4" w:space="0" w:color="000000"/>
              <w:left w:val="single" w:sz="4" w:space="0" w:color="000000"/>
              <w:bottom w:val="single" w:sz="4" w:space="0" w:color="000000"/>
              <w:right w:val="single" w:sz="4" w:space="0" w:color="000000"/>
            </w:tcBorders>
            <w:shd w:val="clear" w:color="auto" w:fill="auto"/>
          </w:tcPr>
          <w:p w:rsidR="0036196B" w:rsidRPr="000507EF" w:rsidRDefault="0036196B" w:rsidP="0036196B">
            <w:pPr>
              <w:jc w:val="center"/>
              <w:rPr>
                <w:sz w:val="20"/>
                <w:highlight w:val="yellow"/>
              </w:rPr>
            </w:pPr>
          </w:p>
        </w:tc>
        <w:tc>
          <w:tcPr>
            <w:tcW w:w="441" w:type="pct"/>
            <w:tcBorders>
              <w:top w:val="single" w:sz="4" w:space="0" w:color="000000"/>
              <w:left w:val="single" w:sz="4" w:space="0" w:color="000000"/>
              <w:bottom w:val="single" w:sz="4" w:space="0" w:color="000000"/>
              <w:right w:val="single" w:sz="4" w:space="0" w:color="000000"/>
            </w:tcBorders>
            <w:shd w:val="clear" w:color="auto" w:fill="FFFFFF" w:themeFill="background1"/>
          </w:tcPr>
          <w:p w:rsidR="0036196B" w:rsidRPr="000507EF" w:rsidRDefault="0036196B" w:rsidP="0036196B">
            <w:pPr>
              <w:jc w:val="center"/>
              <w:rPr>
                <w:sz w:val="20"/>
                <w:highlight w:val="yellow"/>
              </w:rPr>
            </w:pPr>
          </w:p>
        </w:tc>
      </w:tr>
    </w:tbl>
    <w:p w:rsidR="007622A5" w:rsidRPr="000507EF" w:rsidRDefault="007622A5" w:rsidP="007622A5">
      <w:pPr>
        <w:rPr>
          <w:sz w:val="20"/>
          <w:highlight w:val="yellow"/>
        </w:rPr>
      </w:pPr>
    </w:p>
    <w:p w:rsidR="007622A5" w:rsidRPr="00557164" w:rsidRDefault="007622A5" w:rsidP="007622A5">
      <w:r w:rsidRPr="00557164">
        <w:t>Dla oceny realizacji "Programu..." konieczne jest ustalenie systemu wskaźników, określających skuteczność poszczególnych działań. Wskaźniki te można podzielić na grupy:</w:t>
      </w:r>
    </w:p>
    <w:p w:rsidR="007622A5" w:rsidRPr="00557164" w:rsidRDefault="007622A5" w:rsidP="003F64FC">
      <w:pPr>
        <w:pStyle w:val="Akapitzlist"/>
        <w:numPr>
          <w:ilvl w:val="0"/>
          <w:numId w:val="60"/>
        </w:numPr>
        <w:contextualSpacing/>
      </w:pPr>
      <w:r w:rsidRPr="00557164">
        <w:t>wskaźniki ekologiczne – pozwolą określić efekt ekologiczny podejmowanych działań (jakość wód powierzchniowych i podziemnych, wskaźniki zanieczyszczenia powietrza, długość sieci infrastruktury, wskaźniki lesistości, stopień odzysku surowców wtórnych itp.)</w:t>
      </w:r>
    </w:p>
    <w:p w:rsidR="007622A5" w:rsidRPr="00557164" w:rsidRDefault="007622A5" w:rsidP="003F64FC">
      <w:pPr>
        <w:pStyle w:val="Akapitzlist"/>
        <w:numPr>
          <w:ilvl w:val="0"/>
          <w:numId w:val="60"/>
        </w:numPr>
        <w:contextualSpacing/>
      </w:pPr>
      <w:r w:rsidRPr="00557164">
        <w:t>wskaźniki ekonomiczne – koszt jednostkowy osiągnięcia określonego efektu ekologicznego</w:t>
      </w:r>
    </w:p>
    <w:p w:rsidR="007622A5" w:rsidRPr="00557164" w:rsidRDefault="007622A5" w:rsidP="003F64FC">
      <w:pPr>
        <w:pStyle w:val="Akapitzlist"/>
        <w:numPr>
          <w:ilvl w:val="0"/>
          <w:numId w:val="60"/>
        </w:numPr>
        <w:contextualSpacing/>
      </w:pPr>
      <w:r w:rsidRPr="00557164">
        <w:t>wskaźniki społeczne – zaangażowanie mieszkańców w działania związane z ochroną środowiska, udział w realizacji sieci infrastruktury technicznej, skuteczność selektywnej zbiórki odpadów itp.</w:t>
      </w:r>
    </w:p>
    <w:p w:rsidR="007622A5" w:rsidRPr="00557164" w:rsidRDefault="007622A5" w:rsidP="007622A5">
      <w:pPr>
        <w:shd w:val="clear" w:color="auto" w:fill="FFFFFF" w:themeFill="background1"/>
      </w:pPr>
      <w:r w:rsidRPr="00557164">
        <w:t>Ocena skuteczności wdrażania programu będzie prowadzona m.in. przez porównanie wskaźników charakteryzujących stan środowiska oraz stan infrastruktury technicznej, wpływającej na stan środowiska:</w:t>
      </w:r>
    </w:p>
    <w:p w:rsidR="007622A5" w:rsidRPr="00557164" w:rsidRDefault="007622A5" w:rsidP="003F64FC">
      <w:pPr>
        <w:numPr>
          <w:ilvl w:val="0"/>
          <w:numId w:val="61"/>
        </w:numPr>
        <w:shd w:val="clear" w:color="auto" w:fill="FFFFFF" w:themeFill="background1"/>
      </w:pPr>
      <w:r w:rsidRPr="00557164">
        <w:t>jakość wód powierzchniowych,</w:t>
      </w:r>
    </w:p>
    <w:p w:rsidR="007622A5" w:rsidRPr="00557164" w:rsidRDefault="007622A5" w:rsidP="003F64FC">
      <w:pPr>
        <w:numPr>
          <w:ilvl w:val="0"/>
          <w:numId w:val="61"/>
        </w:numPr>
        <w:shd w:val="clear" w:color="auto" w:fill="FFFFFF" w:themeFill="background1"/>
      </w:pPr>
      <w:r w:rsidRPr="00557164">
        <w:t>jakość wód podziemnych,</w:t>
      </w:r>
    </w:p>
    <w:p w:rsidR="007622A5" w:rsidRPr="00557164" w:rsidRDefault="007622A5" w:rsidP="003F64FC">
      <w:pPr>
        <w:numPr>
          <w:ilvl w:val="0"/>
          <w:numId w:val="61"/>
        </w:numPr>
        <w:shd w:val="clear" w:color="auto" w:fill="FFFFFF" w:themeFill="background1"/>
      </w:pPr>
      <w:r w:rsidRPr="00557164">
        <w:t>stężenie zanieczyszczeń powietrza gazowych i pyłowych,</w:t>
      </w:r>
    </w:p>
    <w:p w:rsidR="007622A5" w:rsidRPr="00557164" w:rsidRDefault="007622A5" w:rsidP="003F64FC">
      <w:pPr>
        <w:numPr>
          <w:ilvl w:val="0"/>
          <w:numId w:val="61"/>
        </w:numPr>
        <w:shd w:val="clear" w:color="auto" w:fill="FFFFFF" w:themeFill="background1"/>
      </w:pPr>
      <w:r w:rsidRPr="00557164">
        <w:t>wskaźnik lesistości,</w:t>
      </w:r>
    </w:p>
    <w:p w:rsidR="007622A5" w:rsidRPr="00557164" w:rsidRDefault="007622A5" w:rsidP="003F64FC">
      <w:pPr>
        <w:numPr>
          <w:ilvl w:val="0"/>
          <w:numId w:val="61"/>
        </w:numPr>
        <w:shd w:val="clear" w:color="auto" w:fill="FFFFFF" w:themeFill="background1"/>
      </w:pPr>
      <w:r w:rsidRPr="00557164">
        <w:t>powierzchnia terenów objętych ochroną prawną,</w:t>
      </w:r>
    </w:p>
    <w:p w:rsidR="007622A5" w:rsidRPr="00557164" w:rsidRDefault="007622A5" w:rsidP="003F64FC">
      <w:pPr>
        <w:numPr>
          <w:ilvl w:val="0"/>
          <w:numId w:val="61"/>
        </w:numPr>
        <w:shd w:val="clear" w:color="auto" w:fill="FFFFFF" w:themeFill="background1"/>
      </w:pPr>
      <w:r w:rsidRPr="00557164">
        <w:t xml:space="preserve">udział komunalnych ścieków nieoczyszczonych w ściekach ogółem, </w:t>
      </w:r>
    </w:p>
    <w:p w:rsidR="007622A5" w:rsidRPr="00557164" w:rsidRDefault="007622A5" w:rsidP="003F64FC">
      <w:pPr>
        <w:numPr>
          <w:ilvl w:val="0"/>
          <w:numId w:val="61"/>
        </w:numPr>
        <w:shd w:val="clear" w:color="auto" w:fill="FFFFFF" w:themeFill="background1"/>
      </w:pPr>
      <w:r w:rsidRPr="00557164">
        <w:t>długość sieci kanalizacyjnej,</w:t>
      </w:r>
    </w:p>
    <w:p w:rsidR="007622A5" w:rsidRPr="00557164" w:rsidRDefault="007622A5" w:rsidP="003F64FC">
      <w:pPr>
        <w:numPr>
          <w:ilvl w:val="0"/>
          <w:numId w:val="61"/>
        </w:numPr>
        <w:shd w:val="clear" w:color="auto" w:fill="FFFFFF" w:themeFill="background1"/>
      </w:pPr>
      <w:r w:rsidRPr="00557164">
        <w:t>stosunek długości sieci wodociągowej do sieci kanalizacyjnej,</w:t>
      </w:r>
    </w:p>
    <w:p w:rsidR="007622A5" w:rsidRPr="00557164" w:rsidRDefault="007622A5" w:rsidP="003F64FC">
      <w:pPr>
        <w:numPr>
          <w:ilvl w:val="0"/>
          <w:numId w:val="61"/>
        </w:numPr>
        <w:shd w:val="clear" w:color="auto" w:fill="FFFFFF" w:themeFill="background1"/>
      </w:pPr>
      <w:r w:rsidRPr="00557164">
        <w:t>ilość odpadów komunalnych wytworzonych przez 1 mieszkańca,</w:t>
      </w:r>
    </w:p>
    <w:p w:rsidR="007622A5" w:rsidRPr="00557164" w:rsidRDefault="007622A5" w:rsidP="003F64FC">
      <w:pPr>
        <w:numPr>
          <w:ilvl w:val="0"/>
          <w:numId w:val="61"/>
        </w:numPr>
        <w:shd w:val="clear" w:color="auto" w:fill="FFFFFF" w:themeFill="background1"/>
      </w:pPr>
      <w:r w:rsidRPr="00557164">
        <w:t>udział odpadów posegregowanych w ogólnej ilości odpadów,</w:t>
      </w:r>
    </w:p>
    <w:p w:rsidR="007622A5" w:rsidRPr="00557164" w:rsidRDefault="007622A5" w:rsidP="003F64FC">
      <w:pPr>
        <w:numPr>
          <w:ilvl w:val="0"/>
          <w:numId w:val="61"/>
        </w:numPr>
        <w:shd w:val="clear" w:color="auto" w:fill="FFFFFF" w:themeFill="background1"/>
      </w:pPr>
      <w:r w:rsidRPr="00557164">
        <w:t>nakłady inwestycyjne na ochronę środowiska,</w:t>
      </w:r>
    </w:p>
    <w:p w:rsidR="007622A5" w:rsidRPr="00557164" w:rsidRDefault="007622A5" w:rsidP="007622A5">
      <w:pPr>
        <w:shd w:val="clear" w:color="auto" w:fill="FFFFFF" w:themeFill="background1"/>
      </w:pPr>
      <w:r w:rsidRPr="00557164">
        <w:t>oraz wskaźniki społeczne:</w:t>
      </w:r>
    </w:p>
    <w:p w:rsidR="007622A5" w:rsidRPr="00557164" w:rsidRDefault="007622A5" w:rsidP="003F64FC">
      <w:pPr>
        <w:numPr>
          <w:ilvl w:val="0"/>
          <w:numId w:val="62"/>
        </w:numPr>
        <w:shd w:val="clear" w:color="auto" w:fill="FFFFFF" w:themeFill="background1"/>
      </w:pPr>
      <w:r w:rsidRPr="00557164">
        <w:t>udział społeczeństwa w realizacji działań z zakresu ochrony środowiska,</w:t>
      </w:r>
    </w:p>
    <w:p w:rsidR="007622A5" w:rsidRPr="00557164" w:rsidRDefault="007622A5" w:rsidP="003F64FC">
      <w:pPr>
        <w:numPr>
          <w:ilvl w:val="0"/>
          <w:numId w:val="62"/>
        </w:numPr>
        <w:shd w:val="clear" w:color="auto" w:fill="FFFFFF" w:themeFill="background1"/>
      </w:pPr>
      <w:r w:rsidRPr="00557164">
        <w:t>uspołecznienie procesów decyzyjnych,</w:t>
      </w:r>
    </w:p>
    <w:p w:rsidR="007622A5" w:rsidRPr="00557164" w:rsidRDefault="007622A5" w:rsidP="003F64FC">
      <w:pPr>
        <w:numPr>
          <w:ilvl w:val="0"/>
          <w:numId w:val="62"/>
        </w:numPr>
        <w:shd w:val="clear" w:color="auto" w:fill="FFFFFF" w:themeFill="background1"/>
      </w:pPr>
      <w:r w:rsidRPr="00557164">
        <w:t>lokalne inicjatywy proekologiczne,</w:t>
      </w:r>
    </w:p>
    <w:p w:rsidR="007622A5" w:rsidRPr="00557164" w:rsidRDefault="007622A5" w:rsidP="003F64FC">
      <w:pPr>
        <w:numPr>
          <w:ilvl w:val="0"/>
          <w:numId w:val="62"/>
        </w:numPr>
        <w:shd w:val="clear" w:color="auto" w:fill="FFFFFF" w:themeFill="background1"/>
      </w:pPr>
      <w:r w:rsidRPr="00557164">
        <w:t>ilość działań prawnych związanych z redukcją zanieczyszczenia środowiska.</w:t>
      </w:r>
    </w:p>
    <w:p w:rsidR="007622A5" w:rsidRPr="000507EF" w:rsidRDefault="007622A5" w:rsidP="007622A5">
      <w:pPr>
        <w:shd w:val="clear" w:color="auto" w:fill="FFFFFF" w:themeFill="background1"/>
        <w:rPr>
          <w:highlight w:val="yellow"/>
        </w:rPr>
      </w:pPr>
      <w:r w:rsidRPr="00557164">
        <w:lastRenderedPageBreak/>
        <w:t xml:space="preserve">Informacje niezbędne do analizy stanu środowiska i monitoringu realizacji "Programu..." powinny być na bieżąco gromadzone i przetwarzane przez odpowiednie wydziały Urzędu Miasta </w:t>
      </w:r>
      <w:r w:rsidR="006A4603">
        <w:t>i Gminy w Suchedniowie</w:t>
      </w:r>
      <w:r w:rsidRPr="00557164">
        <w:t xml:space="preserve">. </w:t>
      </w:r>
    </w:p>
    <w:p w:rsidR="007622A5" w:rsidRPr="00557164" w:rsidRDefault="007622A5" w:rsidP="007622A5">
      <w:r w:rsidRPr="00557164">
        <w:t>Wdrażanie Programu będzie podlegało regularnej ocenie poprzez sporządzenie Raportu z realizacji Programu co 2 lata. W ramach raportu nastąpi:</w:t>
      </w:r>
    </w:p>
    <w:p w:rsidR="007622A5" w:rsidRPr="00557164" w:rsidRDefault="007622A5" w:rsidP="003F64FC">
      <w:pPr>
        <w:numPr>
          <w:ilvl w:val="0"/>
          <w:numId w:val="63"/>
        </w:numPr>
      </w:pPr>
      <w:r w:rsidRPr="00557164">
        <w:t>określenie stopnia wykonania przedsięwzięć/działań,</w:t>
      </w:r>
    </w:p>
    <w:p w:rsidR="007622A5" w:rsidRPr="00557164" w:rsidRDefault="007622A5" w:rsidP="003F64FC">
      <w:pPr>
        <w:numPr>
          <w:ilvl w:val="0"/>
          <w:numId w:val="63"/>
        </w:numPr>
      </w:pPr>
      <w:r w:rsidRPr="00557164">
        <w:t>określenie stopnia realizacji przyjętych celów,</w:t>
      </w:r>
    </w:p>
    <w:p w:rsidR="007622A5" w:rsidRPr="00557164" w:rsidRDefault="007622A5" w:rsidP="003F64FC">
      <w:pPr>
        <w:numPr>
          <w:ilvl w:val="0"/>
          <w:numId w:val="63"/>
        </w:numPr>
      </w:pPr>
      <w:r w:rsidRPr="00557164">
        <w:t>ocena rozbieżności pomiędzy przyjętymi celami i działaniami, a ich wykonaniem,</w:t>
      </w:r>
    </w:p>
    <w:p w:rsidR="007622A5" w:rsidRPr="00557164" w:rsidRDefault="007622A5" w:rsidP="003F64FC">
      <w:pPr>
        <w:numPr>
          <w:ilvl w:val="0"/>
          <w:numId w:val="63"/>
        </w:numPr>
      </w:pPr>
      <w:r w:rsidRPr="00557164">
        <w:t>analiza przyczyn tych rozbieżności.</w:t>
      </w:r>
    </w:p>
    <w:p w:rsidR="007622A5" w:rsidRPr="00557164" w:rsidRDefault="007622A5" w:rsidP="007622A5">
      <w:r w:rsidRPr="00557164">
        <w:t>Poniżej w formie tabelarycznej przedstawiono listę wskaźników do wykorzystania w Raportach.</w:t>
      </w:r>
      <w:bookmarkStart w:id="285" w:name="_Toc478473158"/>
    </w:p>
    <w:p w:rsidR="007622A5" w:rsidRPr="00557164" w:rsidRDefault="007622A5" w:rsidP="00C010DB">
      <w:pPr>
        <w:pStyle w:val="Legenda1"/>
      </w:pPr>
    </w:p>
    <w:p w:rsidR="007622A5" w:rsidRPr="00557164" w:rsidRDefault="006A4603" w:rsidP="007D65A2">
      <w:pPr>
        <w:pStyle w:val="Legenda"/>
        <w:spacing w:before="0"/>
      </w:pPr>
      <w:bookmarkStart w:id="286" w:name="_Toc83208267"/>
      <w:bookmarkStart w:id="287" w:name="_Toc88467299"/>
      <w:r>
        <w:t xml:space="preserve">Tabela </w:t>
      </w:r>
      <w:fldSimple w:instr=" SEQ Tabela \* ARABIC ">
        <w:r w:rsidR="00B73DAC">
          <w:rPr>
            <w:noProof/>
          </w:rPr>
          <w:t>47</w:t>
        </w:r>
      </w:fldSimple>
      <w:r w:rsidR="007622A5" w:rsidRPr="00557164">
        <w:t xml:space="preserve">. Wskaźniki monitorowania </w:t>
      </w:r>
      <w:bookmarkEnd w:id="285"/>
      <w:r w:rsidR="007622A5" w:rsidRPr="00557164">
        <w:t>"Programu..."</w:t>
      </w:r>
      <w:bookmarkEnd w:id="286"/>
      <w:bookmarkEnd w:id="287"/>
    </w:p>
    <w:tbl>
      <w:tblPr>
        <w:tblStyle w:val="Tabela-Siatka"/>
        <w:tblW w:w="0" w:type="auto"/>
        <w:tblLayout w:type="fixed"/>
        <w:tblLook w:val="04A0"/>
      </w:tblPr>
      <w:tblGrid>
        <w:gridCol w:w="4786"/>
        <w:gridCol w:w="1757"/>
        <w:gridCol w:w="977"/>
        <w:gridCol w:w="1768"/>
      </w:tblGrid>
      <w:tr w:rsidR="007622A5" w:rsidRPr="000507EF" w:rsidTr="0036196B">
        <w:tc>
          <w:tcPr>
            <w:tcW w:w="4786" w:type="dxa"/>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Wskaźniki</w:t>
            </w:r>
          </w:p>
        </w:tc>
        <w:tc>
          <w:tcPr>
            <w:tcW w:w="1757" w:type="dxa"/>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Jednostka miary</w:t>
            </w:r>
          </w:p>
        </w:tc>
        <w:tc>
          <w:tcPr>
            <w:tcW w:w="977" w:type="dxa"/>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 xml:space="preserve">Wartość </w:t>
            </w:r>
          </w:p>
        </w:tc>
        <w:tc>
          <w:tcPr>
            <w:tcW w:w="1768" w:type="dxa"/>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Źródło informacji o wskaźnikach</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OCHRONA KLIMATU I JAKOŚCI POWIETRZA</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Ilość zlikwidowanych pieców/kotłów węglowych</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Powierzchnia lokali ogrzewanych paliwami stałymi, w których nastąpiła zmiana sposobu ogrzewania na niskoemisyjne</w:t>
            </w:r>
          </w:p>
        </w:tc>
        <w:tc>
          <w:tcPr>
            <w:tcW w:w="1757" w:type="dxa"/>
          </w:tcPr>
          <w:p w:rsidR="007622A5" w:rsidRPr="00557164" w:rsidRDefault="007622A5" w:rsidP="0036196B">
            <w:pPr>
              <w:jc w:val="center"/>
              <w:rPr>
                <w:rFonts w:cs="Calibri"/>
                <w:sz w:val="20"/>
                <w:szCs w:val="20"/>
              </w:rPr>
            </w:pPr>
            <w:proofErr w:type="spellStart"/>
            <w:r w:rsidRPr="00557164">
              <w:rPr>
                <w:rFonts w:cs="Calibri"/>
                <w:sz w:val="20"/>
                <w:szCs w:val="20"/>
              </w:rPr>
              <w:t>m²</w:t>
            </w:r>
            <w:proofErr w:type="spellEnd"/>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Szacunkowa redukcja emisji zanieczyszczeń do powietrza wynikająca ze zmiany systemów ogrzewania na niskoemisyjne</w:t>
            </w:r>
          </w:p>
        </w:tc>
        <w:tc>
          <w:tcPr>
            <w:tcW w:w="1757" w:type="dxa"/>
          </w:tcPr>
          <w:p w:rsidR="007622A5" w:rsidRPr="00557164" w:rsidRDefault="007622A5" w:rsidP="0036196B">
            <w:pPr>
              <w:jc w:val="center"/>
              <w:rPr>
                <w:rFonts w:cs="Calibri"/>
                <w:sz w:val="20"/>
                <w:szCs w:val="20"/>
              </w:rPr>
            </w:pPr>
            <w:r w:rsidRPr="00557164">
              <w:rPr>
                <w:rFonts w:cs="Calibri"/>
                <w:sz w:val="20"/>
                <w:szCs w:val="20"/>
              </w:rPr>
              <w:t>Mg</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Długość nowych odcinków dróg</w:t>
            </w:r>
          </w:p>
        </w:tc>
        <w:tc>
          <w:tcPr>
            <w:tcW w:w="1757" w:type="dxa"/>
          </w:tcPr>
          <w:p w:rsidR="007622A5" w:rsidRPr="00557164" w:rsidRDefault="007622A5" w:rsidP="0036196B">
            <w:pPr>
              <w:jc w:val="center"/>
              <w:rPr>
                <w:rFonts w:cs="Calibri"/>
                <w:sz w:val="20"/>
                <w:szCs w:val="20"/>
              </w:rPr>
            </w:pPr>
            <w:r w:rsidRPr="00557164">
              <w:rPr>
                <w:rFonts w:cs="Calibri"/>
                <w:sz w:val="20"/>
                <w:szCs w:val="20"/>
              </w:rPr>
              <w:t>km</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Zarządcy dróg</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Długość zmodernizowanych dróg</w:t>
            </w:r>
          </w:p>
        </w:tc>
        <w:tc>
          <w:tcPr>
            <w:tcW w:w="1757" w:type="dxa"/>
          </w:tcPr>
          <w:p w:rsidR="007622A5" w:rsidRPr="00557164" w:rsidRDefault="007622A5" w:rsidP="0036196B">
            <w:pPr>
              <w:jc w:val="center"/>
              <w:rPr>
                <w:rFonts w:cs="Calibri"/>
                <w:sz w:val="20"/>
                <w:szCs w:val="20"/>
              </w:rPr>
            </w:pPr>
            <w:r w:rsidRPr="00557164">
              <w:rPr>
                <w:rFonts w:cs="Calibri"/>
                <w:sz w:val="20"/>
                <w:szCs w:val="20"/>
              </w:rPr>
              <w:t>km</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Zarządcy dróg</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OCHRONA PRZED HAŁASEM</w:t>
            </w:r>
          </w:p>
        </w:tc>
      </w:tr>
      <w:tr w:rsidR="007622A5" w:rsidRPr="000507EF" w:rsidTr="0036196B">
        <w:tc>
          <w:tcPr>
            <w:tcW w:w="4786" w:type="dxa"/>
          </w:tcPr>
          <w:p w:rsidR="007622A5" w:rsidRPr="00557164" w:rsidRDefault="007622A5" w:rsidP="008E684A">
            <w:pPr>
              <w:jc w:val="left"/>
              <w:rPr>
                <w:rFonts w:cs="Calibri"/>
                <w:sz w:val="20"/>
                <w:szCs w:val="20"/>
              </w:rPr>
            </w:pPr>
            <w:r w:rsidRPr="00557164">
              <w:rPr>
                <w:rFonts w:cs="Calibri"/>
                <w:sz w:val="20"/>
                <w:szCs w:val="20"/>
              </w:rPr>
              <w:t>Realizacja inwestycji wpływających na zmniejszenie uciążliwości hałasu komunikacyjnego</w:t>
            </w:r>
          </w:p>
        </w:tc>
        <w:tc>
          <w:tcPr>
            <w:tcW w:w="1757" w:type="dxa"/>
          </w:tcPr>
          <w:p w:rsidR="007622A5" w:rsidRPr="00557164" w:rsidRDefault="007622A5" w:rsidP="0036196B">
            <w:pPr>
              <w:jc w:val="center"/>
              <w:rPr>
                <w:rFonts w:cs="Calibri"/>
                <w:sz w:val="20"/>
                <w:szCs w:val="20"/>
              </w:rPr>
            </w:pPr>
            <w:r w:rsidRPr="00557164">
              <w:rPr>
                <w:rFonts w:cs="Calibri"/>
                <w:sz w:val="20"/>
                <w:szCs w:val="20"/>
              </w:rPr>
              <w:t>liczba interwencji</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Zarządcy dróg,</w:t>
            </w:r>
          </w:p>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POLA ELEKTROMAGNETYCZNE</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Ilość źródeł promieniowania elektromagnetycznego</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 xml:space="preserve">Gmina </w:t>
            </w:r>
          </w:p>
          <w:p w:rsidR="007622A5" w:rsidRPr="00557164" w:rsidRDefault="007622A5" w:rsidP="0036196B">
            <w:pPr>
              <w:rPr>
                <w:rFonts w:cs="Calibri"/>
                <w:sz w:val="20"/>
                <w:szCs w:val="20"/>
              </w:rPr>
            </w:pPr>
            <w:r w:rsidRPr="00557164">
              <w:rPr>
                <w:rFonts w:cs="Calibri"/>
                <w:sz w:val="20"/>
                <w:szCs w:val="20"/>
              </w:rPr>
              <w:t>Gestor sieci</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GOSPODAROWANIE WODAMI</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Inwestycje z zakresu retencji wodnej oraz ochrony przed skutkami suszy</w:t>
            </w:r>
          </w:p>
        </w:tc>
        <w:tc>
          <w:tcPr>
            <w:tcW w:w="1757" w:type="dxa"/>
          </w:tcPr>
          <w:p w:rsidR="007622A5" w:rsidRPr="00557164" w:rsidRDefault="007622A5" w:rsidP="0036196B">
            <w:pPr>
              <w:jc w:val="center"/>
              <w:rPr>
                <w:rFonts w:cs="Calibri"/>
                <w:sz w:val="20"/>
                <w:szCs w:val="20"/>
              </w:rPr>
            </w:pPr>
            <w:r w:rsidRPr="00557164">
              <w:rPr>
                <w:rFonts w:cs="Calibri"/>
                <w:sz w:val="20"/>
                <w:szCs w:val="20"/>
              </w:rPr>
              <w:t>km – przyrost długości rowów o poprawionej przepustowości koryta</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 xml:space="preserve">Jakość cieków wodnych, udział wód pozaklasowych </w:t>
            </w:r>
          </w:p>
        </w:tc>
        <w:tc>
          <w:tcPr>
            <w:tcW w:w="1757" w:type="dxa"/>
          </w:tcPr>
          <w:p w:rsidR="007622A5" w:rsidRPr="00557164" w:rsidRDefault="007622A5" w:rsidP="0036196B">
            <w:pPr>
              <w:jc w:val="center"/>
              <w:rPr>
                <w:rFonts w:cs="Calibri"/>
                <w:sz w:val="20"/>
                <w:szCs w:val="20"/>
              </w:rPr>
            </w:pPr>
            <w:r w:rsidRPr="00557164">
              <w:rPr>
                <w:rFonts w:cs="Calibri"/>
                <w:sz w:val="20"/>
                <w:szCs w:val="20"/>
              </w:rPr>
              <w:t>% udziału w ogólnej ilości punktów pomiarowych</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WIOŚ</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Jakość wód podziemnych, udział wód o bardzo dobrej i dobrej jakości</w:t>
            </w:r>
          </w:p>
        </w:tc>
        <w:tc>
          <w:tcPr>
            <w:tcW w:w="1757" w:type="dxa"/>
          </w:tcPr>
          <w:p w:rsidR="007622A5" w:rsidRPr="00557164" w:rsidRDefault="007622A5" w:rsidP="0036196B">
            <w:pPr>
              <w:jc w:val="center"/>
              <w:rPr>
                <w:rFonts w:cs="Calibri"/>
                <w:sz w:val="20"/>
                <w:szCs w:val="20"/>
              </w:rPr>
            </w:pPr>
            <w:r w:rsidRPr="00557164">
              <w:rPr>
                <w:rFonts w:cs="Calibri"/>
                <w:sz w:val="20"/>
                <w:szCs w:val="20"/>
              </w:rPr>
              <w:t>% udziału w ogólnej ilości punktów monitoringu</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WIOŚ</w:t>
            </w:r>
          </w:p>
        </w:tc>
      </w:tr>
      <w:tr w:rsidR="007622A5" w:rsidRPr="000507EF" w:rsidTr="0036196B">
        <w:tc>
          <w:tcPr>
            <w:tcW w:w="4786" w:type="dxa"/>
          </w:tcPr>
          <w:p w:rsidR="007622A5" w:rsidRPr="00557164" w:rsidRDefault="007622A5" w:rsidP="0036196B">
            <w:pPr>
              <w:rPr>
                <w:rFonts w:cs="Calibri"/>
                <w:sz w:val="20"/>
                <w:szCs w:val="20"/>
              </w:rPr>
            </w:pPr>
            <w:r w:rsidRPr="00557164">
              <w:rPr>
                <w:rFonts w:cs="Calibri"/>
                <w:sz w:val="20"/>
                <w:szCs w:val="20"/>
              </w:rPr>
              <w:t>Pobór wód podziemnych</w:t>
            </w:r>
          </w:p>
        </w:tc>
        <w:tc>
          <w:tcPr>
            <w:tcW w:w="1757" w:type="dxa"/>
          </w:tcPr>
          <w:p w:rsidR="007622A5" w:rsidRPr="00557164" w:rsidRDefault="007622A5" w:rsidP="0036196B">
            <w:pPr>
              <w:jc w:val="center"/>
              <w:rPr>
                <w:rFonts w:cs="Calibri"/>
                <w:sz w:val="20"/>
                <w:szCs w:val="20"/>
              </w:rPr>
            </w:pPr>
            <w:proofErr w:type="spellStart"/>
            <w:r w:rsidRPr="00557164">
              <w:rPr>
                <w:rFonts w:cs="Calibri"/>
                <w:sz w:val="20"/>
                <w:szCs w:val="20"/>
              </w:rPr>
              <w:t>dam³</w:t>
            </w:r>
            <w:proofErr w:type="spellEnd"/>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GOSPODARKA WODNO-ŚCIEKOWA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Ilość zużytej wody/1 mieszkańca/rok</w:t>
            </w:r>
          </w:p>
        </w:tc>
        <w:tc>
          <w:tcPr>
            <w:tcW w:w="1757" w:type="dxa"/>
          </w:tcPr>
          <w:p w:rsidR="007622A5" w:rsidRPr="00557164" w:rsidRDefault="007622A5" w:rsidP="0036196B">
            <w:pPr>
              <w:jc w:val="center"/>
              <w:rPr>
                <w:rFonts w:cs="Calibri"/>
                <w:sz w:val="20"/>
                <w:szCs w:val="20"/>
              </w:rPr>
            </w:pPr>
            <w:proofErr w:type="spellStart"/>
            <w:r w:rsidRPr="00557164">
              <w:rPr>
                <w:rFonts w:cs="Calibri"/>
                <w:sz w:val="20"/>
                <w:szCs w:val="20"/>
              </w:rPr>
              <w:t>m³</w:t>
            </w:r>
            <w:proofErr w:type="spellEnd"/>
            <w:r w:rsidRPr="00557164">
              <w:rPr>
                <w:rFonts w:cs="Calibri"/>
                <w:sz w:val="20"/>
                <w:szCs w:val="20"/>
              </w:rPr>
              <w:t>/osoba</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Udział ludności obsługiwanej przez oczyszczalnie ścieków</w:t>
            </w:r>
          </w:p>
        </w:tc>
        <w:tc>
          <w:tcPr>
            <w:tcW w:w="1757" w:type="dxa"/>
          </w:tcPr>
          <w:p w:rsidR="007622A5" w:rsidRPr="00557164" w:rsidRDefault="007622A5" w:rsidP="0036196B">
            <w:pPr>
              <w:jc w:val="center"/>
              <w:rPr>
                <w:rFonts w:cs="Calibri"/>
                <w:sz w:val="20"/>
                <w:szCs w:val="20"/>
              </w:rPr>
            </w:pPr>
            <w:r w:rsidRPr="00557164">
              <w:rPr>
                <w:rFonts w:cs="Calibri"/>
                <w:sz w:val="20"/>
                <w:szCs w:val="20"/>
              </w:rPr>
              <w:t>% ogółu ludności</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Liczba zbiorników bezodpływowych</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rPr>
          <w:trHeight w:val="70"/>
        </w:trPr>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Liczba oczyszczalni przydomowych</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Długość czynnej sieci wodociągowej</w:t>
            </w:r>
          </w:p>
        </w:tc>
        <w:tc>
          <w:tcPr>
            <w:tcW w:w="1757" w:type="dxa"/>
          </w:tcPr>
          <w:p w:rsidR="007622A5" w:rsidRPr="00557164" w:rsidRDefault="007622A5" w:rsidP="0036196B">
            <w:pPr>
              <w:jc w:val="center"/>
              <w:rPr>
                <w:rFonts w:cs="Calibri"/>
                <w:sz w:val="20"/>
                <w:szCs w:val="20"/>
              </w:rPr>
            </w:pPr>
            <w:r w:rsidRPr="00557164">
              <w:rPr>
                <w:rFonts w:cs="Calibri"/>
                <w:sz w:val="20"/>
                <w:szCs w:val="20"/>
              </w:rPr>
              <w:t>km</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lastRenderedPageBreak/>
              <w:t>Ludność korzystająca z sieci wodociągowej</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Długość czynnej sieci kanalizacyjnej</w:t>
            </w:r>
          </w:p>
        </w:tc>
        <w:tc>
          <w:tcPr>
            <w:tcW w:w="1757" w:type="dxa"/>
          </w:tcPr>
          <w:p w:rsidR="007622A5" w:rsidRPr="00557164" w:rsidRDefault="007622A5" w:rsidP="0036196B">
            <w:pPr>
              <w:jc w:val="center"/>
              <w:rPr>
                <w:rFonts w:cs="Calibri"/>
                <w:sz w:val="20"/>
                <w:szCs w:val="20"/>
              </w:rPr>
            </w:pPr>
            <w:r w:rsidRPr="00557164">
              <w:rPr>
                <w:rFonts w:cs="Calibri"/>
                <w:sz w:val="20"/>
                <w:szCs w:val="20"/>
              </w:rPr>
              <w:t>km</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Ludność korzystająca z sieci kanalizacyjnej</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GLEBY</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Powierzchnia terenów wymagających rekultywacji</w:t>
            </w:r>
          </w:p>
        </w:tc>
        <w:tc>
          <w:tcPr>
            <w:tcW w:w="1757" w:type="dxa"/>
          </w:tcPr>
          <w:p w:rsidR="007622A5" w:rsidRPr="00557164" w:rsidRDefault="007622A5" w:rsidP="0036196B">
            <w:pPr>
              <w:jc w:val="center"/>
              <w:rPr>
                <w:rFonts w:cs="Calibri"/>
                <w:sz w:val="20"/>
                <w:szCs w:val="20"/>
              </w:rPr>
            </w:pPr>
            <w:r w:rsidRPr="00557164">
              <w:rPr>
                <w:rFonts w:cs="Calibri"/>
                <w:sz w:val="20"/>
                <w:szCs w:val="20"/>
              </w:rPr>
              <w:t>ha</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Powierzchnia terenów zrekultywowanych</w:t>
            </w:r>
          </w:p>
        </w:tc>
        <w:tc>
          <w:tcPr>
            <w:tcW w:w="1757" w:type="dxa"/>
          </w:tcPr>
          <w:p w:rsidR="007622A5" w:rsidRPr="00557164" w:rsidRDefault="007622A5" w:rsidP="0036196B">
            <w:pPr>
              <w:jc w:val="center"/>
              <w:rPr>
                <w:rFonts w:cs="Calibri"/>
                <w:sz w:val="20"/>
                <w:szCs w:val="20"/>
              </w:rPr>
            </w:pPr>
            <w:r w:rsidRPr="00557164">
              <w:rPr>
                <w:rFonts w:cs="Calibri"/>
                <w:sz w:val="20"/>
                <w:szCs w:val="20"/>
              </w:rPr>
              <w:t>ha</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GOSPODARKA ODPADAMI I ZAPOBIEGANIE POWSTAWANIU ODPADÓW</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Ilość mieszkańców objętych selektywną zbiórką odpadów</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Osiągnięte poziomy recyklingu i przygotowania do ponownego odzysku odpadów o właściwościach surowców wtórnych</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Ilość dzikich wysypisk</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Gmina</w:t>
            </w:r>
          </w:p>
        </w:tc>
      </w:tr>
      <w:tr w:rsidR="007622A5" w:rsidRPr="000507EF" w:rsidTr="0036196B">
        <w:tc>
          <w:tcPr>
            <w:tcW w:w="9288" w:type="dxa"/>
            <w:gridSpan w:val="4"/>
            <w:shd w:val="clear" w:color="auto" w:fill="D9D9D9" w:themeFill="background1" w:themeFillShade="D9"/>
          </w:tcPr>
          <w:p w:rsidR="007622A5" w:rsidRPr="00557164" w:rsidRDefault="007622A5" w:rsidP="0036196B">
            <w:pPr>
              <w:rPr>
                <w:rFonts w:cs="Calibri"/>
                <w:b/>
                <w:sz w:val="20"/>
                <w:szCs w:val="20"/>
              </w:rPr>
            </w:pPr>
            <w:r w:rsidRPr="00557164">
              <w:rPr>
                <w:rFonts w:cs="Calibri"/>
                <w:b/>
                <w:sz w:val="20"/>
                <w:szCs w:val="20"/>
              </w:rPr>
              <w:t>OBSZAR INTERWENCJI – ZASOBY PRZYRODNICZE</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 powierzchnia Gminy objęta prawną ochroną przyrody</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RDOŚ,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Liczba pomników przyrody</w:t>
            </w:r>
          </w:p>
        </w:tc>
        <w:tc>
          <w:tcPr>
            <w:tcW w:w="1757" w:type="dxa"/>
          </w:tcPr>
          <w:p w:rsidR="007622A5" w:rsidRPr="00557164" w:rsidRDefault="007622A5" w:rsidP="0036196B">
            <w:pPr>
              <w:jc w:val="center"/>
              <w:rPr>
                <w:rFonts w:cs="Calibri"/>
                <w:sz w:val="20"/>
                <w:szCs w:val="20"/>
              </w:rPr>
            </w:pPr>
            <w:r w:rsidRPr="00557164">
              <w:rPr>
                <w:rFonts w:cs="Calibri"/>
                <w:sz w:val="20"/>
                <w:szCs w:val="20"/>
              </w:rPr>
              <w:t>szt.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RDOŚ,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Użytki leśne oraz grunty zadrzewione i zakrzewione</w:t>
            </w:r>
          </w:p>
        </w:tc>
        <w:tc>
          <w:tcPr>
            <w:tcW w:w="1757" w:type="dxa"/>
          </w:tcPr>
          <w:p w:rsidR="007622A5" w:rsidRPr="00557164" w:rsidRDefault="007622A5" w:rsidP="0036196B">
            <w:pPr>
              <w:jc w:val="center"/>
              <w:rPr>
                <w:rFonts w:cs="Calibri"/>
                <w:sz w:val="20"/>
                <w:szCs w:val="20"/>
              </w:rPr>
            </w:pPr>
            <w:r w:rsidRPr="00557164">
              <w:rPr>
                <w:rFonts w:cs="Calibri"/>
                <w:sz w:val="20"/>
                <w:szCs w:val="20"/>
              </w:rPr>
              <w:t>% powierzchni</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Lesistość Gminy (% ogólnej powierzchni Gminy)</w:t>
            </w:r>
          </w:p>
        </w:tc>
        <w:tc>
          <w:tcPr>
            <w:tcW w:w="1757" w:type="dxa"/>
          </w:tcPr>
          <w:p w:rsidR="007622A5" w:rsidRPr="00557164" w:rsidRDefault="007622A5" w:rsidP="0036196B">
            <w:pPr>
              <w:jc w:val="center"/>
              <w:rPr>
                <w:rFonts w:cs="Calibri"/>
                <w:sz w:val="20"/>
                <w:szCs w:val="20"/>
              </w:rPr>
            </w:pPr>
            <w:r w:rsidRPr="00557164">
              <w:rPr>
                <w:rFonts w:cs="Calibri"/>
                <w:sz w:val="20"/>
                <w:szCs w:val="20"/>
              </w:rPr>
              <w:t>%</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Nadleśnictwa</w:t>
            </w:r>
          </w:p>
        </w:tc>
      </w:tr>
      <w:tr w:rsidR="007622A5" w:rsidRPr="000507EF" w:rsidTr="008E684A">
        <w:tc>
          <w:tcPr>
            <w:tcW w:w="4786" w:type="dxa"/>
            <w:vAlign w:val="center"/>
          </w:tcPr>
          <w:p w:rsidR="007622A5" w:rsidRPr="00557164" w:rsidRDefault="007622A5" w:rsidP="008E684A">
            <w:pPr>
              <w:jc w:val="left"/>
              <w:rPr>
                <w:rFonts w:cs="Calibri"/>
                <w:sz w:val="20"/>
                <w:szCs w:val="20"/>
              </w:rPr>
            </w:pPr>
            <w:r w:rsidRPr="00557164">
              <w:rPr>
                <w:rFonts w:cs="Calibri"/>
                <w:sz w:val="20"/>
                <w:szCs w:val="20"/>
              </w:rPr>
              <w:t>Udział terenów zieleni w powierzchni ogółem</w:t>
            </w:r>
          </w:p>
        </w:tc>
        <w:tc>
          <w:tcPr>
            <w:tcW w:w="1757" w:type="dxa"/>
          </w:tcPr>
          <w:p w:rsidR="007622A5" w:rsidRPr="00557164" w:rsidRDefault="007622A5" w:rsidP="0036196B">
            <w:pPr>
              <w:jc w:val="center"/>
              <w:rPr>
                <w:rFonts w:cs="Calibri"/>
                <w:sz w:val="20"/>
                <w:szCs w:val="20"/>
              </w:rPr>
            </w:pPr>
            <w:r w:rsidRPr="00557164">
              <w:rPr>
                <w:rFonts w:cs="Calibri"/>
                <w:sz w:val="20"/>
                <w:szCs w:val="20"/>
              </w:rPr>
              <w:t>ha</w:t>
            </w:r>
          </w:p>
        </w:tc>
        <w:tc>
          <w:tcPr>
            <w:tcW w:w="977" w:type="dxa"/>
          </w:tcPr>
          <w:p w:rsidR="007622A5" w:rsidRPr="00557164" w:rsidRDefault="007622A5" w:rsidP="0036196B">
            <w:pPr>
              <w:rPr>
                <w:rFonts w:cs="Calibri"/>
                <w:sz w:val="20"/>
                <w:szCs w:val="20"/>
              </w:rPr>
            </w:pPr>
          </w:p>
        </w:tc>
        <w:tc>
          <w:tcPr>
            <w:tcW w:w="1768" w:type="dxa"/>
          </w:tcPr>
          <w:p w:rsidR="007622A5" w:rsidRPr="00557164" w:rsidRDefault="007622A5" w:rsidP="0036196B">
            <w:pPr>
              <w:rPr>
                <w:rFonts w:cs="Calibri"/>
                <w:sz w:val="20"/>
                <w:szCs w:val="20"/>
              </w:rPr>
            </w:pPr>
            <w:r w:rsidRPr="00557164">
              <w:rPr>
                <w:rFonts w:cs="Calibri"/>
                <w:sz w:val="20"/>
                <w:szCs w:val="20"/>
              </w:rPr>
              <w:t>GUS, Gmina</w:t>
            </w:r>
          </w:p>
        </w:tc>
      </w:tr>
    </w:tbl>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0507EF" w:rsidRDefault="007622A5" w:rsidP="007622A5">
      <w:pPr>
        <w:rPr>
          <w:highlight w:val="yellow"/>
        </w:rPr>
      </w:pPr>
    </w:p>
    <w:p w:rsidR="007622A5" w:rsidRPr="00557164" w:rsidRDefault="007622A5" w:rsidP="006A4603">
      <w:pPr>
        <w:pStyle w:val="Nagwek1"/>
        <w:spacing w:line="276" w:lineRule="auto"/>
        <w:ind w:firstLine="0"/>
      </w:pPr>
      <w:bookmarkStart w:id="288" w:name="_Toc473723100"/>
      <w:bookmarkStart w:id="289" w:name="_Toc83038189"/>
      <w:bookmarkStart w:id="290" w:name="_Toc88036802"/>
      <w:r w:rsidRPr="00557164">
        <w:lastRenderedPageBreak/>
        <w:t xml:space="preserve">XIII. ANALIZA ZGODNOŚCI PROGRAMU Z DOKUMENTAMI STRATEGICZNYMI NA POZIOMIE KRAJOWYM, WOJEWÓDZKIM </w:t>
      </w:r>
      <w:r w:rsidRPr="00557164">
        <w:br/>
        <w:t>I POWIATOWYM</w:t>
      </w:r>
      <w:bookmarkEnd w:id="288"/>
      <w:bookmarkEnd w:id="289"/>
      <w:bookmarkEnd w:id="290"/>
    </w:p>
    <w:p w:rsidR="007622A5" w:rsidRPr="00557164" w:rsidRDefault="007622A5" w:rsidP="007622A5">
      <w:pPr>
        <w:pStyle w:val="Nagwek3"/>
      </w:pPr>
      <w:bookmarkStart w:id="291" w:name="_Toc473723101"/>
      <w:bookmarkStart w:id="292" w:name="_Toc83038190"/>
      <w:bookmarkStart w:id="293" w:name="_Toc88036803"/>
      <w:r w:rsidRPr="00557164">
        <w:t>8.1. Analiza zgodności programu z dokumentami strategicznymi na poziomie krajowym</w:t>
      </w:r>
      <w:bookmarkEnd w:id="291"/>
      <w:bookmarkEnd w:id="292"/>
      <w:bookmarkEnd w:id="293"/>
    </w:p>
    <w:p w:rsidR="007622A5" w:rsidRPr="00557164" w:rsidRDefault="006A4603" w:rsidP="006A4603">
      <w:pPr>
        <w:pStyle w:val="Legenda"/>
      </w:pPr>
      <w:bookmarkStart w:id="294" w:name="_Toc478473159"/>
      <w:bookmarkStart w:id="295" w:name="_Toc83208268"/>
      <w:bookmarkStart w:id="296" w:name="_Toc88467300"/>
      <w:r>
        <w:t xml:space="preserve">Tabela </w:t>
      </w:r>
      <w:fldSimple w:instr=" SEQ Tabela \* ARABIC ">
        <w:r w:rsidR="00B73DAC">
          <w:rPr>
            <w:noProof/>
          </w:rPr>
          <w:t>48</w:t>
        </w:r>
      </w:fldSimple>
      <w:r>
        <w:t xml:space="preserve">. </w:t>
      </w:r>
      <w:r w:rsidR="007622A5" w:rsidRPr="00557164">
        <w:t>Zadania zaplanowane w POŚ powiązane z celami i kierunkami wskazanymi w krajowych dokumentach strategicznych</w:t>
      </w:r>
      <w:bookmarkEnd w:id="294"/>
      <w:bookmarkEnd w:id="295"/>
      <w:bookmarkEnd w:id="296"/>
      <w:r w:rsidR="007622A5" w:rsidRPr="00557164">
        <w:t xml:space="preserve"> </w:t>
      </w:r>
    </w:p>
    <w:tbl>
      <w:tblPr>
        <w:tblStyle w:val="Tabela-Siatka"/>
        <w:tblW w:w="0" w:type="auto"/>
        <w:tblLook w:val="04A0"/>
      </w:tblPr>
      <w:tblGrid>
        <w:gridCol w:w="6316"/>
        <w:gridCol w:w="2969"/>
      </w:tblGrid>
      <w:tr w:rsidR="007622A5" w:rsidRPr="000507EF" w:rsidTr="0036196B">
        <w:tc>
          <w:tcPr>
            <w:tcW w:w="0" w:type="auto"/>
            <w:shd w:val="clear" w:color="auto" w:fill="D9D9D9" w:themeFill="background1" w:themeFillShade="D9"/>
            <w:vAlign w:val="center"/>
          </w:tcPr>
          <w:p w:rsidR="007622A5" w:rsidRPr="00557164" w:rsidRDefault="007622A5" w:rsidP="0036196B">
            <w:pPr>
              <w:jc w:val="center"/>
              <w:rPr>
                <w:b/>
                <w:sz w:val="20"/>
              </w:rPr>
            </w:pPr>
            <w:r w:rsidRPr="00557164">
              <w:rPr>
                <w:b/>
                <w:sz w:val="20"/>
              </w:rPr>
              <w:t>Cele wskazane w dokumentach strategicznych</w:t>
            </w:r>
          </w:p>
        </w:tc>
        <w:tc>
          <w:tcPr>
            <w:tcW w:w="0" w:type="auto"/>
            <w:shd w:val="clear" w:color="auto" w:fill="D9D9D9" w:themeFill="background1" w:themeFillShade="D9"/>
          </w:tcPr>
          <w:p w:rsidR="007622A5" w:rsidRPr="000507EF" w:rsidRDefault="007622A5" w:rsidP="0036196B">
            <w:pPr>
              <w:jc w:val="center"/>
              <w:rPr>
                <w:b/>
                <w:sz w:val="20"/>
                <w:highlight w:val="yellow"/>
              </w:rPr>
            </w:pPr>
            <w:r w:rsidRPr="00557164">
              <w:rPr>
                <w:b/>
                <w:sz w:val="20"/>
              </w:rPr>
              <w:t xml:space="preserve">Zadania zaplanowane </w:t>
            </w:r>
            <w:r>
              <w:rPr>
                <w:b/>
                <w:sz w:val="20"/>
              </w:rPr>
              <w:br/>
            </w:r>
            <w:r w:rsidRPr="00557164">
              <w:rPr>
                <w:b/>
                <w:sz w:val="20"/>
              </w:rPr>
              <w:t xml:space="preserve">w Programie powiązane z celami </w:t>
            </w:r>
            <w:r>
              <w:rPr>
                <w:b/>
                <w:sz w:val="20"/>
              </w:rPr>
              <w:br/>
            </w:r>
            <w:r w:rsidRPr="00557164">
              <w:rPr>
                <w:b/>
                <w:sz w:val="20"/>
              </w:rPr>
              <w:t xml:space="preserve">i kierunkami wskazanymi </w:t>
            </w:r>
            <w:r>
              <w:rPr>
                <w:b/>
                <w:sz w:val="20"/>
              </w:rPr>
              <w:br/>
            </w:r>
            <w:r w:rsidRPr="00557164">
              <w:rPr>
                <w:b/>
                <w:sz w:val="20"/>
              </w:rPr>
              <w:t>w dokumentach strategicznych</w:t>
            </w:r>
          </w:p>
        </w:tc>
      </w:tr>
      <w:tr w:rsidR="007622A5" w:rsidRPr="000507EF" w:rsidTr="0036196B">
        <w:tc>
          <w:tcPr>
            <w:tcW w:w="0" w:type="auto"/>
            <w:gridSpan w:val="2"/>
            <w:shd w:val="clear" w:color="auto" w:fill="D9D9D9" w:themeFill="background1" w:themeFillShade="D9"/>
          </w:tcPr>
          <w:p w:rsidR="007622A5" w:rsidRPr="00557164" w:rsidRDefault="007622A5" w:rsidP="0036196B">
            <w:pPr>
              <w:jc w:val="center"/>
              <w:rPr>
                <w:sz w:val="20"/>
              </w:rPr>
            </w:pPr>
            <w:r w:rsidRPr="00557164">
              <w:rPr>
                <w:b/>
                <w:sz w:val="20"/>
              </w:rPr>
              <w:t>Polityka Energetyczna Polski do 2030 roku</w:t>
            </w:r>
          </w:p>
        </w:tc>
      </w:tr>
      <w:tr w:rsidR="007622A5" w:rsidRPr="000507EF" w:rsidTr="0036196B">
        <w:tc>
          <w:tcPr>
            <w:tcW w:w="0" w:type="auto"/>
          </w:tcPr>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poprawa efektywności energetycznej</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 xml:space="preserve">Cel główny – dążenie do utrzymania </w:t>
            </w:r>
            <w:proofErr w:type="spellStart"/>
            <w:r w:rsidRPr="00557164">
              <w:rPr>
                <w:rFonts w:cs="Calibri"/>
                <w:sz w:val="20"/>
                <w:szCs w:val="20"/>
              </w:rPr>
              <w:t>zeroenergetycznego</w:t>
            </w:r>
            <w:proofErr w:type="spellEnd"/>
            <w:r w:rsidRPr="00557164">
              <w:rPr>
                <w:rFonts w:cs="Calibri"/>
                <w:sz w:val="20"/>
                <w:szCs w:val="20"/>
              </w:rPr>
              <w:t xml:space="preserve"> wzrostu gospodarczego, tj. rozwoju gospodarki następującego bez wzrostu zapotrzebowania na energię pierwotną,</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konsekwentne zmniejszanie energochłonności polskiej gospodarki do poziomu UE-15,</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wzrost bezpieczeństwa dostaw paliw i energii</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racjonalne i efektywne gospodarowanie złożami węgla, znajdującymi się na terytorium Rzeczypospolitej Polskiej,</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zapewnienie bezpieczeństwa energetycznego kraju poprzez dywersyfikację źródeł i kierunków dostaw gazu ziemnego,</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wytwarzanie i przesyłanie energii elektrycznej oraz ciepła</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zapewnienie ciągłego pokrycia zapotrzebowania na energię przy uwzględnieniu maksymalnego możliwego wykorzystania krajowych zasobów oraz przyjaznych środowisku technologii,</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dywersyfikacja struktury wytwarzania energii elektrycznej poprzez wprowadzenie energetyki jądrowej</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przygotowanie infrastruktury dla energetyki jądrowej i zapewnienie inwestorom warunków do wybudowania i uruchomienia elektrowni jądrowych opartych na bezpiecznych technologiach, z poparciem społecznym i z zapewnieniem wysokiej kultury bezpieczeństwa jądrowego na wszystkich etapach: lokalizacji, projektowania, budowy, uruchomienia, eksploatacji i likwidacji elektrowni jądrowych</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 xml:space="preserve">Kierunek – rozwój wykorzystania odnawialnych źródeł energii, w tym </w:t>
            </w:r>
            <w:proofErr w:type="spellStart"/>
            <w:r w:rsidRPr="00557164">
              <w:rPr>
                <w:rFonts w:cs="Calibri"/>
                <w:sz w:val="20"/>
                <w:szCs w:val="20"/>
              </w:rPr>
              <w:t>biopaliw</w:t>
            </w:r>
            <w:proofErr w:type="spellEnd"/>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wzrost udziału odnawialnych źródeł energii w finalnym zużyciu energii co najmniej do poziomu 15% w 2020 roku oraz dalszy wzrost tego wskaźnika w latach następnych,</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 xml:space="preserve">Cel główny – osiągnięcie w 2020 roku 10% udziału </w:t>
            </w:r>
            <w:proofErr w:type="spellStart"/>
            <w:r w:rsidRPr="00557164">
              <w:rPr>
                <w:rFonts w:cs="Calibri"/>
                <w:sz w:val="20"/>
                <w:szCs w:val="20"/>
              </w:rPr>
              <w:t>biopaliw</w:t>
            </w:r>
            <w:proofErr w:type="spellEnd"/>
            <w:r w:rsidRPr="00557164">
              <w:rPr>
                <w:rFonts w:cs="Calibri"/>
                <w:sz w:val="20"/>
                <w:szCs w:val="20"/>
              </w:rPr>
              <w:t xml:space="preserve"> w rynku paliw transportowych oraz zwiększenie wykorzystania </w:t>
            </w:r>
            <w:proofErr w:type="spellStart"/>
            <w:r w:rsidRPr="00557164">
              <w:rPr>
                <w:rFonts w:cs="Calibri"/>
                <w:sz w:val="20"/>
                <w:szCs w:val="20"/>
              </w:rPr>
              <w:t>biopaliw</w:t>
            </w:r>
            <w:proofErr w:type="spellEnd"/>
            <w:r w:rsidRPr="00557164">
              <w:rPr>
                <w:rFonts w:cs="Calibri"/>
                <w:sz w:val="20"/>
                <w:szCs w:val="20"/>
              </w:rPr>
              <w:t xml:space="preserve"> II generacji,</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 xml:space="preserve">Cel główny – ochrona lasów przed nadmiernym eksploatowaniem, w celu pozyskiwania biomasy oraz zrównoważone wykorzystanie obszarów rolniczych na cele OZE, w tym </w:t>
            </w:r>
            <w:proofErr w:type="spellStart"/>
            <w:r w:rsidRPr="00557164">
              <w:rPr>
                <w:rFonts w:cs="Calibri"/>
                <w:sz w:val="20"/>
                <w:szCs w:val="20"/>
              </w:rPr>
              <w:t>biopaliw</w:t>
            </w:r>
            <w:proofErr w:type="spellEnd"/>
            <w:r w:rsidRPr="00557164">
              <w:rPr>
                <w:rFonts w:cs="Calibri"/>
                <w:sz w:val="20"/>
                <w:szCs w:val="20"/>
              </w:rPr>
              <w:t xml:space="preserve">, tak aby nie doprowadzić do konkurencji pomiędzy energetyką odnawialną i rolnictwem oraz zachować </w:t>
            </w:r>
            <w:r w:rsidRPr="00557164">
              <w:rPr>
                <w:rFonts w:cs="Calibri"/>
                <w:sz w:val="20"/>
                <w:szCs w:val="20"/>
              </w:rPr>
              <w:lastRenderedPageBreak/>
              <w:t>różnorodność biologiczną,</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wykorzystanie do produkcji energii elektrycznej istniejących urządzeń piętrzących stanowiących własność Skarbu Państwa,</w:t>
            </w:r>
          </w:p>
          <w:p w:rsidR="007622A5" w:rsidRPr="00557164" w:rsidRDefault="007622A5" w:rsidP="003F64FC">
            <w:pPr>
              <w:pStyle w:val="Akapitzlist"/>
              <w:numPr>
                <w:ilvl w:val="2"/>
                <w:numId w:val="80"/>
              </w:numPr>
              <w:suppressAutoHyphens w:val="0"/>
              <w:ind w:left="851" w:hanging="284"/>
              <w:contextualSpacing/>
              <w:rPr>
                <w:rFonts w:ascii="Arial" w:hAnsi="Arial" w:cs="Arial"/>
              </w:rPr>
            </w:pPr>
            <w:r w:rsidRPr="00557164">
              <w:rPr>
                <w:rFonts w:cs="Calibri"/>
                <w:sz w:val="20"/>
                <w:szCs w:val="20"/>
              </w:rPr>
              <w:t>Cel główny – zwiększenie stopnia dywersyfikacji źródeł dostaw oraz stworzenie optymalnych warunków do rozwoju energetyki rozproszonej opartej na lokalnie dostępnych surowcach,</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rozwój konkurencyjnych rynków paliw i energii</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zapewnienie niezakłóconego funkcjonowania rynków paliw i energii, a przez to przeciwdziałanie nadmiernemu wzrostowi cen,</w:t>
            </w:r>
          </w:p>
          <w:p w:rsidR="007622A5" w:rsidRPr="00557164" w:rsidRDefault="007622A5" w:rsidP="003F64FC">
            <w:pPr>
              <w:pStyle w:val="Akapitzlist"/>
              <w:numPr>
                <w:ilvl w:val="1"/>
                <w:numId w:val="80"/>
              </w:numPr>
              <w:suppressAutoHyphens w:val="0"/>
              <w:spacing w:after="200"/>
              <w:ind w:left="426" w:hanging="284"/>
              <w:contextualSpacing/>
              <w:rPr>
                <w:rFonts w:cs="Calibri"/>
                <w:sz w:val="20"/>
                <w:szCs w:val="20"/>
              </w:rPr>
            </w:pPr>
            <w:r w:rsidRPr="00557164">
              <w:rPr>
                <w:rFonts w:cs="Calibri"/>
                <w:sz w:val="20"/>
                <w:szCs w:val="20"/>
              </w:rPr>
              <w:t>Kierunek – ograniczenie oddziaływania energetyki na środowisko</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ograniczenie emisji CO</w:t>
            </w:r>
            <w:r w:rsidRPr="00557164">
              <w:rPr>
                <w:rFonts w:cs="Calibri"/>
                <w:sz w:val="20"/>
                <w:szCs w:val="20"/>
                <w:vertAlign w:val="subscript"/>
              </w:rPr>
              <w:t>2</w:t>
            </w:r>
            <w:r w:rsidRPr="00557164">
              <w:rPr>
                <w:rFonts w:cs="Calibri"/>
                <w:sz w:val="20"/>
                <w:szCs w:val="20"/>
              </w:rPr>
              <w:t xml:space="preserve"> do 2020 roku przy zachowaniu wysokiego poziomu bezpieczeństwa energetycznego,</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ograniczenie emisji SO</w:t>
            </w:r>
            <w:r w:rsidRPr="00557164">
              <w:rPr>
                <w:rFonts w:cs="Calibri"/>
                <w:sz w:val="20"/>
                <w:szCs w:val="20"/>
                <w:vertAlign w:val="subscript"/>
              </w:rPr>
              <w:t>2</w:t>
            </w:r>
            <w:r w:rsidRPr="00557164">
              <w:rPr>
                <w:rFonts w:cs="Calibri"/>
                <w:sz w:val="20"/>
                <w:szCs w:val="20"/>
              </w:rPr>
              <w:t xml:space="preserve"> i </w:t>
            </w:r>
            <w:proofErr w:type="spellStart"/>
            <w:r w:rsidRPr="00557164">
              <w:rPr>
                <w:rFonts w:cs="Calibri"/>
                <w:sz w:val="20"/>
                <w:szCs w:val="20"/>
              </w:rPr>
              <w:t>NO</w:t>
            </w:r>
            <w:r w:rsidRPr="00557164">
              <w:rPr>
                <w:rFonts w:cs="Calibri"/>
                <w:sz w:val="20"/>
                <w:szCs w:val="20"/>
                <w:vertAlign w:val="subscript"/>
              </w:rPr>
              <w:t>x</w:t>
            </w:r>
            <w:proofErr w:type="spellEnd"/>
            <w:r w:rsidRPr="00557164">
              <w:rPr>
                <w:rFonts w:cs="Calibri"/>
                <w:sz w:val="20"/>
                <w:szCs w:val="20"/>
              </w:rPr>
              <w:t xml:space="preserve"> oraz pyłów (w tym PM</w:t>
            </w:r>
            <w:r w:rsidRPr="00557164">
              <w:rPr>
                <w:rFonts w:cs="Calibri"/>
                <w:sz w:val="20"/>
                <w:szCs w:val="20"/>
                <w:vertAlign w:val="subscript"/>
              </w:rPr>
              <w:t>10</w:t>
            </w:r>
            <w:r w:rsidRPr="00557164">
              <w:rPr>
                <w:rFonts w:cs="Calibri"/>
                <w:sz w:val="20"/>
                <w:szCs w:val="20"/>
              </w:rPr>
              <w:t xml:space="preserve"> i PM</w:t>
            </w:r>
            <w:r w:rsidRPr="00557164">
              <w:rPr>
                <w:rFonts w:cs="Calibri"/>
                <w:sz w:val="20"/>
                <w:szCs w:val="20"/>
                <w:vertAlign w:val="subscript"/>
              </w:rPr>
              <w:t>2,5</w:t>
            </w:r>
            <w:r w:rsidRPr="00557164">
              <w:rPr>
                <w:rFonts w:cs="Calibri"/>
                <w:sz w:val="20"/>
                <w:szCs w:val="20"/>
              </w:rPr>
              <w:t>) do poziomów wynikających z obecnych i projektowanych regulacji unijnych,</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ograniczanie negatywnego oddziaływania energetyki na stan wód powierzchniowych i podziemnych,</w:t>
            </w:r>
          </w:p>
          <w:p w:rsidR="007622A5" w:rsidRPr="00557164" w:rsidRDefault="007622A5" w:rsidP="003F64FC">
            <w:pPr>
              <w:pStyle w:val="Akapitzlist"/>
              <w:numPr>
                <w:ilvl w:val="2"/>
                <w:numId w:val="80"/>
              </w:numPr>
              <w:suppressAutoHyphens w:val="0"/>
              <w:spacing w:after="200"/>
              <w:ind w:left="851" w:hanging="284"/>
              <w:contextualSpacing/>
              <w:rPr>
                <w:rFonts w:cs="Calibri"/>
                <w:sz w:val="20"/>
                <w:szCs w:val="20"/>
              </w:rPr>
            </w:pPr>
            <w:r w:rsidRPr="00557164">
              <w:rPr>
                <w:rFonts w:cs="Calibri"/>
                <w:sz w:val="20"/>
                <w:szCs w:val="20"/>
              </w:rPr>
              <w:t>Cel główny – minimalizacja składowania odpadów poprzez jak najszersze wykorzystanie ich w gospodarce,</w:t>
            </w:r>
          </w:p>
          <w:p w:rsidR="007622A5" w:rsidRPr="00557164" w:rsidRDefault="007622A5" w:rsidP="003F64FC">
            <w:pPr>
              <w:pStyle w:val="Akapitzlist"/>
              <w:numPr>
                <w:ilvl w:val="2"/>
                <w:numId w:val="80"/>
              </w:numPr>
              <w:suppressAutoHyphens w:val="0"/>
              <w:ind w:left="851" w:hanging="284"/>
              <w:contextualSpacing/>
              <w:rPr>
                <w:rFonts w:ascii="Arial" w:hAnsi="Arial" w:cs="Arial"/>
              </w:rPr>
            </w:pPr>
            <w:r w:rsidRPr="00557164">
              <w:rPr>
                <w:rFonts w:cs="Calibri"/>
                <w:sz w:val="20"/>
                <w:szCs w:val="20"/>
              </w:rPr>
              <w:t>Cel główny – zmiana struktury wytwarzania energii w kierunku technologii niskoemisyjnych.</w:t>
            </w:r>
          </w:p>
        </w:tc>
        <w:tc>
          <w:tcPr>
            <w:tcW w:w="0" w:type="auto"/>
          </w:tcPr>
          <w:p w:rsidR="007622A5" w:rsidRPr="00557164" w:rsidRDefault="007622A5" w:rsidP="0036196B">
            <w:pPr>
              <w:spacing w:before="60" w:after="60"/>
              <w:jc w:val="left"/>
              <w:rPr>
                <w:rFonts w:cs="Calibri"/>
                <w:sz w:val="20"/>
              </w:rPr>
            </w:pPr>
            <w:r w:rsidRPr="00557164">
              <w:rPr>
                <w:rFonts w:cs="Calibri"/>
                <w:sz w:val="20"/>
              </w:rPr>
              <w:lastRenderedPageBreak/>
              <w:t xml:space="preserve">Cele będą realizowane przez zadania zaplanowane w obszarze interwencji: </w:t>
            </w:r>
          </w:p>
          <w:p w:rsidR="007622A5" w:rsidRPr="00557164" w:rsidRDefault="007622A5" w:rsidP="003F64FC">
            <w:pPr>
              <w:pStyle w:val="Akapitzlist"/>
              <w:numPr>
                <w:ilvl w:val="0"/>
                <w:numId w:val="77"/>
              </w:numPr>
              <w:suppressAutoHyphens w:val="0"/>
              <w:ind w:left="324" w:hanging="324"/>
              <w:contextualSpacing/>
              <w:jc w:val="left"/>
              <w:rPr>
                <w:sz w:val="20"/>
                <w:szCs w:val="20"/>
              </w:rPr>
            </w:pPr>
            <w:r w:rsidRPr="00557164">
              <w:rPr>
                <w:rFonts w:cs="Calibri"/>
                <w:sz w:val="20"/>
              </w:rPr>
              <w:t>ochrona klimatu i jakości powietrza</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jc w:val="center"/>
              <w:rPr>
                <w:rFonts w:cs="Calibri"/>
                <w:b/>
                <w:sz w:val="20"/>
              </w:rPr>
            </w:pPr>
            <w:r w:rsidRPr="00557164">
              <w:rPr>
                <w:rFonts w:cs="Calibri"/>
                <w:b/>
                <w:sz w:val="20"/>
              </w:rPr>
              <w:lastRenderedPageBreak/>
              <w:t>Krajowy Program Ochrony Powietrza do roku 2020 z perspektywą do roku 2030</w:t>
            </w:r>
          </w:p>
        </w:tc>
      </w:tr>
      <w:tr w:rsidR="007622A5" w:rsidRPr="000507EF" w:rsidTr="0036196B">
        <w:trPr>
          <w:trHeight w:val="1020"/>
        </w:trPr>
        <w:tc>
          <w:tcPr>
            <w:tcW w:w="0" w:type="auto"/>
          </w:tcPr>
          <w:p w:rsidR="007622A5" w:rsidRPr="00557164" w:rsidRDefault="007622A5" w:rsidP="0036196B">
            <w:pPr>
              <w:rPr>
                <w:sz w:val="20"/>
              </w:rPr>
            </w:pPr>
            <w:r w:rsidRPr="00557164">
              <w:rPr>
                <w:sz w:val="20"/>
              </w:rPr>
              <w:t>Celem głównym jest poprawa jakości życia mieszkańców Polski, szczególnie ochrony ich zdrowia i warunków życia,                                                 z uwzględnieniem ochrony środowiska, z jednoczesnym zachowaniem zasad zrównoważonego rozwoju</w:t>
            </w:r>
          </w:p>
        </w:tc>
        <w:tc>
          <w:tcPr>
            <w:tcW w:w="0" w:type="auto"/>
          </w:tcPr>
          <w:p w:rsidR="007622A5" w:rsidRPr="00557164" w:rsidRDefault="007622A5" w:rsidP="0036196B">
            <w:pPr>
              <w:pStyle w:val="Akapitzlist"/>
              <w:ind w:left="0"/>
              <w:rPr>
                <w:sz w:val="20"/>
              </w:rPr>
            </w:pPr>
            <w:r w:rsidRPr="00557164">
              <w:rPr>
                <w:rFonts w:asciiTheme="minorHAnsi" w:hAnsiTheme="minorHAnsi" w:cstheme="minorHAnsi"/>
                <w:sz w:val="20"/>
                <w:szCs w:val="20"/>
                <w:lang w:eastAsia="pl-PL"/>
              </w:rPr>
              <w:t>Cele te będą realizowane przez wszystkie zaplanowane zadania w ramach poszczególnych obszarów interwencji</w:t>
            </w:r>
          </w:p>
        </w:tc>
      </w:tr>
      <w:tr w:rsidR="007622A5" w:rsidRPr="000507EF" w:rsidTr="0036196B">
        <w:trPr>
          <w:trHeight w:val="227"/>
        </w:trPr>
        <w:tc>
          <w:tcPr>
            <w:tcW w:w="0" w:type="auto"/>
            <w:gridSpan w:val="2"/>
            <w:shd w:val="clear" w:color="auto" w:fill="D9D9D9" w:themeFill="background1" w:themeFillShade="D9"/>
          </w:tcPr>
          <w:p w:rsidR="007622A5" w:rsidRPr="00557164" w:rsidRDefault="007622A5" w:rsidP="0036196B">
            <w:pPr>
              <w:pStyle w:val="Akapitzlist"/>
              <w:ind w:left="0"/>
              <w:jc w:val="center"/>
              <w:rPr>
                <w:rFonts w:asciiTheme="minorHAnsi" w:hAnsiTheme="minorHAnsi" w:cstheme="minorHAnsi"/>
                <w:sz w:val="20"/>
                <w:szCs w:val="20"/>
                <w:lang w:eastAsia="pl-PL"/>
              </w:rPr>
            </w:pPr>
            <w:r w:rsidRPr="00557164">
              <w:rPr>
                <w:b/>
                <w:bCs/>
                <w:sz w:val="20"/>
              </w:rPr>
              <w:t>Plan Gospodarowania Wodami na obszarze dorzecza Wisły</w:t>
            </w:r>
          </w:p>
        </w:tc>
      </w:tr>
      <w:tr w:rsidR="007622A5" w:rsidRPr="000507EF" w:rsidTr="0036196B">
        <w:trPr>
          <w:trHeight w:val="2041"/>
        </w:trPr>
        <w:tc>
          <w:tcPr>
            <w:tcW w:w="0" w:type="auto"/>
          </w:tcPr>
          <w:p w:rsidR="007622A5" w:rsidRPr="00557164" w:rsidRDefault="007622A5" w:rsidP="0036196B">
            <w:pPr>
              <w:rPr>
                <w:rFonts w:cs="Calibri"/>
                <w:bCs/>
                <w:sz w:val="20"/>
              </w:rPr>
            </w:pPr>
            <w:r w:rsidRPr="00557164">
              <w:rPr>
                <w:rFonts w:cs="Calibri"/>
                <w:bCs/>
                <w:sz w:val="20"/>
              </w:rPr>
              <w:t>Dla naturalnych części wód celem jest osiągnięcie co najmniej dobrego stanu ekologicznego i dla silnie zmienionych i sztucznych części wód – co najmniej dobrego potencjału ekologicznego. Ponadto, w obydwu przypadkach, w celu osiągnięcia dobrego stanu/potencjału konieczne będzie dodatkowo utrzymanie co najmniej dobrego stanu chemicznego.</w:t>
            </w:r>
          </w:p>
          <w:p w:rsidR="007622A5" w:rsidRPr="00557164" w:rsidRDefault="007622A5" w:rsidP="0036196B">
            <w:pPr>
              <w:rPr>
                <w:rFonts w:cs="Calibri"/>
                <w:bCs/>
                <w:sz w:val="20"/>
              </w:rPr>
            </w:pPr>
            <w:r w:rsidRPr="00557164">
              <w:rPr>
                <w:rFonts w:cs="Calibri"/>
                <w:bCs/>
                <w:sz w:val="20"/>
              </w:rPr>
              <w:t>Dla wód podziemnych określono następujące główne cele środowiskowe:</w:t>
            </w:r>
          </w:p>
          <w:p w:rsidR="007622A5" w:rsidRPr="00557164" w:rsidRDefault="007622A5" w:rsidP="003F64FC">
            <w:pPr>
              <w:numPr>
                <w:ilvl w:val="0"/>
                <w:numId w:val="47"/>
              </w:numPr>
              <w:rPr>
                <w:rFonts w:cs="Calibri"/>
                <w:bCs/>
                <w:sz w:val="20"/>
              </w:rPr>
            </w:pPr>
            <w:r w:rsidRPr="00557164">
              <w:rPr>
                <w:rFonts w:cs="Calibri"/>
                <w:bCs/>
                <w:sz w:val="20"/>
              </w:rPr>
              <w:t>Zapobieganie dopływowi lub ograniczenie dopływu zanieczyszczeń do wód podziemnych</w:t>
            </w:r>
          </w:p>
          <w:p w:rsidR="007622A5" w:rsidRPr="00557164" w:rsidRDefault="007622A5" w:rsidP="003F64FC">
            <w:pPr>
              <w:numPr>
                <w:ilvl w:val="0"/>
                <w:numId w:val="47"/>
              </w:numPr>
              <w:rPr>
                <w:rFonts w:cs="Calibri"/>
                <w:bCs/>
                <w:sz w:val="20"/>
              </w:rPr>
            </w:pPr>
            <w:r w:rsidRPr="00557164">
              <w:rPr>
                <w:rFonts w:cs="Calibri"/>
                <w:bCs/>
                <w:sz w:val="20"/>
              </w:rPr>
              <w:t>Zapobieganie pogarszaniu się stanu wszystkich części wód podziemnych</w:t>
            </w:r>
          </w:p>
          <w:p w:rsidR="007622A5" w:rsidRPr="00557164" w:rsidRDefault="007622A5" w:rsidP="003F64FC">
            <w:pPr>
              <w:numPr>
                <w:ilvl w:val="0"/>
                <w:numId w:val="47"/>
              </w:numPr>
              <w:rPr>
                <w:rFonts w:cs="Calibri"/>
                <w:bCs/>
                <w:sz w:val="20"/>
              </w:rPr>
            </w:pPr>
            <w:r w:rsidRPr="00557164">
              <w:rPr>
                <w:rFonts w:cs="Calibri"/>
                <w:bCs/>
                <w:sz w:val="20"/>
              </w:rPr>
              <w:t>Zapewnienie równowagi pomiędzy poborem a zasilaniem wód podziemnych</w:t>
            </w:r>
          </w:p>
          <w:p w:rsidR="007622A5" w:rsidRPr="00557164" w:rsidRDefault="007622A5" w:rsidP="003F64FC">
            <w:pPr>
              <w:numPr>
                <w:ilvl w:val="0"/>
                <w:numId w:val="47"/>
              </w:numPr>
              <w:rPr>
                <w:rFonts w:cs="Calibri"/>
                <w:bCs/>
                <w:sz w:val="20"/>
              </w:rPr>
            </w:pPr>
            <w:r w:rsidRPr="00557164">
              <w:rPr>
                <w:rFonts w:cs="Calibri"/>
                <w:bCs/>
                <w:sz w:val="20"/>
              </w:rPr>
              <w:t>Wdrożenie działań niezbędnych dla odwrócenia znaczącego i utrzymującego się rosnącego trendu stężenia każdego zanieczyszczenia powstałego na skutek działalności człowieka</w:t>
            </w:r>
          </w:p>
          <w:p w:rsidR="007622A5" w:rsidRPr="00557164" w:rsidRDefault="007622A5" w:rsidP="003F64FC">
            <w:pPr>
              <w:numPr>
                <w:ilvl w:val="0"/>
                <w:numId w:val="47"/>
              </w:numPr>
              <w:rPr>
                <w:rFonts w:cs="Calibri"/>
                <w:bCs/>
                <w:sz w:val="20"/>
              </w:rPr>
            </w:pPr>
            <w:r w:rsidRPr="00557164">
              <w:rPr>
                <w:rFonts w:cs="Calibri"/>
                <w:bCs/>
                <w:sz w:val="20"/>
              </w:rPr>
              <w:t>Dla spełnienia wymogu niepogarszania stanu części wód, dla części wód będących w co najmniej dobrym stanie chemicznym i ilościowym, celem środowiskowym będzie utrzymanie tego stanu.</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numPr>
                <w:ilvl w:val="0"/>
                <w:numId w:val="48"/>
              </w:numPr>
              <w:ind w:left="358" w:hanging="284"/>
              <w:contextualSpacing/>
              <w:rPr>
                <w:rFonts w:cs="Calibri"/>
                <w:sz w:val="20"/>
              </w:rPr>
            </w:pPr>
            <w:r w:rsidRPr="00557164">
              <w:rPr>
                <w:rFonts w:cs="Calibri"/>
                <w:sz w:val="20"/>
              </w:rPr>
              <w:t>gospodarowanie wodami</w:t>
            </w:r>
          </w:p>
          <w:p w:rsidR="007622A5" w:rsidRPr="00557164" w:rsidRDefault="007622A5" w:rsidP="003F64FC">
            <w:pPr>
              <w:numPr>
                <w:ilvl w:val="0"/>
                <w:numId w:val="48"/>
              </w:numPr>
              <w:ind w:left="358" w:hanging="284"/>
              <w:contextualSpacing/>
              <w:rPr>
                <w:rFonts w:cs="Calibri"/>
                <w:sz w:val="20"/>
              </w:rPr>
            </w:pPr>
            <w:r w:rsidRPr="00557164">
              <w:rPr>
                <w:rFonts w:cs="Calibri"/>
                <w:sz w:val="20"/>
              </w:rPr>
              <w:t>gospodarka wodno-ściekowa</w:t>
            </w:r>
          </w:p>
        </w:tc>
      </w:tr>
    </w:tbl>
    <w:p w:rsidR="007622A5" w:rsidRDefault="007622A5" w:rsidP="007622A5"/>
    <w:p w:rsidR="007622A5" w:rsidRDefault="007622A5" w:rsidP="007622A5"/>
    <w:p w:rsidR="007622A5" w:rsidRDefault="007622A5" w:rsidP="007622A5"/>
    <w:p w:rsidR="007622A5" w:rsidRDefault="007622A5" w:rsidP="007622A5"/>
    <w:p w:rsidR="007622A5" w:rsidRDefault="007622A5" w:rsidP="007622A5"/>
    <w:p w:rsidR="007622A5" w:rsidRDefault="007622A5" w:rsidP="007622A5"/>
    <w:p w:rsidR="008A1E7C" w:rsidRDefault="008A1E7C" w:rsidP="007622A5"/>
    <w:tbl>
      <w:tblPr>
        <w:tblStyle w:val="Tabela-Siatka"/>
        <w:tblW w:w="0" w:type="auto"/>
        <w:tblLook w:val="04A0"/>
      </w:tblPr>
      <w:tblGrid>
        <w:gridCol w:w="6359"/>
        <w:gridCol w:w="2926"/>
      </w:tblGrid>
      <w:tr w:rsidR="007622A5" w:rsidRPr="000507EF" w:rsidTr="0036196B">
        <w:trPr>
          <w:trHeight w:val="285"/>
        </w:trPr>
        <w:tc>
          <w:tcPr>
            <w:tcW w:w="0" w:type="auto"/>
            <w:gridSpan w:val="2"/>
            <w:shd w:val="clear" w:color="auto" w:fill="D9D9D9" w:themeFill="background1" w:themeFillShade="D9"/>
            <w:vAlign w:val="center"/>
          </w:tcPr>
          <w:p w:rsidR="007622A5" w:rsidRPr="00557164" w:rsidRDefault="007622A5" w:rsidP="0036196B">
            <w:pPr>
              <w:contextualSpacing/>
              <w:jc w:val="center"/>
              <w:rPr>
                <w:rFonts w:cs="Calibri"/>
                <w:sz w:val="20"/>
                <w:szCs w:val="20"/>
              </w:rPr>
            </w:pPr>
            <w:r w:rsidRPr="00557164">
              <w:rPr>
                <w:rFonts w:cs="Calibri"/>
                <w:b/>
                <w:sz w:val="20"/>
              </w:rPr>
              <w:lastRenderedPageBreak/>
              <w:t>Program wodno-środowiskowy kraju</w:t>
            </w:r>
          </w:p>
        </w:tc>
      </w:tr>
      <w:tr w:rsidR="007622A5" w:rsidRPr="000507EF" w:rsidTr="0036196B">
        <w:trPr>
          <w:trHeight w:val="637"/>
        </w:trPr>
        <w:tc>
          <w:tcPr>
            <w:tcW w:w="0" w:type="auto"/>
          </w:tcPr>
          <w:p w:rsidR="007622A5" w:rsidRPr="00557164" w:rsidRDefault="007622A5" w:rsidP="0036196B">
            <w:pPr>
              <w:autoSpaceDE w:val="0"/>
              <w:autoSpaceDN w:val="0"/>
              <w:adjustRightInd w:val="0"/>
              <w:rPr>
                <w:rFonts w:asciiTheme="minorHAnsi" w:hAnsiTheme="minorHAnsi" w:cstheme="minorHAnsi"/>
                <w:sz w:val="20"/>
              </w:rPr>
            </w:pPr>
            <w:r w:rsidRPr="00557164">
              <w:rPr>
                <w:rFonts w:asciiTheme="minorHAnsi" w:hAnsiTheme="minorHAnsi" w:cstheme="minorHAnsi"/>
                <w:sz w:val="20"/>
              </w:rPr>
              <w:t>Cele:</w:t>
            </w:r>
          </w:p>
          <w:p w:rsidR="007622A5" w:rsidRPr="00557164" w:rsidRDefault="007622A5" w:rsidP="003F64FC">
            <w:pPr>
              <w:numPr>
                <w:ilvl w:val="0"/>
                <w:numId w:val="50"/>
              </w:numPr>
              <w:autoSpaceDE w:val="0"/>
              <w:autoSpaceDN w:val="0"/>
              <w:adjustRightInd w:val="0"/>
              <w:rPr>
                <w:rFonts w:asciiTheme="minorHAnsi" w:hAnsiTheme="minorHAnsi" w:cstheme="minorHAnsi"/>
                <w:bCs/>
                <w:sz w:val="20"/>
              </w:rPr>
            </w:pPr>
            <w:r w:rsidRPr="00557164">
              <w:rPr>
                <w:rFonts w:asciiTheme="minorHAnsi" w:hAnsiTheme="minorHAnsi" w:cstheme="minorHAnsi"/>
                <w:bCs/>
                <w:sz w:val="20"/>
              </w:rPr>
              <w:t>Niepogarszanie stanu części wód</w:t>
            </w:r>
          </w:p>
          <w:p w:rsidR="007622A5" w:rsidRPr="00557164" w:rsidRDefault="007622A5" w:rsidP="003F64FC">
            <w:pPr>
              <w:numPr>
                <w:ilvl w:val="0"/>
                <w:numId w:val="50"/>
              </w:numPr>
              <w:autoSpaceDE w:val="0"/>
              <w:autoSpaceDN w:val="0"/>
              <w:adjustRightInd w:val="0"/>
              <w:rPr>
                <w:rFonts w:asciiTheme="minorHAnsi" w:hAnsiTheme="minorHAnsi" w:cstheme="minorHAnsi"/>
                <w:bCs/>
                <w:sz w:val="20"/>
              </w:rPr>
            </w:pPr>
            <w:r w:rsidRPr="00557164">
              <w:rPr>
                <w:rFonts w:asciiTheme="minorHAnsi" w:hAnsiTheme="minorHAnsi" w:cstheme="minorHAnsi"/>
                <w:bCs/>
                <w:sz w:val="20"/>
              </w:rPr>
              <w:t>Osiągnięcie dobrego stanu wód: dobry stan ekologiczny i chemiczny dla wód powierzchniowych, dobry stan chemiczny i ilościowy dla wód podziemnych,</w:t>
            </w:r>
          </w:p>
          <w:p w:rsidR="007622A5" w:rsidRPr="00557164" w:rsidRDefault="007622A5" w:rsidP="003F64FC">
            <w:pPr>
              <w:numPr>
                <w:ilvl w:val="0"/>
                <w:numId w:val="50"/>
              </w:numPr>
              <w:autoSpaceDE w:val="0"/>
              <w:autoSpaceDN w:val="0"/>
              <w:adjustRightInd w:val="0"/>
              <w:rPr>
                <w:rFonts w:asciiTheme="minorHAnsi" w:hAnsiTheme="minorHAnsi" w:cstheme="minorHAnsi"/>
                <w:bCs/>
                <w:sz w:val="20"/>
              </w:rPr>
            </w:pPr>
            <w:r w:rsidRPr="00557164">
              <w:rPr>
                <w:rFonts w:asciiTheme="minorHAnsi" w:hAnsiTheme="minorHAnsi" w:cstheme="minorHAnsi"/>
                <w:bCs/>
                <w:sz w:val="20"/>
              </w:rPr>
              <w:t>Spełnienie wymagań specjalnych, zawartych w innych unijnych aktach prawnych i polskim prawie w odniesieniu do obszarów chronionych (w tym wrażliwych na eutrofizację wywołaną zanieczyszczeniami pochodzącymi ze źródeł komunalnych, narażonych na zanieczyszczenia związkami azotu pochodzącymi ze źródeł rolniczych, przeznaczonych do celów rekreacyjnych, do poboru wody dla zaopatrzenia ludności w wodę przeznaczoną do spożycia, przeznaczonych do ochrony gatunków zwierząt wodnych o znaczeniu gospodarczym, do ochrony siedlisk lub gatunków, dla których utrzymanie stanu wód jest ważnym czynnikiem w ich ochronie</w:t>
            </w:r>
          </w:p>
          <w:p w:rsidR="007622A5" w:rsidRPr="00557164" w:rsidRDefault="007622A5" w:rsidP="003F64FC">
            <w:pPr>
              <w:numPr>
                <w:ilvl w:val="0"/>
                <w:numId w:val="50"/>
              </w:numPr>
              <w:autoSpaceDE w:val="0"/>
              <w:autoSpaceDN w:val="0"/>
              <w:adjustRightInd w:val="0"/>
              <w:rPr>
                <w:rFonts w:asciiTheme="minorHAnsi" w:hAnsiTheme="minorHAnsi" w:cstheme="minorHAnsi"/>
                <w:bCs/>
                <w:sz w:val="20"/>
              </w:rPr>
            </w:pPr>
            <w:r w:rsidRPr="00557164">
              <w:rPr>
                <w:rFonts w:asciiTheme="minorHAnsi" w:hAnsiTheme="minorHAnsi" w:cstheme="minorHAnsi"/>
                <w:bCs/>
                <w:sz w:val="20"/>
              </w:rPr>
              <w:t>Zaprzestanie lub stopniowe wyeliminowanie zrzutu substancji priorytetowych do środowiska lub ograniczone zrzuty tych substancji</w:t>
            </w:r>
          </w:p>
        </w:tc>
        <w:tc>
          <w:tcPr>
            <w:tcW w:w="0" w:type="auto"/>
          </w:tcPr>
          <w:p w:rsidR="007622A5" w:rsidRPr="00557164" w:rsidRDefault="007622A5" w:rsidP="0036196B">
            <w:pPr>
              <w:spacing w:before="60" w:after="60"/>
              <w:jc w:val="left"/>
              <w:rPr>
                <w:rFonts w:cs="Calibri"/>
                <w:sz w:val="20"/>
                <w:szCs w:val="20"/>
              </w:rPr>
            </w:pPr>
            <w:r w:rsidRPr="00557164">
              <w:rPr>
                <w:rFonts w:cs="Calibri"/>
                <w:sz w:val="20"/>
                <w:szCs w:val="20"/>
              </w:rPr>
              <w:t xml:space="preserve">Cele będą realizowane przez zadania zaplanowane w obszarze interwencji: </w:t>
            </w:r>
          </w:p>
          <w:p w:rsidR="007622A5" w:rsidRPr="00557164" w:rsidRDefault="007622A5" w:rsidP="003F64FC">
            <w:pPr>
              <w:pStyle w:val="Akapitzlist"/>
              <w:numPr>
                <w:ilvl w:val="0"/>
                <w:numId w:val="77"/>
              </w:numPr>
              <w:suppressAutoHyphens w:val="0"/>
              <w:spacing w:after="200"/>
              <w:ind w:left="409"/>
              <w:contextualSpacing/>
              <w:jc w:val="left"/>
              <w:rPr>
                <w:rFonts w:cs="Calibri"/>
                <w:sz w:val="20"/>
              </w:rPr>
            </w:pPr>
            <w:r w:rsidRPr="00557164">
              <w:rPr>
                <w:rFonts w:cs="Calibri"/>
                <w:sz w:val="20"/>
              </w:rPr>
              <w:t>gospodarowanie wodami</w:t>
            </w:r>
          </w:p>
          <w:p w:rsidR="007622A5" w:rsidRPr="00557164" w:rsidRDefault="007622A5" w:rsidP="003F64FC">
            <w:pPr>
              <w:pStyle w:val="Akapitzlist"/>
              <w:numPr>
                <w:ilvl w:val="0"/>
                <w:numId w:val="77"/>
              </w:numPr>
              <w:suppressAutoHyphens w:val="0"/>
              <w:spacing w:after="200"/>
              <w:ind w:left="409"/>
              <w:contextualSpacing/>
              <w:jc w:val="left"/>
              <w:rPr>
                <w:rFonts w:cs="Calibri"/>
                <w:sz w:val="20"/>
              </w:rPr>
            </w:pPr>
            <w:r w:rsidRPr="00557164">
              <w:rPr>
                <w:rFonts w:cs="Calibri"/>
                <w:sz w:val="20"/>
                <w:szCs w:val="20"/>
              </w:rPr>
              <w:t>gospodarka wodno-ściekowa</w:t>
            </w:r>
          </w:p>
        </w:tc>
      </w:tr>
      <w:tr w:rsidR="007622A5" w:rsidRPr="000507EF" w:rsidTr="0036196B">
        <w:tc>
          <w:tcPr>
            <w:tcW w:w="0" w:type="auto"/>
            <w:gridSpan w:val="2"/>
            <w:shd w:val="clear" w:color="auto" w:fill="D9D9D9" w:themeFill="background1" w:themeFillShade="D9"/>
          </w:tcPr>
          <w:p w:rsidR="007622A5" w:rsidRPr="00557164" w:rsidRDefault="007622A5" w:rsidP="0036196B">
            <w:pPr>
              <w:jc w:val="center"/>
              <w:rPr>
                <w:b/>
                <w:sz w:val="20"/>
              </w:rPr>
            </w:pPr>
            <w:r w:rsidRPr="00557164">
              <w:rPr>
                <w:rFonts w:cs="Calibri"/>
                <w:b/>
                <w:bCs/>
                <w:sz w:val="20"/>
              </w:rPr>
              <w:t>Aktualizacja Krajowego Programu Oczyszczania Ścieków Komunalnych</w:t>
            </w:r>
          </w:p>
        </w:tc>
      </w:tr>
      <w:tr w:rsidR="007622A5" w:rsidRPr="000507EF" w:rsidTr="0036196B">
        <w:tc>
          <w:tcPr>
            <w:tcW w:w="0" w:type="auto"/>
            <w:vAlign w:val="center"/>
          </w:tcPr>
          <w:p w:rsidR="007622A5" w:rsidRPr="00557164" w:rsidRDefault="007622A5" w:rsidP="0036196B">
            <w:pPr>
              <w:jc w:val="left"/>
              <w:rPr>
                <w:rFonts w:cs="Calibri"/>
                <w:bCs/>
                <w:sz w:val="20"/>
              </w:rPr>
            </w:pPr>
            <w:r w:rsidRPr="00557164">
              <w:rPr>
                <w:sz w:val="20"/>
              </w:rPr>
              <w:t>Celem Programu jest ograniczenie zrzutów niedostatecznie oczyszczanych ścieków, a co za tym idzie – ochrona środowiska wodnego przed ich niekorzystnymi skutkami.</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numPr>
                <w:ilvl w:val="0"/>
                <w:numId w:val="48"/>
              </w:numPr>
              <w:ind w:left="358" w:hanging="284"/>
              <w:contextualSpacing/>
              <w:rPr>
                <w:rFonts w:cs="Calibri"/>
                <w:sz w:val="20"/>
                <w:szCs w:val="20"/>
              </w:rPr>
            </w:pPr>
            <w:r w:rsidRPr="00557164">
              <w:rPr>
                <w:rFonts w:cs="Calibri"/>
                <w:sz w:val="20"/>
              </w:rPr>
              <w:t>gospodarka wodno-ściekowa</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t>Master Plan dla obszaru dorzecza Wisły</w:t>
            </w:r>
          </w:p>
        </w:tc>
      </w:tr>
      <w:tr w:rsidR="007622A5" w:rsidRPr="000507EF" w:rsidTr="0036196B">
        <w:tc>
          <w:tcPr>
            <w:tcW w:w="0" w:type="auto"/>
          </w:tcPr>
          <w:p w:rsidR="007622A5" w:rsidRPr="00557164" w:rsidRDefault="007622A5" w:rsidP="0036196B">
            <w:pPr>
              <w:rPr>
                <w:rFonts w:cs="Calibri"/>
                <w:bCs/>
                <w:sz w:val="20"/>
              </w:rPr>
            </w:pPr>
            <w:r w:rsidRPr="00557164">
              <w:rPr>
                <w:rFonts w:cs="Calibri"/>
                <w:bCs/>
                <w:sz w:val="20"/>
              </w:rPr>
              <w:t>Nadrzędne cele strategiczne polityki wodnej Unii Europejskiej, które uwzględniono w dokumencie, skupiają się przede wszystkim na:</w:t>
            </w:r>
          </w:p>
          <w:p w:rsidR="007622A5" w:rsidRPr="00557164" w:rsidRDefault="007622A5" w:rsidP="003F64FC">
            <w:pPr>
              <w:numPr>
                <w:ilvl w:val="0"/>
                <w:numId w:val="49"/>
              </w:numPr>
              <w:ind w:left="284" w:hanging="284"/>
              <w:rPr>
                <w:rFonts w:cs="Calibri"/>
                <w:bCs/>
                <w:sz w:val="20"/>
              </w:rPr>
            </w:pPr>
            <w:r w:rsidRPr="00557164">
              <w:rPr>
                <w:rFonts w:cs="Calibri"/>
                <w:bCs/>
                <w:sz w:val="20"/>
              </w:rPr>
              <w:t>Osiągnięciu i utrzymaniu dobrego stanu oraz potencjału wód, a także związanych z nimi ekosystemów,</w:t>
            </w:r>
          </w:p>
          <w:p w:rsidR="007622A5" w:rsidRPr="00557164" w:rsidRDefault="007622A5" w:rsidP="003F64FC">
            <w:pPr>
              <w:numPr>
                <w:ilvl w:val="0"/>
                <w:numId w:val="49"/>
              </w:numPr>
              <w:ind w:left="284" w:hanging="284"/>
              <w:rPr>
                <w:rFonts w:cs="Calibri"/>
                <w:bCs/>
                <w:sz w:val="20"/>
              </w:rPr>
            </w:pPr>
            <w:r w:rsidRPr="00557164">
              <w:rPr>
                <w:rFonts w:cs="Calibri"/>
                <w:bCs/>
                <w:sz w:val="20"/>
              </w:rPr>
              <w:t xml:space="preserve"> Zapewnieniu dostępu do zasobów wodnych dla zaspokojenia potrzeb ludności, środowiska naturalnego oraz społecznie i ekonomicznie uzasadnionych potrzeb wodnych gospodarki</w:t>
            </w:r>
          </w:p>
          <w:p w:rsidR="007622A5" w:rsidRPr="00557164" w:rsidRDefault="007622A5" w:rsidP="003F64FC">
            <w:pPr>
              <w:numPr>
                <w:ilvl w:val="0"/>
                <w:numId w:val="49"/>
              </w:numPr>
              <w:ind w:left="284" w:hanging="284"/>
              <w:rPr>
                <w:rFonts w:cs="Calibri"/>
                <w:bCs/>
                <w:sz w:val="20"/>
              </w:rPr>
            </w:pPr>
            <w:r w:rsidRPr="00557164">
              <w:rPr>
                <w:rFonts w:cs="Calibri"/>
                <w:bCs/>
                <w:sz w:val="20"/>
              </w:rPr>
              <w:t>Ograniczeniu negatywnych skutków powodzi i suszy oraz minimalizowaniu ryzyka wystąpienia sytuacji nadzwyczajnych</w:t>
            </w:r>
          </w:p>
          <w:p w:rsidR="007622A5" w:rsidRPr="00557164" w:rsidRDefault="007622A5" w:rsidP="003F64FC">
            <w:pPr>
              <w:numPr>
                <w:ilvl w:val="0"/>
                <w:numId w:val="49"/>
              </w:numPr>
              <w:ind w:left="284" w:hanging="284"/>
              <w:rPr>
                <w:rFonts w:cs="Calibri"/>
                <w:bCs/>
                <w:sz w:val="20"/>
              </w:rPr>
            </w:pPr>
            <w:r w:rsidRPr="00557164">
              <w:rPr>
                <w:rFonts w:cs="Calibri"/>
                <w:bCs/>
                <w:sz w:val="20"/>
              </w:rPr>
              <w:t>Wdrożeniu systemu zintegrowanego zarządzania zasobami wodnymi i gospodarowania wodami</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pStyle w:val="Akapitzlist"/>
              <w:numPr>
                <w:ilvl w:val="0"/>
                <w:numId w:val="77"/>
              </w:numPr>
              <w:spacing w:before="60" w:after="60"/>
              <w:ind w:left="519"/>
              <w:contextualSpacing/>
              <w:jc w:val="left"/>
              <w:rPr>
                <w:rFonts w:cs="Calibri"/>
                <w:sz w:val="20"/>
              </w:rPr>
            </w:pPr>
            <w:r w:rsidRPr="00557164">
              <w:rPr>
                <w:rFonts w:cs="Calibri"/>
                <w:sz w:val="20"/>
              </w:rPr>
              <w:t>gospodarowanie wodami</w:t>
            </w:r>
          </w:p>
          <w:p w:rsidR="007622A5" w:rsidRPr="00557164" w:rsidRDefault="007622A5" w:rsidP="003F64FC">
            <w:pPr>
              <w:pStyle w:val="Akapitzlist"/>
              <w:numPr>
                <w:ilvl w:val="0"/>
                <w:numId w:val="77"/>
              </w:numPr>
              <w:ind w:left="519"/>
              <w:contextualSpacing/>
              <w:rPr>
                <w:rFonts w:cs="Calibri"/>
                <w:sz w:val="20"/>
              </w:rPr>
            </w:pPr>
            <w:r w:rsidRPr="00557164">
              <w:rPr>
                <w:rFonts w:cs="Calibri"/>
                <w:sz w:val="20"/>
              </w:rPr>
              <w:t>gospodarka wodno-ściekowa</w:t>
            </w:r>
          </w:p>
        </w:tc>
      </w:tr>
      <w:tr w:rsidR="007622A5" w:rsidRPr="000507EF" w:rsidTr="0036196B">
        <w:trPr>
          <w:trHeight w:val="227"/>
        </w:trPr>
        <w:tc>
          <w:tcPr>
            <w:tcW w:w="0" w:type="auto"/>
            <w:gridSpan w:val="2"/>
            <w:shd w:val="clear" w:color="auto" w:fill="D9D9D9" w:themeFill="background1" w:themeFillShade="D9"/>
          </w:tcPr>
          <w:p w:rsidR="007622A5" w:rsidRPr="00557164" w:rsidRDefault="007622A5" w:rsidP="0036196B">
            <w:pPr>
              <w:ind w:left="358"/>
              <w:jc w:val="center"/>
              <w:rPr>
                <w:rFonts w:cs="Calibri"/>
                <w:b/>
                <w:sz w:val="20"/>
              </w:rPr>
            </w:pPr>
            <w:r w:rsidRPr="00557164">
              <w:rPr>
                <w:rFonts w:cs="Calibri"/>
                <w:b/>
                <w:sz w:val="20"/>
              </w:rPr>
              <w:t>Plan zarządzania ryzykiem powodziowym dla obszaru dorzecza Wisły</w:t>
            </w:r>
          </w:p>
        </w:tc>
      </w:tr>
      <w:tr w:rsidR="007622A5" w:rsidRPr="000507EF" w:rsidTr="0036196B">
        <w:tc>
          <w:tcPr>
            <w:tcW w:w="0" w:type="auto"/>
            <w:shd w:val="clear" w:color="auto" w:fill="auto"/>
          </w:tcPr>
          <w:p w:rsidR="007622A5" w:rsidRPr="00557164" w:rsidRDefault="007622A5" w:rsidP="0036196B">
            <w:pPr>
              <w:spacing w:before="60" w:after="60"/>
              <w:rPr>
                <w:rFonts w:cs="Calibri"/>
                <w:bCs/>
                <w:sz w:val="20"/>
              </w:rPr>
            </w:pPr>
            <w:r w:rsidRPr="00557164">
              <w:rPr>
                <w:rFonts w:cs="Calibri"/>
                <w:bCs/>
                <w:sz w:val="20"/>
              </w:rPr>
              <w:t>Cele główne zarządzania ryzykiem powodziowym, to:</w:t>
            </w:r>
          </w:p>
          <w:p w:rsidR="007622A5" w:rsidRPr="00557164" w:rsidRDefault="007622A5" w:rsidP="003F64FC">
            <w:pPr>
              <w:numPr>
                <w:ilvl w:val="0"/>
                <w:numId w:val="79"/>
              </w:numPr>
              <w:spacing w:before="60" w:after="60"/>
              <w:jc w:val="left"/>
              <w:rPr>
                <w:rFonts w:cs="Calibri"/>
                <w:bCs/>
                <w:sz w:val="20"/>
              </w:rPr>
            </w:pPr>
            <w:r w:rsidRPr="00557164">
              <w:rPr>
                <w:rFonts w:cs="Calibri"/>
                <w:bCs/>
                <w:sz w:val="20"/>
              </w:rPr>
              <w:t>Zahamowanie wzrostu ryzyka powodziowego,</w:t>
            </w:r>
          </w:p>
          <w:p w:rsidR="007622A5" w:rsidRPr="00557164" w:rsidRDefault="007622A5" w:rsidP="003F64FC">
            <w:pPr>
              <w:numPr>
                <w:ilvl w:val="0"/>
                <w:numId w:val="79"/>
              </w:numPr>
              <w:spacing w:before="60" w:after="60"/>
              <w:jc w:val="left"/>
              <w:rPr>
                <w:rFonts w:cs="Calibri"/>
                <w:bCs/>
                <w:sz w:val="20"/>
              </w:rPr>
            </w:pPr>
            <w:r w:rsidRPr="00557164">
              <w:rPr>
                <w:rFonts w:cs="Calibri"/>
                <w:bCs/>
                <w:sz w:val="20"/>
              </w:rPr>
              <w:t>Obniżenie istniejącego ryzyka powodziowego,</w:t>
            </w:r>
          </w:p>
          <w:p w:rsidR="007622A5" w:rsidRPr="00557164" w:rsidRDefault="007622A5" w:rsidP="003F64FC">
            <w:pPr>
              <w:numPr>
                <w:ilvl w:val="0"/>
                <w:numId w:val="79"/>
              </w:numPr>
              <w:spacing w:before="60" w:after="60"/>
              <w:jc w:val="left"/>
              <w:rPr>
                <w:rFonts w:cs="Calibri"/>
                <w:bCs/>
                <w:sz w:val="20"/>
              </w:rPr>
            </w:pPr>
            <w:r w:rsidRPr="00557164">
              <w:rPr>
                <w:rFonts w:cs="Calibri"/>
                <w:bCs/>
                <w:sz w:val="20"/>
              </w:rPr>
              <w:t>Poprawa systemu zarządzania ryzykiem powodziowym</w:t>
            </w:r>
          </w:p>
        </w:tc>
        <w:tc>
          <w:tcPr>
            <w:tcW w:w="0" w:type="auto"/>
            <w:shd w:val="clear" w:color="auto" w:fill="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pStyle w:val="Akapitzlist"/>
              <w:numPr>
                <w:ilvl w:val="0"/>
                <w:numId w:val="78"/>
              </w:numPr>
              <w:suppressAutoHyphens w:val="0"/>
              <w:spacing w:before="60" w:after="60"/>
              <w:contextualSpacing/>
              <w:jc w:val="left"/>
              <w:rPr>
                <w:rFonts w:cs="Calibri"/>
                <w:sz w:val="20"/>
              </w:rPr>
            </w:pPr>
            <w:r w:rsidRPr="00557164">
              <w:rPr>
                <w:rFonts w:cs="Calibri"/>
                <w:sz w:val="20"/>
              </w:rPr>
              <w:t>gospodarowanie wodami</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t>Krajowy Plan Gospodarki Odpadami 2022</w:t>
            </w:r>
          </w:p>
        </w:tc>
      </w:tr>
      <w:tr w:rsidR="007622A5" w:rsidRPr="000507EF" w:rsidTr="0036196B">
        <w:tc>
          <w:tcPr>
            <w:tcW w:w="0" w:type="auto"/>
          </w:tcPr>
          <w:p w:rsidR="007622A5" w:rsidRPr="00557164" w:rsidRDefault="007622A5" w:rsidP="0036196B">
            <w:pPr>
              <w:rPr>
                <w:sz w:val="20"/>
              </w:rPr>
            </w:pPr>
            <w:r w:rsidRPr="00557164">
              <w:rPr>
                <w:sz w:val="20"/>
              </w:rPr>
              <w:t>W gospodarce odpadami komunalnymi, w tym odpadami żywności i innymi odpadami ulegającymi biodegradacji, przyjęto następujące cele:</w:t>
            </w:r>
          </w:p>
          <w:p w:rsidR="007622A5" w:rsidRPr="00557164" w:rsidRDefault="007622A5" w:rsidP="0036196B">
            <w:pPr>
              <w:rPr>
                <w:sz w:val="20"/>
              </w:rPr>
            </w:pPr>
            <w:r w:rsidRPr="00557164">
              <w:rPr>
                <w:sz w:val="20"/>
              </w:rPr>
              <w:t>1) zmniejszenie ilości powstających odpadów</w:t>
            </w:r>
          </w:p>
          <w:p w:rsidR="007622A5" w:rsidRPr="00557164" w:rsidRDefault="007622A5" w:rsidP="0036196B">
            <w:pPr>
              <w:rPr>
                <w:sz w:val="20"/>
              </w:rPr>
            </w:pPr>
            <w:r w:rsidRPr="00557164">
              <w:rPr>
                <w:sz w:val="20"/>
              </w:rPr>
              <w:t>2) zwiększanie świadomości społeczeństwa na temat właściwego gospodarowania odpadami komunalnymi, w tym odpadami żywności i innymi odpadami ulegającymi biodegradacji;</w:t>
            </w:r>
          </w:p>
          <w:p w:rsidR="007622A5" w:rsidRPr="00557164" w:rsidRDefault="007622A5" w:rsidP="0036196B">
            <w:pPr>
              <w:rPr>
                <w:sz w:val="20"/>
              </w:rPr>
            </w:pPr>
            <w:r w:rsidRPr="00557164">
              <w:rPr>
                <w:sz w:val="20"/>
              </w:rPr>
              <w:t xml:space="preserve">3) doprowadzenie do funkcjonowania systemów zagospodarowania odpadów zgodnie z hierarchią sposobów postępowania z odpadami. </w:t>
            </w:r>
          </w:p>
          <w:p w:rsidR="007622A5" w:rsidRPr="00557164" w:rsidRDefault="007622A5" w:rsidP="0036196B">
            <w:pPr>
              <w:rPr>
                <w:sz w:val="20"/>
              </w:rPr>
            </w:pPr>
            <w:r w:rsidRPr="00557164">
              <w:rPr>
                <w:sz w:val="20"/>
              </w:rPr>
              <w:t>4) zmniejszenie udziału zmieszanych odpadów komunalnych                          w całym strumieniu zbieranych odpadów (zwiększenie udziału odpadów zbieranych selektywnie)</w:t>
            </w:r>
          </w:p>
          <w:p w:rsidR="007622A5" w:rsidRPr="00557164" w:rsidRDefault="007622A5" w:rsidP="0036196B">
            <w:pPr>
              <w:rPr>
                <w:sz w:val="20"/>
              </w:rPr>
            </w:pPr>
            <w:r w:rsidRPr="00557164">
              <w:rPr>
                <w:sz w:val="20"/>
              </w:rPr>
              <w:t xml:space="preserve">5) zmniejszenie ilości odpadów komunalnych ulegających biodegradacji </w:t>
            </w:r>
            <w:r w:rsidRPr="00557164">
              <w:rPr>
                <w:sz w:val="20"/>
              </w:rPr>
              <w:lastRenderedPageBreak/>
              <w:t>kierowanych na składowiska odpadów, aby nie było składowanych w 2020 r. w</w:t>
            </w:r>
            <w:r>
              <w:rPr>
                <w:sz w:val="20"/>
              </w:rPr>
              <w:t>ięcej niż 35% masy tych odpadów</w:t>
            </w:r>
            <w:r w:rsidRPr="00557164">
              <w:rPr>
                <w:sz w:val="20"/>
              </w:rPr>
              <w:t xml:space="preserve"> w stosunku do masy odpadów wytworzonych w 1995 r., </w:t>
            </w:r>
          </w:p>
          <w:p w:rsidR="007622A5" w:rsidRPr="00557164" w:rsidRDefault="007622A5" w:rsidP="0036196B">
            <w:pPr>
              <w:rPr>
                <w:sz w:val="20"/>
              </w:rPr>
            </w:pPr>
            <w:r w:rsidRPr="00557164">
              <w:rPr>
                <w:sz w:val="20"/>
              </w:rPr>
              <w:t xml:space="preserve">6) zaprzestanie składowania odpadów ulegających biodegradacji selektywnie zebranych; </w:t>
            </w:r>
          </w:p>
          <w:p w:rsidR="007622A5" w:rsidRPr="00557164" w:rsidRDefault="007622A5" w:rsidP="0036196B">
            <w:pPr>
              <w:rPr>
                <w:sz w:val="20"/>
              </w:rPr>
            </w:pPr>
            <w:r w:rsidRPr="00557164">
              <w:rPr>
                <w:sz w:val="20"/>
              </w:rPr>
              <w:t xml:space="preserve">7) zaprzestanie składowania zmieszanych odpadów komunalnych bez przetworzenia; </w:t>
            </w:r>
          </w:p>
          <w:p w:rsidR="007622A5" w:rsidRPr="00557164" w:rsidRDefault="007622A5" w:rsidP="0036196B">
            <w:pPr>
              <w:rPr>
                <w:sz w:val="20"/>
              </w:rPr>
            </w:pPr>
            <w:r w:rsidRPr="00557164">
              <w:rPr>
                <w:sz w:val="20"/>
              </w:rPr>
              <w:t xml:space="preserve">8) zmniejszenie liczby miejsc nielegalnego składowania odpadów komunalnych; </w:t>
            </w:r>
          </w:p>
          <w:p w:rsidR="007622A5" w:rsidRPr="00557164" w:rsidRDefault="007622A5" w:rsidP="0036196B">
            <w:pPr>
              <w:rPr>
                <w:sz w:val="20"/>
              </w:rPr>
            </w:pPr>
            <w:r w:rsidRPr="00557164">
              <w:rPr>
                <w:sz w:val="20"/>
              </w:rPr>
              <w:t xml:space="preserve">9) utworzenie systemu monitorowania gospodarki odpadami komunalnymi; </w:t>
            </w:r>
          </w:p>
          <w:p w:rsidR="007622A5" w:rsidRPr="00557164" w:rsidRDefault="007622A5" w:rsidP="0036196B">
            <w:pPr>
              <w:rPr>
                <w:sz w:val="20"/>
              </w:rPr>
            </w:pPr>
            <w:r w:rsidRPr="00557164">
              <w:rPr>
                <w:sz w:val="20"/>
              </w:rPr>
              <w:t xml:space="preserve">10) monitorowanie i kontrola postępowania z frakcją odpadów komunalnych wysortowywaną ze  strumienia zmieszanych odpadów komunalnych i nieprzeznaczoną do składowania (frakcja 19 12 </w:t>
            </w:r>
            <w:proofErr w:type="spellStart"/>
            <w:r w:rsidRPr="00557164">
              <w:rPr>
                <w:sz w:val="20"/>
              </w:rPr>
              <w:t>12</w:t>
            </w:r>
            <w:proofErr w:type="spellEnd"/>
            <w:r w:rsidRPr="00557164">
              <w:rPr>
                <w:sz w:val="20"/>
              </w:rPr>
              <w:t>);</w:t>
            </w:r>
          </w:p>
          <w:p w:rsidR="007622A5" w:rsidRPr="00557164" w:rsidRDefault="007622A5" w:rsidP="0036196B">
            <w:pPr>
              <w:rPr>
                <w:rFonts w:cs="Calibri"/>
                <w:bCs/>
                <w:sz w:val="20"/>
              </w:rPr>
            </w:pPr>
            <w:r w:rsidRPr="00557164">
              <w:rPr>
                <w:sz w:val="20"/>
              </w:rPr>
              <w:t xml:space="preserve">11) 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w:t>
            </w:r>
            <w:proofErr w:type="spellStart"/>
            <w:r w:rsidRPr="00557164">
              <w:rPr>
                <w:sz w:val="20"/>
              </w:rPr>
              <w:t>s.m</w:t>
            </w:r>
            <w:proofErr w:type="spellEnd"/>
            <w:r w:rsidRPr="00557164">
              <w:rPr>
                <w:sz w:val="20"/>
              </w:rPr>
              <w:t>. i o cieple spalania powyżej 6 MJ/kg suchej masy, od 1 stycznia</w:t>
            </w:r>
            <w:r>
              <w:rPr>
                <w:sz w:val="20"/>
              </w:rPr>
              <w:t xml:space="preserve"> </w:t>
            </w:r>
            <w:r w:rsidRPr="00557164">
              <w:rPr>
                <w:sz w:val="20"/>
              </w:rPr>
              <w:t>2016 r.</w:t>
            </w:r>
          </w:p>
        </w:tc>
        <w:tc>
          <w:tcPr>
            <w:tcW w:w="0" w:type="auto"/>
          </w:tcPr>
          <w:p w:rsidR="007622A5" w:rsidRPr="00557164" w:rsidRDefault="007622A5" w:rsidP="0036196B">
            <w:pPr>
              <w:contextualSpacing/>
              <w:rPr>
                <w:rFonts w:cs="Calibri"/>
                <w:sz w:val="20"/>
              </w:rPr>
            </w:pPr>
            <w:r w:rsidRPr="00557164">
              <w:rPr>
                <w:rFonts w:cs="Calibri"/>
                <w:sz w:val="20"/>
              </w:rPr>
              <w:lastRenderedPageBreak/>
              <w:t xml:space="preserve"> </w:t>
            </w:r>
          </w:p>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numPr>
                <w:ilvl w:val="0"/>
                <w:numId w:val="48"/>
              </w:numPr>
              <w:ind w:left="358" w:hanging="284"/>
              <w:contextualSpacing/>
              <w:jc w:val="left"/>
              <w:rPr>
                <w:rFonts w:cs="Calibri"/>
                <w:sz w:val="20"/>
              </w:rPr>
            </w:pPr>
            <w:r w:rsidRPr="00557164">
              <w:rPr>
                <w:rFonts w:cs="Calibri"/>
                <w:sz w:val="20"/>
              </w:rPr>
              <w:t>gospodarka odpadami i zapobieganie powstawaniu odpadów</w:t>
            </w:r>
          </w:p>
        </w:tc>
      </w:tr>
      <w:tr w:rsidR="007622A5" w:rsidRPr="000507EF" w:rsidTr="0036196B">
        <w:trPr>
          <w:trHeight w:val="258"/>
        </w:trPr>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lastRenderedPageBreak/>
              <w:t>Program Oczyszczania Kraju z Azbestu na lata 2009-2032</w:t>
            </w:r>
          </w:p>
        </w:tc>
      </w:tr>
      <w:tr w:rsidR="007622A5" w:rsidRPr="000507EF" w:rsidTr="0036196B">
        <w:tc>
          <w:tcPr>
            <w:tcW w:w="0" w:type="auto"/>
          </w:tcPr>
          <w:p w:rsidR="007622A5" w:rsidRPr="00557164" w:rsidRDefault="007622A5" w:rsidP="0036196B">
            <w:pPr>
              <w:rPr>
                <w:rFonts w:cs="Calibri"/>
                <w:bCs/>
                <w:sz w:val="20"/>
              </w:rPr>
            </w:pPr>
            <w:r w:rsidRPr="00557164">
              <w:rPr>
                <w:rFonts w:cs="Calibri"/>
                <w:bCs/>
                <w:sz w:val="20"/>
              </w:rPr>
              <w:t>W dokumencie zostały wyznaczone następujące cele dotyczące azbestu:</w:t>
            </w:r>
          </w:p>
          <w:p w:rsidR="007622A5" w:rsidRPr="00557164" w:rsidRDefault="007622A5" w:rsidP="003F64FC">
            <w:pPr>
              <w:numPr>
                <w:ilvl w:val="0"/>
                <w:numId w:val="51"/>
              </w:numPr>
              <w:rPr>
                <w:rFonts w:cs="Calibri"/>
                <w:bCs/>
                <w:sz w:val="20"/>
              </w:rPr>
            </w:pPr>
            <w:r w:rsidRPr="00557164">
              <w:rPr>
                <w:rFonts w:cs="Calibri"/>
                <w:bCs/>
                <w:sz w:val="20"/>
              </w:rPr>
              <w:t>Usunięcie i unieszkodliwienie wyrobów zawierających azbest</w:t>
            </w:r>
          </w:p>
          <w:p w:rsidR="007622A5" w:rsidRPr="00557164" w:rsidRDefault="007622A5" w:rsidP="003F64FC">
            <w:pPr>
              <w:numPr>
                <w:ilvl w:val="0"/>
                <w:numId w:val="51"/>
              </w:numPr>
              <w:rPr>
                <w:rFonts w:cs="Calibri"/>
                <w:bCs/>
                <w:sz w:val="20"/>
              </w:rPr>
            </w:pPr>
            <w:r w:rsidRPr="00557164">
              <w:rPr>
                <w:rFonts w:cs="Calibri"/>
                <w:bCs/>
                <w:sz w:val="20"/>
              </w:rPr>
              <w:t>Minimalizacja negatywnych skutków zdrowotnych, spowodowanych obecnością azbestu na terytorium kraju</w:t>
            </w:r>
          </w:p>
          <w:p w:rsidR="007622A5" w:rsidRPr="00557164" w:rsidRDefault="007622A5" w:rsidP="003F64FC">
            <w:pPr>
              <w:numPr>
                <w:ilvl w:val="0"/>
                <w:numId w:val="51"/>
              </w:numPr>
              <w:rPr>
                <w:rFonts w:cs="Calibri"/>
                <w:bCs/>
                <w:sz w:val="20"/>
              </w:rPr>
            </w:pPr>
            <w:r w:rsidRPr="00557164">
              <w:rPr>
                <w:rFonts w:cs="Calibri"/>
                <w:bCs/>
                <w:sz w:val="20"/>
              </w:rPr>
              <w:t>Likwidacja szkodliwego oddziaływania azbestu na środowisko</w:t>
            </w:r>
          </w:p>
        </w:tc>
        <w:tc>
          <w:tcPr>
            <w:tcW w:w="0" w:type="auto"/>
          </w:tcPr>
          <w:p w:rsidR="007622A5" w:rsidRPr="00557164" w:rsidRDefault="007622A5" w:rsidP="003F64FC">
            <w:pPr>
              <w:numPr>
                <w:ilvl w:val="0"/>
                <w:numId w:val="48"/>
              </w:numPr>
              <w:spacing w:after="200"/>
              <w:ind w:left="358" w:hanging="284"/>
              <w:contextualSpacing/>
              <w:rPr>
                <w:rFonts w:cs="Calibri"/>
                <w:sz w:val="20"/>
              </w:rPr>
            </w:pPr>
            <w:r w:rsidRPr="00557164">
              <w:rPr>
                <w:rFonts w:cs="Calibri"/>
                <w:sz w:val="20"/>
              </w:rPr>
              <w:t xml:space="preserve">Kontynuacja programu usuwania azbestu z terenu gminy </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t>Narodowy Program Rozwoju Gospodarki Niskoemisyjnej</w:t>
            </w:r>
          </w:p>
        </w:tc>
      </w:tr>
      <w:tr w:rsidR="007622A5" w:rsidRPr="000507EF" w:rsidTr="0036196B">
        <w:tc>
          <w:tcPr>
            <w:tcW w:w="0" w:type="auto"/>
          </w:tcPr>
          <w:p w:rsidR="007622A5" w:rsidRPr="00557164" w:rsidRDefault="007622A5" w:rsidP="0036196B">
            <w:pPr>
              <w:rPr>
                <w:rFonts w:cs="Calibri"/>
                <w:bCs/>
                <w:sz w:val="20"/>
              </w:rPr>
            </w:pPr>
            <w:r w:rsidRPr="00557164">
              <w:rPr>
                <w:rFonts w:cs="Calibri"/>
                <w:bCs/>
                <w:sz w:val="20"/>
              </w:rPr>
              <w:t>Celem głównym jest rozwój gospodarki niskoemisyjnej przy zapewnieniu zrównoważonego rozwoju kraju.</w:t>
            </w:r>
          </w:p>
          <w:p w:rsidR="007622A5" w:rsidRPr="00557164" w:rsidRDefault="007622A5" w:rsidP="0036196B">
            <w:pPr>
              <w:rPr>
                <w:rFonts w:cs="Calibri"/>
                <w:bCs/>
                <w:sz w:val="20"/>
              </w:rPr>
            </w:pPr>
            <w:r w:rsidRPr="00557164">
              <w:rPr>
                <w:rFonts w:cs="Calibri"/>
                <w:bCs/>
                <w:sz w:val="20"/>
              </w:rPr>
              <w:t>Celami szczegółowymi są:</w:t>
            </w:r>
          </w:p>
          <w:p w:rsidR="007622A5" w:rsidRPr="00557164" w:rsidRDefault="007622A5" w:rsidP="003F64FC">
            <w:pPr>
              <w:numPr>
                <w:ilvl w:val="0"/>
                <w:numId w:val="48"/>
              </w:numPr>
              <w:ind w:left="284" w:hanging="284"/>
              <w:rPr>
                <w:rFonts w:cs="Calibri"/>
                <w:bCs/>
                <w:sz w:val="20"/>
              </w:rPr>
            </w:pPr>
            <w:r w:rsidRPr="00557164">
              <w:rPr>
                <w:rFonts w:cs="Calibri"/>
                <w:bCs/>
                <w:sz w:val="20"/>
              </w:rPr>
              <w:t>Niskoemisyjne wytwarzanie energii,</w:t>
            </w:r>
          </w:p>
          <w:p w:rsidR="007622A5" w:rsidRPr="00557164" w:rsidRDefault="007622A5" w:rsidP="003F64FC">
            <w:pPr>
              <w:numPr>
                <w:ilvl w:val="0"/>
                <w:numId w:val="48"/>
              </w:numPr>
              <w:ind w:left="284" w:hanging="284"/>
              <w:rPr>
                <w:rFonts w:cs="Calibri"/>
                <w:bCs/>
                <w:sz w:val="20"/>
              </w:rPr>
            </w:pPr>
            <w:r w:rsidRPr="00557164">
              <w:rPr>
                <w:rFonts w:cs="Calibri"/>
                <w:bCs/>
                <w:sz w:val="20"/>
              </w:rPr>
              <w:t xml:space="preserve">Poprawa efektywności gospodarowania surowcami    </w:t>
            </w:r>
            <w:r>
              <w:rPr>
                <w:rFonts w:cs="Calibri"/>
                <w:bCs/>
                <w:sz w:val="20"/>
              </w:rPr>
              <w:t xml:space="preserve">                               </w:t>
            </w:r>
            <w:r w:rsidRPr="00557164">
              <w:rPr>
                <w:rFonts w:cs="Calibri"/>
                <w:bCs/>
                <w:sz w:val="20"/>
              </w:rPr>
              <w:t>i materiałami, w tym odpadami,</w:t>
            </w:r>
          </w:p>
          <w:p w:rsidR="007622A5" w:rsidRPr="00557164" w:rsidRDefault="007622A5" w:rsidP="003F64FC">
            <w:pPr>
              <w:numPr>
                <w:ilvl w:val="0"/>
                <w:numId w:val="48"/>
              </w:numPr>
              <w:ind w:left="284" w:hanging="284"/>
              <w:rPr>
                <w:rFonts w:cs="Calibri"/>
                <w:bCs/>
                <w:sz w:val="20"/>
              </w:rPr>
            </w:pPr>
            <w:r w:rsidRPr="00557164">
              <w:rPr>
                <w:rFonts w:cs="Calibri"/>
                <w:bCs/>
                <w:sz w:val="20"/>
              </w:rPr>
              <w:t>Rozwój zrównoważonej produkcji – obejmujący przemysł, budownictwo i rolnictwo</w:t>
            </w:r>
          </w:p>
          <w:p w:rsidR="007622A5" w:rsidRPr="00557164" w:rsidRDefault="007622A5" w:rsidP="003F64FC">
            <w:pPr>
              <w:numPr>
                <w:ilvl w:val="0"/>
                <w:numId w:val="48"/>
              </w:numPr>
              <w:ind w:left="284" w:hanging="284"/>
              <w:rPr>
                <w:rFonts w:cs="Calibri"/>
                <w:bCs/>
                <w:sz w:val="20"/>
              </w:rPr>
            </w:pPr>
            <w:r w:rsidRPr="00557164">
              <w:rPr>
                <w:rFonts w:cs="Calibri"/>
                <w:bCs/>
                <w:sz w:val="20"/>
              </w:rPr>
              <w:t>Transformacja niskoemisyjna w dystrybucji i mobilności</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numPr>
                <w:ilvl w:val="0"/>
                <w:numId w:val="48"/>
              </w:numPr>
              <w:ind w:left="358" w:hanging="284"/>
              <w:contextualSpacing/>
              <w:jc w:val="left"/>
              <w:rPr>
                <w:rFonts w:cs="Calibri"/>
                <w:sz w:val="20"/>
                <w:szCs w:val="20"/>
              </w:rPr>
            </w:pPr>
            <w:r w:rsidRPr="00557164">
              <w:rPr>
                <w:rFonts w:cs="Calibri"/>
                <w:sz w:val="20"/>
              </w:rPr>
              <w:t>ochrona klimatu i jakości powietrza</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t>Narodowa Strategia Edukacji Ekologicznej</w:t>
            </w:r>
          </w:p>
        </w:tc>
      </w:tr>
      <w:tr w:rsidR="007622A5" w:rsidRPr="000507EF" w:rsidTr="0036196B">
        <w:tc>
          <w:tcPr>
            <w:tcW w:w="0" w:type="auto"/>
          </w:tcPr>
          <w:p w:rsidR="007622A5" w:rsidRPr="00557164" w:rsidRDefault="007622A5" w:rsidP="0036196B">
            <w:pPr>
              <w:rPr>
                <w:rFonts w:cs="Calibri"/>
                <w:bCs/>
                <w:sz w:val="20"/>
              </w:rPr>
            </w:pPr>
            <w:r w:rsidRPr="00557164">
              <w:rPr>
                <w:rFonts w:cs="Calibri"/>
                <w:bCs/>
                <w:sz w:val="20"/>
              </w:rPr>
              <w:t>Podstawowe cele zdefiniowane w NSEE to:</w:t>
            </w:r>
          </w:p>
          <w:p w:rsidR="007622A5" w:rsidRPr="00557164" w:rsidRDefault="007622A5" w:rsidP="003F64FC">
            <w:pPr>
              <w:numPr>
                <w:ilvl w:val="0"/>
                <w:numId w:val="52"/>
              </w:numPr>
              <w:rPr>
                <w:rFonts w:cs="Calibri"/>
                <w:bCs/>
                <w:sz w:val="20"/>
              </w:rPr>
            </w:pPr>
            <w:r w:rsidRPr="00557164">
              <w:rPr>
                <w:rFonts w:cs="Calibri"/>
                <w:bCs/>
                <w:sz w:val="20"/>
              </w:rPr>
              <w:t>Upowszechnienie idei ekorozwoju we wszystkich sferach życia, uwzględniając również pracę i wypoczynek człowieka, czyli objęcie permanentną edukacją ekologiczną wszystkich mieszkańców Polski,</w:t>
            </w:r>
          </w:p>
          <w:p w:rsidR="007622A5" w:rsidRPr="00557164" w:rsidRDefault="007622A5" w:rsidP="003F64FC">
            <w:pPr>
              <w:numPr>
                <w:ilvl w:val="0"/>
                <w:numId w:val="52"/>
              </w:numPr>
              <w:rPr>
                <w:rFonts w:cs="Calibri"/>
                <w:bCs/>
                <w:sz w:val="20"/>
              </w:rPr>
            </w:pPr>
            <w:r w:rsidRPr="00557164">
              <w:rPr>
                <w:rFonts w:cs="Calibri"/>
                <w:bCs/>
                <w:sz w:val="20"/>
              </w:rPr>
              <w:t>Wdrożenie edukacji ekologicznej jako edukacji interdyscyplinarnej na wszystkich stopniach edukacji formalnej i nieformalnej</w:t>
            </w:r>
          </w:p>
          <w:p w:rsidR="007622A5" w:rsidRPr="00557164" w:rsidRDefault="007622A5" w:rsidP="003F64FC">
            <w:pPr>
              <w:numPr>
                <w:ilvl w:val="0"/>
                <w:numId w:val="52"/>
              </w:numPr>
              <w:rPr>
                <w:rFonts w:cs="Calibri"/>
                <w:bCs/>
                <w:sz w:val="20"/>
              </w:rPr>
            </w:pPr>
            <w:r w:rsidRPr="00557164">
              <w:rPr>
                <w:rFonts w:cs="Calibri"/>
                <w:bCs/>
                <w:sz w:val="20"/>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rsidR="007622A5" w:rsidRPr="00557164" w:rsidRDefault="007622A5" w:rsidP="003F64FC">
            <w:pPr>
              <w:numPr>
                <w:ilvl w:val="0"/>
                <w:numId w:val="52"/>
              </w:numPr>
              <w:rPr>
                <w:rFonts w:cs="Calibri"/>
                <w:bCs/>
                <w:sz w:val="20"/>
              </w:rPr>
            </w:pPr>
            <w:r w:rsidRPr="00557164">
              <w:rPr>
                <w:rFonts w:cs="Calibri"/>
                <w:bCs/>
                <w:sz w:val="20"/>
              </w:rPr>
              <w:t>Promowanie dobrych doświadczeń z zakresu metodyki edukacji ekologicznej</w:t>
            </w:r>
          </w:p>
        </w:tc>
        <w:tc>
          <w:tcPr>
            <w:tcW w:w="0" w:type="auto"/>
          </w:tcPr>
          <w:p w:rsidR="007622A5" w:rsidRPr="00557164" w:rsidRDefault="007622A5" w:rsidP="0036196B">
            <w:pPr>
              <w:spacing w:after="200"/>
              <w:ind w:left="54"/>
              <w:contextualSpacing/>
              <w:rPr>
                <w:rFonts w:cs="Calibri"/>
                <w:sz w:val="20"/>
              </w:rPr>
            </w:pPr>
            <w:r w:rsidRPr="00557164">
              <w:rPr>
                <w:rFonts w:cs="Calibri"/>
                <w:sz w:val="20"/>
              </w:rPr>
              <w:t xml:space="preserve">Cele te będą realizowane przez działania opisane w punkcie Edukacja ekologiczna </w:t>
            </w:r>
          </w:p>
        </w:tc>
      </w:tr>
    </w:tbl>
    <w:p w:rsidR="007622A5" w:rsidRDefault="007622A5" w:rsidP="007622A5"/>
    <w:p w:rsidR="007622A5" w:rsidRDefault="007622A5" w:rsidP="007622A5"/>
    <w:p w:rsidR="009E4E60" w:rsidRDefault="009E4E60" w:rsidP="007622A5"/>
    <w:p w:rsidR="009E4E60" w:rsidRDefault="009E4E60" w:rsidP="007622A5"/>
    <w:p w:rsidR="007622A5" w:rsidRDefault="007622A5" w:rsidP="007622A5"/>
    <w:tbl>
      <w:tblPr>
        <w:tblStyle w:val="Tabela-Siatka"/>
        <w:tblW w:w="0" w:type="auto"/>
        <w:tblLook w:val="04A0"/>
      </w:tblPr>
      <w:tblGrid>
        <w:gridCol w:w="6297"/>
        <w:gridCol w:w="2988"/>
      </w:tblGrid>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lastRenderedPageBreak/>
              <w:t>Długookresowa Strategia Rozwoju Kraju, Polska 2030, Trzecia fala nowoczesności</w:t>
            </w:r>
          </w:p>
        </w:tc>
      </w:tr>
      <w:tr w:rsidR="007622A5" w:rsidRPr="000507EF" w:rsidTr="0036196B">
        <w:tc>
          <w:tcPr>
            <w:tcW w:w="0" w:type="auto"/>
          </w:tcPr>
          <w:p w:rsidR="007622A5" w:rsidRPr="00557164" w:rsidRDefault="007622A5" w:rsidP="0036196B">
            <w:pPr>
              <w:rPr>
                <w:rFonts w:cs="Calibri"/>
                <w:bCs/>
                <w:sz w:val="20"/>
              </w:rPr>
            </w:pPr>
            <w:r w:rsidRPr="00557164">
              <w:rPr>
                <w:rFonts w:cs="Calibri"/>
                <w:bCs/>
                <w:sz w:val="20"/>
              </w:rPr>
              <w:t>Cel 7 – Zapewnienie bezpieczeństwa energetycznego oraz ochrona i poprawa stanu środowiska</w:t>
            </w:r>
          </w:p>
          <w:p w:rsidR="007622A5" w:rsidRPr="00557164" w:rsidRDefault="007622A5" w:rsidP="003F64FC">
            <w:pPr>
              <w:numPr>
                <w:ilvl w:val="0"/>
                <w:numId w:val="86"/>
              </w:numPr>
              <w:rPr>
                <w:rFonts w:cs="Calibri"/>
                <w:bCs/>
                <w:sz w:val="20"/>
              </w:rPr>
            </w:pPr>
            <w:r w:rsidRPr="00557164">
              <w:rPr>
                <w:rFonts w:cs="Calibri"/>
                <w:bCs/>
                <w:sz w:val="20"/>
              </w:rPr>
              <w:t>Kierunek interwencji – Modernizacja infrastruktury i bezpieczeństwo energetyczne,</w:t>
            </w:r>
          </w:p>
          <w:p w:rsidR="007622A5" w:rsidRPr="00557164" w:rsidRDefault="007622A5" w:rsidP="003F64FC">
            <w:pPr>
              <w:numPr>
                <w:ilvl w:val="0"/>
                <w:numId w:val="86"/>
              </w:numPr>
              <w:rPr>
                <w:rFonts w:cs="Calibri"/>
                <w:bCs/>
                <w:sz w:val="20"/>
              </w:rPr>
            </w:pPr>
            <w:r w:rsidRPr="00557164">
              <w:rPr>
                <w:rFonts w:cs="Calibri"/>
                <w:bCs/>
                <w:sz w:val="20"/>
              </w:rPr>
              <w:t>Kierunek interwencji – Modernizacja sieci elektroenergetycznych i ciepłowniczych,</w:t>
            </w:r>
          </w:p>
          <w:p w:rsidR="007622A5" w:rsidRPr="00557164" w:rsidRDefault="007622A5" w:rsidP="003F64FC">
            <w:pPr>
              <w:numPr>
                <w:ilvl w:val="0"/>
                <w:numId w:val="86"/>
              </w:numPr>
              <w:rPr>
                <w:rFonts w:cs="Calibri"/>
                <w:bCs/>
                <w:sz w:val="20"/>
              </w:rPr>
            </w:pPr>
            <w:r w:rsidRPr="00557164">
              <w:rPr>
                <w:rFonts w:cs="Calibri"/>
                <w:bCs/>
                <w:sz w:val="20"/>
              </w:rPr>
              <w:t>Kierunek interwencji – Realizacja programu inteligentnych sieci w elektroenergetyce,</w:t>
            </w:r>
          </w:p>
          <w:p w:rsidR="007622A5" w:rsidRPr="00557164" w:rsidRDefault="007622A5" w:rsidP="003F64FC">
            <w:pPr>
              <w:numPr>
                <w:ilvl w:val="0"/>
                <w:numId w:val="86"/>
              </w:numPr>
              <w:rPr>
                <w:rFonts w:cs="Calibri"/>
                <w:bCs/>
                <w:sz w:val="20"/>
              </w:rPr>
            </w:pPr>
            <w:r w:rsidRPr="00557164">
              <w:rPr>
                <w:rFonts w:cs="Calibri"/>
                <w:bCs/>
                <w:sz w:val="20"/>
              </w:rPr>
              <w:t>Kierunek interwencji – Wzmocnienie roli odbiorców finalnych w zarządzaniu zużyciem energii,</w:t>
            </w:r>
          </w:p>
          <w:p w:rsidR="007622A5" w:rsidRPr="00557164" w:rsidRDefault="007622A5" w:rsidP="003F64FC">
            <w:pPr>
              <w:numPr>
                <w:ilvl w:val="0"/>
                <w:numId w:val="86"/>
              </w:numPr>
              <w:rPr>
                <w:rFonts w:cs="Calibri"/>
                <w:bCs/>
                <w:sz w:val="20"/>
              </w:rPr>
            </w:pPr>
            <w:r w:rsidRPr="00557164">
              <w:rPr>
                <w:rFonts w:cs="Calibri"/>
                <w:bCs/>
                <w:sz w:val="20"/>
              </w:rPr>
              <w:t>Kierunek interwencji – Stworzenie zachęt przyspieszających rozwój zielonej gospodarki,</w:t>
            </w:r>
          </w:p>
          <w:p w:rsidR="007622A5" w:rsidRPr="00557164" w:rsidRDefault="007622A5" w:rsidP="003F64FC">
            <w:pPr>
              <w:numPr>
                <w:ilvl w:val="0"/>
                <w:numId w:val="86"/>
              </w:numPr>
              <w:rPr>
                <w:rFonts w:cs="Calibri"/>
                <w:bCs/>
                <w:sz w:val="20"/>
              </w:rPr>
            </w:pPr>
            <w:r w:rsidRPr="00557164">
              <w:rPr>
                <w:rFonts w:cs="Calibri"/>
                <w:bCs/>
                <w:sz w:val="20"/>
              </w:rPr>
              <w:t>Kierunek interwencji – Zwiększenie poziomu ochrony środowiska,</w:t>
            </w:r>
          </w:p>
          <w:p w:rsidR="007622A5" w:rsidRPr="00557164" w:rsidRDefault="007622A5" w:rsidP="0036196B">
            <w:pPr>
              <w:rPr>
                <w:rFonts w:cs="Calibri"/>
                <w:bCs/>
                <w:sz w:val="20"/>
              </w:rPr>
            </w:pPr>
            <w:r w:rsidRPr="00557164">
              <w:rPr>
                <w:rFonts w:cs="Calibri"/>
                <w:bCs/>
                <w:sz w:val="20"/>
              </w:rPr>
              <w:t>Cel 8 – Wzmocnienie mechanizmów terytorialnego równoważenia rozwoju dla rozwijania i pełnego wykorzystania potencjałów regionalnych</w:t>
            </w:r>
          </w:p>
          <w:p w:rsidR="007622A5" w:rsidRPr="00557164" w:rsidRDefault="007622A5" w:rsidP="003F64FC">
            <w:pPr>
              <w:numPr>
                <w:ilvl w:val="0"/>
                <w:numId w:val="100"/>
              </w:numPr>
              <w:rPr>
                <w:rFonts w:cs="Calibri"/>
                <w:bCs/>
                <w:sz w:val="20"/>
              </w:rPr>
            </w:pPr>
            <w:r w:rsidRPr="00557164">
              <w:rPr>
                <w:rFonts w:cs="Calibri"/>
                <w:bCs/>
                <w:sz w:val="20"/>
              </w:rPr>
              <w:t>Kierunek interwencji – Rewitalizacja obszarów problemowych w miastach,</w:t>
            </w:r>
          </w:p>
          <w:p w:rsidR="007622A5" w:rsidRPr="00557164" w:rsidRDefault="007622A5" w:rsidP="003F64FC">
            <w:pPr>
              <w:numPr>
                <w:ilvl w:val="0"/>
                <w:numId w:val="100"/>
              </w:numPr>
              <w:rPr>
                <w:rFonts w:cs="Calibri"/>
                <w:bCs/>
                <w:sz w:val="20"/>
              </w:rPr>
            </w:pPr>
            <w:r w:rsidRPr="00557164">
              <w:rPr>
                <w:rFonts w:cs="Calibri"/>
                <w:bCs/>
                <w:sz w:val="20"/>
              </w:rPr>
              <w:t>Kierunek interwencji – Stworzenie warunków sprzyjających tworzeniu pozarolniczych miejsc pracy na wsi i zwiększaniu mobilności zawodowej na linii obszary wiejskie – miasta,</w:t>
            </w:r>
          </w:p>
          <w:p w:rsidR="007622A5" w:rsidRPr="00557164" w:rsidRDefault="007622A5" w:rsidP="003F64FC">
            <w:pPr>
              <w:numPr>
                <w:ilvl w:val="0"/>
                <w:numId w:val="100"/>
              </w:numPr>
              <w:rPr>
                <w:rFonts w:cs="Calibri"/>
                <w:bCs/>
                <w:sz w:val="20"/>
              </w:rPr>
            </w:pPr>
            <w:r w:rsidRPr="00557164">
              <w:rPr>
                <w:rFonts w:cs="Calibri"/>
                <w:bCs/>
                <w:sz w:val="20"/>
              </w:rPr>
              <w:t>Kierunek interwencji – Zrównoważony wzrost produktywności i konkurencyjności sektora rolno-spożywczego zapewniający bezpieczeństwo żywnościowe oraz stymulujący wzrost pozarolniczego zatrudnienia i przedsiębiorczości na obszarach wiejskich,</w:t>
            </w:r>
          </w:p>
          <w:p w:rsidR="007622A5" w:rsidRPr="00557164" w:rsidRDefault="007622A5" w:rsidP="003F64FC">
            <w:pPr>
              <w:numPr>
                <w:ilvl w:val="0"/>
                <w:numId w:val="100"/>
              </w:numPr>
              <w:rPr>
                <w:rFonts w:cs="Calibri"/>
                <w:bCs/>
                <w:sz w:val="20"/>
              </w:rPr>
            </w:pPr>
            <w:r w:rsidRPr="00557164">
              <w:rPr>
                <w:rFonts w:cs="Calibri"/>
                <w:bCs/>
                <w:sz w:val="20"/>
              </w:rPr>
              <w:t>Kierunek interwencji – Wprowadzenie rozwiązań prawno-organizacyjnych stymulujących rozwój miast,</w:t>
            </w:r>
          </w:p>
          <w:p w:rsidR="007622A5" w:rsidRPr="00557164" w:rsidRDefault="007622A5" w:rsidP="0036196B">
            <w:pPr>
              <w:rPr>
                <w:rFonts w:cs="Calibri"/>
                <w:bCs/>
                <w:sz w:val="20"/>
              </w:rPr>
            </w:pPr>
            <w:r w:rsidRPr="00557164">
              <w:rPr>
                <w:rFonts w:cs="Calibri"/>
                <w:bCs/>
                <w:sz w:val="20"/>
              </w:rPr>
              <w:t>Cel 9 – Zwiększenie dostępności terytorialnej Polski</w:t>
            </w:r>
          </w:p>
          <w:p w:rsidR="007622A5" w:rsidRPr="00557164" w:rsidRDefault="007622A5" w:rsidP="003F64FC">
            <w:pPr>
              <w:numPr>
                <w:ilvl w:val="0"/>
                <w:numId w:val="101"/>
              </w:numPr>
              <w:rPr>
                <w:rFonts w:cs="Calibri"/>
                <w:bCs/>
                <w:sz w:val="20"/>
              </w:rPr>
            </w:pPr>
            <w:r w:rsidRPr="00557164">
              <w:rPr>
                <w:rFonts w:cs="Calibri"/>
                <w:bCs/>
                <w:sz w:val="20"/>
              </w:rPr>
              <w:t>Kierunek interwencji – Udrożnienie obszarów miejskich i metropolitarnych poprzez utworzenie zrównoważonego, spójnego i przyjaznego użytkownikom systemu transportowego</w:t>
            </w:r>
          </w:p>
        </w:tc>
        <w:tc>
          <w:tcPr>
            <w:tcW w:w="0" w:type="auto"/>
          </w:tcPr>
          <w:p w:rsidR="007622A5" w:rsidRPr="00557164" w:rsidRDefault="007622A5" w:rsidP="0036196B">
            <w:pPr>
              <w:spacing w:after="200"/>
              <w:contextualSpacing/>
              <w:rPr>
                <w:rFonts w:cs="Calibri"/>
                <w:sz w:val="20"/>
              </w:rPr>
            </w:pPr>
            <w:r w:rsidRPr="00557164">
              <w:rPr>
                <w:rFonts w:cs="Calibri"/>
                <w:sz w:val="20"/>
              </w:rPr>
              <w:t>Cele te będą realizowane przez wszystkie zaplanowane zadania w ramach poszczególnych obszarów interwencji.</w:t>
            </w:r>
          </w:p>
        </w:tc>
      </w:tr>
      <w:tr w:rsidR="007622A5" w:rsidRPr="000507EF" w:rsidTr="0036196B">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t>Strategia na rzecz Odnawialnego Rozwoju do roku 2020 (z perspektywą do 2030r.)</w:t>
            </w:r>
          </w:p>
        </w:tc>
      </w:tr>
      <w:tr w:rsidR="007622A5" w:rsidRPr="000507EF" w:rsidTr="0036196B">
        <w:tc>
          <w:tcPr>
            <w:tcW w:w="0" w:type="auto"/>
          </w:tcPr>
          <w:p w:rsidR="007622A5" w:rsidRPr="00557164" w:rsidRDefault="007622A5" w:rsidP="003F64FC">
            <w:pPr>
              <w:pStyle w:val="Akapitzlist"/>
              <w:numPr>
                <w:ilvl w:val="0"/>
                <w:numId w:val="81"/>
              </w:numPr>
              <w:suppressAutoHyphens w:val="0"/>
              <w:spacing w:after="200"/>
              <w:ind w:left="567"/>
              <w:contextualSpacing/>
              <w:rPr>
                <w:rFonts w:asciiTheme="minorHAnsi" w:hAnsiTheme="minorHAnsi" w:cstheme="minorHAnsi"/>
                <w:sz w:val="20"/>
                <w:szCs w:val="20"/>
              </w:rPr>
            </w:pPr>
            <w:r w:rsidRPr="00557164">
              <w:rPr>
                <w:rFonts w:asciiTheme="minorHAnsi" w:hAnsiTheme="minorHAnsi" w:cstheme="minorHAnsi"/>
                <w:sz w:val="20"/>
                <w:szCs w:val="20"/>
              </w:rPr>
              <w:t>Cel szczegółowy I – Trwały wzrost gospodarczy oparty coraz silniej o wiedzę, dane i doskonałość organizacyjną</w:t>
            </w:r>
          </w:p>
          <w:p w:rsidR="007622A5" w:rsidRPr="00557164" w:rsidRDefault="007622A5" w:rsidP="003F64FC">
            <w:pPr>
              <w:pStyle w:val="Akapitzlist"/>
              <w:numPr>
                <w:ilvl w:val="0"/>
                <w:numId w:val="82"/>
              </w:numPr>
              <w:suppressAutoHyphens w:val="0"/>
              <w:spacing w:after="200"/>
              <w:ind w:left="851"/>
              <w:contextualSpacing/>
              <w:rPr>
                <w:rFonts w:asciiTheme="minorHAnsi" w:hAnsiTheme="minorHAnsi" w:cstheme="minorHAnsi"/>
                <w:sz w:val="20"/>
                <w:szCs w:val="20"/>
              </w:rPr>
            </w:pPr>
            <w:r w:rsidRPr="00557164">
              <w:rPr>
                <w:rFonts w:asciiTheme="minorHAnsi" w:hAnsiTheme="minorHAnsi" w:cstheme="minorHAnsi"/>
                <w:sz w:val="20"/>
                <w:szCs w:val="20"/>
              </w:rPr>
              <w:t>Kierunek interwencji – Stymulowanie popytu na innowacje przez sektor publiczny</w:t>
            </w:r>
          </w:p>
          <w:p w:rsidR="007622A5" w:rsidRPr="00557164" w:rsidRDefault="007622A5" w:rsidP="003F64FC">
            <w:pPr>
              <w:pStyle w:val="Akapitzlist"/>
              <w:numPr>
                <w:ilvl w:val="0"/>
                <w:numId w:val="81"/>
              </w:numPr>
              <w:suppressAutoHyphens w:val="0"/>
              <w:spacing w:after="200"/>
              <w:ind w:left="567"/>
              <w:contextualSpacing/>
              <w:rPr>
                <w:rFonts w:asciiTheme="minorHAnsi" w:hAnsiTheme="minorHAnsi" w:cstheme="minorHAnsi"/>
                <w:sz w:val="20"/>
                <w:szCs w:val="20"/>
              </w:rPr>
            </w:pPr>
            <w:r w:rsidRPr="00557164">
              <w:rPr>
                <w:rFonts w:asciiTheme="minorHAnsi" w:hAnsiTheme="minorHAnsi" w:cstheme="minorHAnsi"/>
                <w:sz w:val="20"/>
                <w:szCs w:val="20"/>
              </w:rPr>
              <w:t>Cel szczegółowy II – Rozwój społecznie wrażliwy i terytorialnie zrównoważony</w:t>
            </w:r>
          </w:p>
          <w:p w:rsidR="007622A5" w:rsidRPr="00557164" w:rsidRDefault="007622A5" w:rsidP="003F64FC">
            <w:pPr>
              <w:pStyle w:val="Akapitzlist"/>
              <w:numPr>
                <w:ilvl w:val="0"/>
                <w:numId w:val="102"/>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Wsparcie dla podwyższania atrakcyjności inwestycyjnej Śląska oraz promocji zmian strukturalnych</w:t>
            </w:r>
          </w:p>
          <w:p w:rsidR="007622A5" w:rsidRPr="00557164" w:rsidRDefault="007622A5" w:rsidP="003F64FC">
            <w:pPr>
              <w:pStyle w:val="Akapitzlist"/>
              <w:numPr>
                <w:ilvl w:val="0"/>
                <w:numId w:val="102"/>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Aktywne gospodarczo i przyjazne mieszkańcom miasta</w:t>
            </w:r>
          </w:p>
          <w:p w:rsidR="007622A5" w:rsidRPr="00557164" w:rsidRDefault="007622A5" w:rsidP="003F64FC">
            <w:pPr>
              <w:pStyle w:val="Akapitzlist"/>
              <w:numPr>
                <w:ilvl w:val="0"/>
                <w:numId w:val="102"/>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Rozwój obszarów wiejskich</w:t>
            </w:r>
          </w:p>
          <w:p w:rsidR="007622A5" w:rsidRPr="00557164" w:rsidRDefault="007622A5" w:rsidP="003F64FC">
            <w:pPr>
              <w:pStyle w:val="Akapitzlist"/>
              <w:numPr>
                <w:ilvl w:val="0"/>
                <w:numId w:val="81"/>
              </w:numPr>
              <w:suppressAutoHyphens w:val="0"/>
              <w:spacing w:after="200"/>
              <w:ind w:left="567"/>
              <w:contextualSpacing/>
              <w:rPr>
                <w:rFonts w:asciiTheme="minorHAnsi" w:hAnsiTheme="minorHAnsi" w:cstheme="minorHAnsi"/>
                <w:sz w:val="20"/>
                <w:szCs w:val="20"/>
              </w:rPr>
            </w:pPr>
            <w:r w:rsidRPr="00557164">
              <w:rPr>
                <w:rFonts w:asciiTheme="minorHAnsi" w:hAnsiTheme="minorHAnsi" w:cstheme="minorHAnsi"/>
                <w:sz w:val="20"/>
                <w:szCs w:val="20"/>
              </w:rPr>
              <w:t xml:space="preserve">Obszar wpływający na osiągnięcie celów </w:t>
            </w:r>
            <w:r w:rsidRPr="00557164">
              <w:rPr>
                <w:rFonts w:asciiTheme="minorHAnsi" w:hAnsiTheme="minorHAnsi" w:cstheme="minorHAnsi"/>
                <w:i/>
                <w:sz w:val="20"/>
                <w:szCs w:val="20"/>
              </w:rPr>
              <w:t>Strategii</w:t>
            </w:r>
            <w:r w:rsidRPr="00557164">
              <w:rPr>
                <w:rFonts w:asciiTheme="minorHAnsi" w:hAnsiTheme="minorHAnsi" w:cstheme="minorHAnsi"/>
                <w:sz w:val="20"/>
                <w:szCs w:val="20"/>
              </w:rPr>
              <w:t xml:space="preserve"> – Transport</w:t>
            </w:r>
          </w:p>
          <w:p w:rsidR="007622A5" w:rsidRPr="00557164" w:rsidRDefault="007622A5" w:rsidP="003F64FC">
            <w:pPr>
              <w:pStyle w:val="Akapitzlist"/>
              <w:numPr>
                <w:ilvl w:val="0"/>
                <w:numId w:val="103"/>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Budowa zintegrowanej, wzajemnie powiązanej sieci transportowej służącej konkurencyjnej gospodarce</w:t>
            </w:r>
          </w:p>
          <w:p w:rsidR="007622A5" w:rsidRPr="00557164" w:rsidRDefault="007622A5" w:rsidP="003F64FC">
            <w:pPr>
              <w:pStyle w:val="Akapitzlist"/>
              <w:numPr>
                <w:ilvl w:val="0"/>
                <w:numId w:val="103"/>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Zmiany w indywidualnej i zbiorowej mobilności</w:t>
            </w:r>
          </w:p>
          <w:p w:rsidR="007622A5" w:rsidRPr="00557164" w:rsidRDefault="007622A5" w:rsidP="003F64FC">
            <w:pPr>
              <w:pStyle w:val="Akapitzlist"/>
              <w:numPr>
                <w:ilvl w:val="0"/>
                <w:numId w:val="81"/>
              </w:numPr>
              <w:suppressAutoHyphens w:val="0"/>
              <w:spacing w:after="200"/>
              <w:ind w:left="567"/>
              <w:contextualSpacing/>
              <w:rPr>
                <w:rFonts w:asciiTheme="minorHAnsi" w:hAnsiTheme="minorHAnsi" w:cstheme="minorHAnsi"/>
                <w:sz w:val="20"/>
                <w:szCs w:val="20"/>
              </w:rPr>
            </w:pPr>
            <w:r w:rsidRPr="00557164">
              <w:rPr>
                <w:rFonts w:asciiTheme="minorHAnsi" w:hAnsiTheme="minorHAnsi" w:cstheme="minorHAnsi"/>
                <w:sz w:val="20"/>
                <w:szCs w:val="20"/>
              </w:rPr>
              <w:t xml:space="preserve">Obszar wpływający na osiągnięcie celów </w:t>
            </w:r>
            <w:r w:rsidRPr="00557164">
              <w:rPr>
                <w:rFonts w:asciiTheme="minorHAnsi" w:hAnsiTheme="minorHAnsi" w:cstheme="minorHAnsi"/>
                <w:i/>
                <w:sz w:val="20"/>
                <w:szCs w:val="20"/>
              </w:rPr>
              <w:t>Strategii</w:t>
            </w:r>
            <w:r w:rsidRPr="00557164">
              <w:rPr>
                <w:rFonts w:asciiTheme="minorHAnsi" w:hAnsiTheme="minorHAnsi" w:cstheme="minorHAnsi"/>
                <w:sz w:val="20"/>
                <w:szCs w:val="20"/>
              </w:rPr>
              <w:t xml:space="preserve"> – Energia</w:t>
            </w:r>
          </w:p>
          <w:p w:rsidR="007622A5" w:rsidRPr="00557164" w:rsidRDefault="007622A5" w:rsidP="003F64FC">
            <w:pPr>
              <w:pStyle w:val="Akapitzlist"/>
              <w:numPr>
                <w:ilvl w:val="0"/>
                <w:numId w:val="104"/>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Poprawa bezpieczeństwa energetycznego kraju</w:t>
            </w:r>
          </w:p>
          <w:p w:rsidR="007622A5" w:rsidRPr="00557164" w:rsidRDefault="007622A5" w:rsidP="003F64FC">
            <w:pPr>
              <w:pStyle w:val="Akapitzlist"/>
              <w:numPr>
                <w:ilvl w:val="0"/>
                <w:numId w:val="104"/>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Poprawa efektywności energetycznej</w:t>
            </w:r>
          </w:p>
          <w:p w:rsidR="007622A5" w:rsidRPr="00557164" w:rsidRDefault="007622A5" w:rsidP="003F64FC">
            <w:pPr>
              <w:pStyle w:val="Akapitzlist"/>
              <w:numPr>
                <w:ilvl w:val="0"/>
                <w:numId w:val="104"/>
              </w:numPr>
              <w:suppressAutoHyphens w:val="0"/>
              <w:spacing w:after="200"/>
              <w:contextualSpacing/>
              <w:rPr>
                <w:rFonts w:asciiTheme="minorHAnsi" w:hAnsiTheme="minorHAnsi" w:cstheme="minorHAnsi"/>
                <w:sz w:val="20"/>
                <w:szCs w:val="20"/>
              </w:rPr>
            </w:pPr>
            <w:r w:rsidRPr="00557164">
              <w:rPr>
                <w:rFonts w:asciiTheme="minorHAnsi" w:hAnsiTheme="minorHAnsi" w:cstheme="minorHAnsi"/>
                <w:sz w:val="20"/>
                <w:szCs w:val="20"/>
              </w:rPr>
              <w:t>Kierunek interwencji – Rozwój techniki</w:t>
            </w:r>
          </w:p>
          <w:p w:rsidR="007622A5" w:rsidRPr="00557164" w:rsidRDefault="007622A5" w:rsidP="003F64FC">
            <w:pPr>
              <w:pStyle w:val="Akapitzlist"/>
              <w:numPr>
                <w:ilvl w:val="0"/>
                <w:numId w:val="81"/>
              </w:numPr>
              <w:suppressAutoHyphens w:val="0"/>
              <w:spacing w:after="200"/>
              <w:ind w:left="567"/>
              <w:contextualSpacing/>
              <w:rPr>
                <w:rFonts w:asciiTheme="minorHAnsi" w:hAnsiTheme="minorHAnsi" w:cstheme="minorHAnsi"/>
                <w:sz w:val="20"/>
                <w:szCs w:val="20"/>
              </w:rPr>
            </w:pPr>
            <w:r w:rsidRPr="00557164">
              <w:rPr>
                <w:rFonts w:asciiTheme="minorHAnsi" w:hAnsiTheme="minorHAnsi" w:cstheme="minorHAnsi"/>
                <w:sz w:val="20"/>
                <w:szCs w:val="20"/>
              </w:rPr>
              <w:lastRenderedPageBreak/>
              <w:t xml:space="preserve">Obszar wpływający na osiągnięcie celów </w:t>
            </w:r>
            <w:r w:rsidRPr="00557164">
              <w:rPr>
                <w:rFonts w:asciiTheme="minorHAnsi" w:hAnsiTheme="minorHAnsi" w:cstheme="minorHAnsi"/>
                <w:i/>
                <w:sz w:val="20"/>
                <w:szCs w:val="20"/>
              </w:rPr>
              <w:t>Strategii</w:t>
            </w:r>
            <w:r w:rsidRPr="00557164">
              <w:rPr>
                <w:rFonts w:asciiTheme="minorHAnsi" w:hAnsiTheme="minorHAnsi" w:cstheme="minorHAnsi"/>
                <w:sz w:val="20"/>
                <w:szCs w:val="20"/>
              </w:rPr>
              <w:t xml:space="preserve"> – Środowisko</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Zwiększenie dyspozycyjnych zasobów wodnych i osiągnięcie wysokiej jakości wód</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Likwidacja źródeł emisji zanieczyszczeń powietrza lub istotne zmniejszenie ich oddziaływania</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Zarządzanie zasobami dziedzictwa przyrodniczego</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Ochrona gleb przed degradacją</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Zarządzanie zasobami geologicznymi</w:t>
            </w:r>
          </w:p>
          <w:p w:rsidR="007622A5" w:rsidRPr="00D52301" w:rsidRDefault="007622A5" w:rsidP="003F64FC">
            <w:pPr>
              <w:pStyle w:val="Akapitzlist"/>
              <w:numPr>
                <w:ilvl w:val="0"/>
                <w:numId w:val="105"/>
              </w:numPr>
              <w:suppressAutoHyphens w:val="0"/>
              <w:spacing w:after="20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Gospodarka odpadami</w:t>
            </w:r>
          </w:p>
          <w:p w:rsidR="007622A5" w:rsidRPr="00D52301" w:rsidRDefault="007622A5" w:rsidP="003F64FC">
            <w:pPr>
              <w:pStyle w:val="Akapitzlist"/>
              <w:numPr>
                <w:ilvl w:val="0"/>
                <w:numId w:val="105"/>
              </w:numPr>
              <w:suppressAutoHyphens w:val="0"/>
              <w:contextualSpacing/>
              <w:rPr>
                <w:rFonts w:asciiTheme="minorHAnsi" w:hAnsiTheme="minorHAnsi" w:cstheme="minorHAnsi"/>
                <w:sz w:val="20"/>
                <w:szCs w:val="20"/>
              </w:rPr>
            </w:pPr>
            <w:r w:rsidRPr="00D52301">
              <w:rPr>
                <w:rFonts w:asciiTheme="minorHAnsi" w:hAnsiTheme="minorHAnsi" w:cstheme="minorHAnsi"/>
                <w:sz w:val="20"/>
                <w:szCs w:val="20"/>
              </w:rPr>
              <w:t>Kierunek interwencji – Oddziaływanie na jakość życia w zakresie klimatu akustycznego i oddziaływania pól elektromagnetycznych</w:t>
            </w:r>
          </w:p>
        </w:tc>
        <w:tc>
          <w:tcPr>
            <w:tcW w:w="0" w:type="auto"/>
          </w:tcPr>
          <w:p w:rsidR="007622A5" w:rsidRPr="00557164" w:rsidRDefault="007622A5" w:rsidP="0036196B">
            <w:pPr>
              <w:spacing w:after="200"/>
              <w:contextualSpacing/>
              <w:jc w:val="left"/>
              <w:rPr>
                <w:rFonts w:cs="Calibri"/>
                <w:sz w:val="20"/>
              </w:rPr>
            </w:pPr>
            <w:r w:rsidRPr="00557164">
              <w:rPr>
                <w:rFonts w:cs="Calibri"/>
                <w:sz w:val="20"/>
              </w:rPr>
              <w:lastRenderedPageBreak/>
              <w:t>Cele te będą realizowane przez wszystk</w:t>
            </w:r>
            <w:r>
              <w:rPr>
                <w:rFonts w:cs="Calibri"/>
                <w:sz w:val="20"/>
              </w:rPr>
              <w:t xml:space="preserve">ie zaplanowane zadania w ramach </w:t>
            </w:r>
            <w:r w:rsidRPr="00557164">
              <w:rPr>
                <w:rFonts w:cs="Calibri"/>
                <w:sz w:val="20"/>
              </w:rPr>
              <w:t>poszczególnych obszarów interwencji.</w:t>
            </w:r>
          </w:p>
        </w:tc>
      </w:tr>
      <w:tr w:rsidR="007622A5" w:rsidRPr="000507EF" w:rsidTr="009E4E60">
        <w:trPr>
          <w:trHeight w:val="283"/>
        </w:trPr>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lastRenderedPageBreak/>
              <w:t>Polityka ekologiczna państwa 2030 – strategia rozwoju w obszarze środowiska i gospodarki wodnej</w:t>
            </w:r>
          </w:p>
        </w:tc>
      </w:tr>
      <w:tr w:rsidR="007622A5" w:rsidRPr="000507EF" w:rsidTr="0036196B">
        <w:tc>
          <w:tcPr>
            <w:tcW w:w="0" w:type="auto"/>
          </w:tcPr>
          <w:p w:rsidR="007622A5" w:rsidRPr="00557164" w:rsidRDefault="007622A5" w:rsidP="003F64FC">
            <w:pPr>
              <w:pStyle w:val="Akapitzlist"/>
              <w:numPr>
                <w:ilvl w:val="0"/>
                <w:numId w:val="83"/>
              </w:numPr>
              <w:suppressAutoHyphens w:val="0"/>
              <w:spacing w:after="200"/>
              <w:ind w:left="567"/>
              <w:contextualSpacing/>
              <w:rPr>
                <w:rFonts w:cs="Calibri"/>
                <w:sz w:val="20"/>
                <w:szCs w:val="20"/>
              </w:rPr>
            </w:pPr>
            <w:r w:rsidRPr="00557164">
              <w:rPr>
                <w:rFonts w:cs="Calibri"/>
                <w:sz w:val="20"/>
                <w:szCs w:val="20"/>
              </w:rPr>
              <w:t>Cel szczegółowy: Środowisko i zdrowie. Poprawa jakości środowiska i bezpieczeństwa ekologicznego (I)</w:t>
            </w:r>
          </w:p>
          <w:p w:rsidR="007622A5" w:rsidRPr="00557164" w:rsidRDefault="007622A5" w:rsidP="003F64FC">
            <w:pPr>
              <w:pStyle w:val="Akapitzlist"/>
              <w:numPr>
                <w:ilvl w:val="0"/>
                <w:numId w:val="106"/>
              </w:numPr>
              <w:suppressAutoHyphens w:val="0"/>
              <w:spacing w:after="200"/>
              <w:contextualSpacing/>
              <w:rPr>
                <w:rFonts w:cs="Calibri"/>
                <w:sz w:val="20"/>
                <w:szCs w:val="20"/>
              </w:rPr>
            </w:pPr>
            <w:r w:rsidRPr="00557164">
              <w:rPr>
                <w:rFonts w:cs="Calibri"/>
                <w:sz w:val="20"/>
                <w:szCs w:val="20"/>
              </w:rPr>
              <w:t>Kierunek interwencji: Zrównoważone gospodarowanie wodami, w tym zapewnienie dostępu do czystej wody dla społeczeństwa i gospodarki oraz osiągnięcie dobrego stanu wód (I.1)</w:t>
            </w:r>
          </w:p>
          <w:p w:rsidR="007622A5" w:rsidRPr="00557164" w:rsidRDefault="007622A5" w:rsidP="003F64FC">
            <w:pPr>
              <w:pStyle w:val="Akapitzlist"/>
              <w:numPr>
                <w:ilvl w:val="0"/>
                <w:numId w:val="106"/>
              </w:numPr>
              <w:suppressAutoHyphens w:val="0"/>
              <w:spacing w:after="200"/>
              <w:contextualSpacing/>
              <w:rPr>
                <w:rFonts w:cs="Calibri"/>
                <w:sz w:val="20"/>
                <w:szCs w:val="20"/>
              </w:rPr>
            </w:pPr>
            <w:r w:rsidRPr="00557164">
              <w:rPr>
                <w:rFonts w:cs="Calibri"/>
                <w:sz w:val="20"/>
                <w:szCs w:val="20"/>
              </w:rPr>
              <w:t>Kierunek interwencji: Likwidacja źródeł emisji zanieczyszczeń  do powietrza lub istotne zmniejszenie ich oddziaływania (I.2)</w:t>
            </w:r>
          </w:p>
          <w:p w:rsidR="007622A5" w:rsidRPr="00557164" w:rsidRDefault="007622A5" w:rsidP="003F64FC">
            <w:pPr>
              <w:pStyle w:val="Akapitzlist"/>
              <w:numPr>
                <w:ilvl w:val="0"/>
                <w:numId w:val="106"/>
              </w:numPr>
              <w:suppressAutoHyphens w:val="0"/>
              <w:spacing w:after="200"/>
              <w:contextualSpacing/>
              <w:rPr>
                <w:rFonts w:cs="Calibri"/>
                <w:sz w:val="20"/>
                <w:szCs w:val="20"/>
              </w:rPr>
            </w:pPr>
            <w:r w:rsidRPr="00557164">
              <w:rPr>
                <w:rFonts w:cs="Calibri"/>
                <w:sz w:val="20"/>
                <w:szCs w:val="20"/>
              </w:rPr>
              <w:t>Kierunek interwencji: Ochrona powierzchni ziemi, w tym gleb (I.3)</w:t>
            </w:r>
          </w:p>
          <w:p w:rsidR="007622A5" w:rsidRPr="00557164" w:rsidRDefault="007622A5" w:rsidP="003F64FC">
            <w:pPr>
              <w:pStyle w:val="Akapitzlist"/>
              <w:numPr>
                <w:ilvl w:val="0"/>
                <w:numId w:val="106"/>
              </w:numPr>
              <w:suppressAutoHyphens w:val="0"/>
              <w:spacing w:after="200"/>
              <w:contextualSpacing/>
              <w:rPr>
                <w:rFonts w:cs="Calibri"/>
                <w:sz w:val="20"/>
                <w:szCs w:val="20"/>
              </w:rPr>
            </w:pPr>
            <w:r w:rsidRPr="00557164">
              <w:rPr>
                <w:rFonts w:cs="Calibri"/>
                <w:sz w:val="20"/>
                <w:szCs w:val="20"/>
              </w:rPr>
              <w:t>Kierunek interwencji: Przeciwdziałanie zagrożeniom środowiska oraz zapewnienie bezpieczeństwa biologicznego, jądrowego i ochrony radiologicznej (I.4)</w:t>
            </w:r>
          </w:p>
          <w:p w:rsidR="007622A5" w:rsidRPr="00557164" w:rsidRDefault="007622A5" w:rsidP="003F64FC">
            <w:pPr>
              <w:pStyle w:val="Akapitzlist"/>
              <w:numPr>
                <w:ilvl w:val="0"/>
                <w:numId w:val="83"/>
              </w:numPr>
              <w:suppressAutoHyphens w:val="0"/>
              <w:spacing w:after="200"/>
              <w:ind w:left="567"/>
              <w:contextualSpacing/>
              <w:rPr>
                <w:rFonts w:cs="Calibri"/>
                <w:sz w:val="20"/>
                <w:szCs w:val="20"/>
              </w:rPr>
            </w:pPr>
            <w:r w:rsidRPr="00557164">
              <w:rPr>
                <w:rFonts w:cs="Calibri"/>
                <w:sz w:val="20"/>
                <w:szCs w:val="20"/>
              </w:rPr>
              <w:t>Cel szczegółowy: Środowisko i gospodarka. Zrównoważone gospodarowanie zasobami środowiska (II)</w:t>
            </w:r>
          </w:p>
          <w:p w:rsidR="007622A5" w:rsidRPr="00557164" w:rsidRDefault="007622A5" w:rsidP="003F64FC">
            <w:pPr>
              <w:pStyle w:val="Akapitzlist"/>
              <w:numPr>
                <w:ilvl w:val="0"/>
                <w:numId w:val="107"/>
              </w:numPr>
              <w:suppressAutoHyphens w:val="0"/>
              <w:spacing w:after="200"/>
              <w:contextualSpacing/>
              <w:rPr>
                <w:rFonts w:cs="Calibri"/>
                <w:sz w:val="20"/>
                <w:szCs w:val="20"/>
              </w:rPr>
            </w:pPr>
            <w:r w:rsidRPr="00557164">
              <w:rPr>
                <w:rFonts w:cs="Calibri"/>
                <w:sz w:val="20"/>
                <w:szCs w:val="20"/>
              </w:rPr>
              <w:t>Kierunek interwencji: Zarządzanie zasobami dziedzictwa przyrodniczego i kulturowego, w tym ochrona i poprawa stanu różnorodności biologicznej i krajobrazu (II.1)</w:t>
            </w:r>
          </w:p>
          <w:p w:rsidR="007622A5" w:rsidRPr="00557164" w:rsidRDefault="007622A5" w:rsidP="003F64FC">
            <w:pPr>
              <w:pStyle w:val="Akapitzlist"/>
              <w:numPr>
                <w:ilvl w:val="0"/>
                <w:numId w:val="107"/>
              </w:numPr>
              <w:suppressAutoHyphens w:val="0"/>
              <w:spacing w:after="200"/>
              <w:contextualSpacing/>
              <w:rPr>
                <w:rFonts w:cs="Calibri"/>
                <w:sz w:val="20"/>
                <w:szCs w:val="20"/>
              </w:rPr>
            </w:pPr>
            <w:r w:rsidRPr="00557164">
              <w:rPr>
                <w:rFonts w:cs="Calibri"/>
                <w:sz w:val="20"/>
                <w:szCs w:val="20"/>
              </w:rPr>
              <w:t>Kierunek interwencji: Wspieranie wielofunkcyjnej i trwale zrównoważonej gospodarki leśnej (II.2)</w:t>
            </w:r>
          </w:p>
          <w:p w:rsidR="007622A5" w:rsidRPr="00557164" w:rsidRDefault="007622A5" w:rsidP="003F64FC">
            <w:pPr>
              <w:pStyle w:val="Akapitzlist"/>
              <w:numPr>
                <w:ilvl w:val="0"/>
                <w:numId w:val="107"/>
              </w:numPr>
              <w:suppressAutoHyphens w:val="0"/>
              <w:spacing w:after="200"/>
              <w:contextualSpacing/>
              <w:rPr>
                <w:rFonts w:cs="Calibri"/>
                <w:sz w:val="20"/>
                <w:szCs w:val="20"/>
              </w:rPr>
            </w:pPr>
            <w:r w:rsidRPr="00557164">
              <w:rPr>
                <w:rFonts w:cs="Calibri"/>
                <w:sz w:val="20"/>
                <w:szCs w:val="20"/>
              </w:rPr>
              <w:t>Kierunek interwencji: Gospodarka odpadami w kierunku gospodarki o obiegu zamkniętym (II.3)</w:t>
            </w:r>
          </w:p>
          <w:p w:rsidR="007622A5" w:rsidRPr="00557164" w:rsidRDefault="007622A5" w:rsidP="003F64FC">
            <w:pPr>
              <w:pStyle w:val="Akapitzlist"/>
              <w:numPr>
                <w:ilvl w:val="0"/>
                <w:numId w:val="107"/>
              </w:numPr>
              <w:suppressAutoHyphens w:val="0"/>
              <w:spacing w:after="200"/>
              <w:contextualSpacing/>
              <w:rPr>
                <w:rFonts w:cs="Calibri"/>
                <w:sz w:val="20"/>
                <w:szCs w:val="20"/>
              </w:rPr>
            </w:pPr>
            <w:r w:rsidRPr="00557164">
              <w:rPr>
                <w:rFonts w:cs="Calibri"/>
                <w:sz w:val="20"/>
                <w:szCs w:val="20"/>
              </w:rPr>
              <w:t>Kierunek interwencji: Zarządzanie zasobami geologicznymi poprzez opracowanie i wdrożenie polityki surowcowej państwa (II.4)</w:t>
            </w:r>
          </w:p>
          <w:p w:rsidR="007622A5" w:rsidRPr="00557164" w:rsidRDefault="007622A5" w:rsidP="003F64FC">
            <w:pPr>
              <w:pStyle w:val="Akapitzlist"/>
              <w:numPr>
                <w:ilvl w:val="0"/>
                <w:numId w:val="107"/>
              </w:numPr>
              <w:suppressAutoHyphens w:val="0"/>
              <w:spacing w:after="200"/>
              <w:contextualSpacing/>
              <w:rPr>
                <w:rFonts w:cs="Calibri"/>
                <w:sz w:val="20"/>
                <w:szCs w:val="20"/>
              </w:rPr>
            </w:pPr>
            <w:r w:rsidRPr="00557164">
              <w:rPr>
                <w:rFonts w:cs="Calibri"/>
                <w:sz w:val="20"/>
                <w:szCs w:val="20"/>
              </w:rPr>
              <w:t xml:space="preserve">Kierunek interwencji: Wspieranie wdrażania </w:t>
            </w:r>
            <w:proofErr w:type="spellStart"/>
            <w:r w:rsidRPr="00557164">
              <w:rPr>
                <w:rFonts w:cs="Calibri"/>
                <w:sz w:val="20"/>
                <w:szCs w:val="20"/>
              </w:rPr>
              <w:t>ekoinnowacji</w:t>
            </w:r>
            <w:proofErr w:type="spellEnd"/>
            <w:r w:rsidRPr="00557164">
              <w:rPr>
                <w:rFonts w:cs="Calibri"/>
                <w:sz w:val="20"/>
                <w:szCs w:val="20"/>
              </w:rPr>
              <w:t xml:space="preserve"> oraz upowszechnianie najlepszych dostępnych technik BAT (II.5)</w:t>
            </w:r>
          </w:p>
          <w:p w:rsidR="007622A5" w:rsidRPr="00557164" w:rsidRDefault="007622A5" w:rsidP="003F64FC">
            <w:pPr>
              <w:pStyle w:val="Akapitzlist"/>
              <w:numPr>
                <w:ilvl w:val="0"/>
                <w:numId w:val="83"/>
              </w:numPr>
              <w:suppressAutoHyphens w:val="0"/>
              <w:spacing w:after="200"/>
              <w:ind w:left="567"/>
              <w:contextualSpacing/>
              <w:rPr>
                <w:rFonts w:cs="Calibri"/>
                <w:sz w:val="20"/>
                <w:szCs w:val="20"/>
              </w:rPr>
            </w:pPr>
            <w:r w:rsidRPr="00557164">
              <w:rPr>
                <w:rFonts w:cs="Calibri"/>
                <w:sz w:val="20"/>
                <w:szCs w:val="20"/>
              </w:rPr>
              <w:t>Cel szczegółowy: Środowisko i klimat. Łagodzenie zmian klimatu i adaptacja do nich oraz zarządzanie ryzykiem klęsk żywiołowych (III)</w:t>
            </w:r>
          </w:p>
          <w:p w:rsidR="007622A5" w:rsidRPr="00557164" w:rsidRDefault="007622A5" w:rsidP="003F64FC">
            <w:pPr>
              <w:pStyle w:val="Akapitzlist"/>
              <w:numPr>
                <w:ilvl w:val="0"/>
                <w:numId w:val="108"/>
              </w:numPr>
              <w:suppressAutoHyphens w:val="0"/>
              <w:spacing w:after="200"/>
              <w:contextualSpacing/>
              <w:rPr>
                <w:rFonts w:cs="Calibri"/>
                <w:sz w:val="20"/>
                <w:szCs w:val="20"/>
              </w:rPr>
            </w:pPr>
            <w:r w:rsidRPr="00557164">
              <w:rPr>
                <w:rFonts w:cs="Calibri"/>
                <w:sz w:val="20"/>
                <w:szCs w:val="20"/>
              </w:rPr>
              <w:t>Kierunek interwencji: Przeciwdziałanie zmianom klimatu (III.1)</w:t>
            </w:r>
          </w:p>
          <w:p w:rsidR="007622A5" w:rsidRPr="00557164" w:rsidRDefault="007622A5" w:rsidP="003F64FC">
            <w:pPr>
              <w:pStyle w:val="Akapitzlist"/>
              <w:numPr>
                <w:ilvl w:val="0"/>
                <w:numId w:val="108"/>
              </w:numPr>
              <w:suppressAutoHyphens w:val="0"/>
              <w:spacing w:after="200"/>
              <w:contextualSpacing/>
              <w:rPr>
                <w:rFonts w:cs="Calibri"/>
                <w:sz w:val="20"/>
                <w:szCs w:val="20"/>
              </w:rPr>
            </w:pPr>
            <w:r w:rsidRPr="00557164">
              <w:rPr>
                <w:rFonts w:cs="Calibri"/>
                <w:sz w:val="20"/>
                <w:szCs w:val="20"/>
              </w:rPr>
              <w:t>Kierunek interwencji: Adaptacja do zmian klimatu i zarządzanie ryzykiem klęsk żywiołowych (III.2)</w:t>
            </w:r>
          </w:p>
          <w:p w:rsidR="007622A5" w:rsidRPr="00557164" w:rsidRDefault="007622A5" w:rsidP="003F64FC">
            <w:pPr>
              <w:pStyle w:val="Akapitzlist"/>
              <w:numPr>
                <w:ilvl w:val="0"/>
                <w:numId w:val="83"/>
              </w:numPr>
              <w:suppressAutoHyphens w:val="0"/>
              <w:spacing w:after="200"/>
              <w:ind w:left="567"/>
              <w:contextualSpacing/>
              <w:rPr>
                <w:rFonts w:cs="Calibri"/>
                <w:sz w:val="20"/>
                <w:szCs w:val="20"/>
              </w:rPr>
            </w:pPr>
            <w:r w:rsidRPr="00557164">
              <w:rPr>
                <w:rFonts w:cs="Calibri"/>
                <w:sz w:val="20"/>
                <w:szCs w:val="20"/>
              </w:rPr>
              <w:t>Cel szczegółowy: Środowisko i edukacja. Rozwijanie kompetencji (wiedzy, umiejętności i postaw) ekologicznych społeczeństwa (IV)</w:t>
            </w:r>
          </w:p>
          <w:p w:rsidR="007622A5" w:rsidRPr="00557164" w:rsidRDefault="007622A5" w:rsidP="003F64FC">
            <w:pPr>
              <w:pStyle w:val="Akapitzlist"/>
              <w:numPr>
                <w:ilvl w:val="0"/>
                <w:numId w:val="109"/>
              </w:numPr>
              <w:suppressAutoHyphens w:val="0"/>
              <w:spacing w:after="200"/>
              <w:contextualSpacing/>
              <w:rPr>
                <w:rFonts w:cs="Calibri"/>
                <w:sz w:val="20"/>
                <w:szCs w:val="20"/>
              </w:rPr>
            </w:pPr>
            <w:r w:rsidRPr="00557164">
              <w:rPr>
                <w:rFonts w:cs="Calibri"/>
                <w:sz w:val="20"/>
                <w:szCs w:val="20"/>
              </w:rPr>
              <w:t>Kierunek interwencji: Edukacja ekologiczna, w tym kształtowanie wzorców zrównoważonej konsumpcji (IV.1)</w:t>
            </w:r>
          </w:p>
          <w:p w:rsidR="007622A5" w:rsidRPr="00557164" w:rsidRDefault="007622A5" w:rsidP="003F64FC">
            <w:pPr>
              <w:pStyle w:val="Akapitzlist"/>
              <w:numPr>
                <w:ilvl w:val="0"/>
                <w:numId w:val="83"/>
              </w:numPr>
              <w:suppressAutoHyphens w:val="0"/>
              <w:spacing w:after="200"/>
              <w:ind w:left="567"/>
              <w:contextualSpacing/>
              <w:rPr>
                <w:rFonts w:cs="Calibri"/>
                <w:sz w:val="20"/>
                <w:szCs w:val="20"/>
              </w:rPr>
            </w:pPr>
            <w:r w:rsidRPr="00557164">
              <w:rPr>
                <w:rFonts w:cs="Calibri"/>
                <w:sz w:val="20"/>
                <w:szCs w:val="20"/>
              </w:rPr>
              <w:t>Cel szczegółowy: Środowisko i administracja. Poprawa efektywności funkcjonowania instrumentów ochrony środowiska (V)</w:t>
            </w:r>
          </w:p>
          <w:p w:rsidR="007622A5" w:rsidRPr="00557164" w:rsidRDefault="007622A5" w:rsidP="003F64FC">
            <w:pPr>
              <w:pStyle w:val="Akapitzlist"/>
              <w:numPr>
                <w:ilvl w:val="0"/>
                <w:numId w:val="110"/>
              </w:numPr>
              <w:suppressAutoHyphens w:val="0"/>
              <w:contextualSpacing/>
              <w:rPr>
                <w:rFonts w:cs="Calibri"/>
                <w:sz w:val="20"/>
                <w:szCs w:val="20"/>
              </w:rPr>
            </w:pPr>
            <w:r w:rsidRPr="00557164">
              <w:rPr>
                <w:rFonts w:cs="Calibri"/>
                <w:sz w:val="20"/>
                <w:szCs w:val="20"/>
              </w:rPr>
              <w:t>Kierunek interwencji: Usprawnienie systemu kontroli i zarządzania ochroną środowiska oraz doskonalenie systemu finansowania (V.1)</w:t>
            </w:r>
          </w:p>
        </w:tc>
        <w:tc>
          <w:tcPr>
            <w:tcW w:w="0" w:type="auto"/>
          </w:tcPr>
          <w:p w:rsidR="007622A5" w:rsidRPr="00557164" w:rsidRDefault="007622A5" w:rsidP="0036196B">
            <w:pPr>
              <w:spacing w:after="200"/>
              <w:contextualSpacing/>
              <w:jc w:val="left"/>
              <w:rPr>
                <w:rFonts w:cs="Calibri"/>
                <w:sz w:val="20"/>
              </w:rPr>
            </w:pPr>
            <w:r w:rsidRPr="00557164">
              <w:rPr>
                <w:rFonts w:cs="Calibri"/>
                <w:sz w:val="20"/>
              </w:rPr>
              <w:t>Cele te będą realizowane przez wszystkie zaplanowane zadania w ramach poszczególnych obszarów interwencji.</w:t>
            </w:r>
          </w:p>
        </w:tc>
      </w:tr>
      <w:tr w:rsidR="007622A5" w:rsidRPr="000507EF" w:rsidTr="0036196B">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lastRenderedPageBreak/>
              <w:t>Strategia Zrównoważonego Rozwoju Transportu do 2030 roku</w:t>
            </w:r>
          </w:p>
        </w:tc>
      </w:tr>
      <w:tr w:rsidR="007622A5" w:rsidRPr="000507EF" w:rsidTr="0036196B">
        <w:trPr>
          <w:trHeight w:val="20"/>
        </w:trPr>
        <w:tc>
          <w:tcPr>
            <w:tcW w:w="0" w:type="auto"/>
          </w:tcPr>
          <w:p w:rsidR="007622A5" w:rsidRPr="00557164" w:rsidRDefault="007622A5" w:rsidP="003F64FC">
            <w:pPr>
              <w:pStyle w:val="Akapitzlist"/>
              <w:numPr>
                <w:ilvl w:val="0"/>
                <w:numId w:val="111"/>
              </w:numPr>
              <w:suppressAutoHyphens w:val="0"/>
              <w:spacing w:after="200"/>
              <w:contextualSpacing/>
              <w:rPr>
                <w:rFonts w:cs="Calibri"/>
                <w:sz w:val="20"/>
                <w:szCs w:val="20"/>
              </w:rPr>
            </w:pPr>
            <w:r w:rsidRPr="00557164">
              <w:rPr>
                <w:rFonts w:cs="Calibri"/>
                <w:sz w:val="20"/>
                <w:szCs w:val="20"/>
              </w:rPr>
              <w:t>Kierunek interwencji 3: zmiany w indywidualnej i zbiorowej mobilności</w:t>
            </w:r>
          </w:p>
          <w:p w:rsidR="007622A5" w:rsidRPr="00557164" w:rsidRDefault="007622A5" w:rsidP="003F64FC">
            <w:pPr>
              <w:pStyle w:val="Akapitzlist"/>
              <w:numPr>
                <w:ilvl w:val="0"/>
                <w:numId w:val="111"/>
              </w:numPr>
              <w:suppressAutoHyphens w:val="0"/>
              <w:contextualSpacing/>
              <w:rPr>
                <w:rFonts w:ascii="Arial" w:hAnsi="Arial" w:cs="Arial"/>
              </w:rPr>
            </w:pPr>
            <w:r w:rsidRPr="00557164">
              <w:rPr>
                <w:rFonts w:cs="Calibri"/>
                <w:sz w:val="20"/>
                <w:szCs w:val="20"/>
              </w:rPr>
              <w:t>Kierunek interwencji 5: ograniczanie negatywnego wpływu transportu na środowisko</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EA4D68" w:rsidRDefault="007622A5" w:rsidP="003F64FC">
            <w:pPr>
              <w:pStyle w:val="Akapitzlist"/>
              <w:numPr>
                <w:ilvl w:val="0"/>
                <w:numId w:val="87"/>
              </w:numPr>
              <w:suppressAutoHyphens w:val="0"/>
              <w:contextualSpacing/>
              <w:rPr>
                <w:rFonts w:cs="Calibri"/>
                <w:sz w:val="20"/>
              </w:rPr>
            </w:pPr>
            <w:r w:rsidRPr="00557164">
              <w:rPr>
                <w:rFonts w:cs="Calibri"/>
                <w:sz w:val="20"/>
              </w:rPr>
              <w:t>ochrona przed hałasem</w:t>
            </w:r>
          </w:p>
        </w:tc>
      </w:tr>
      <w:tr w:rsidR="007622A5" w:rsidRPr="000507EF" w:rsidTr="0036196B">
        <w:tc>
          <w:tcPr>
            <w:tcW w:w="0" w:type="auto"/>
            <w:gridSpan w:val="2"/>
            <w:shd w:val="clear" w:color="auto" w:fill="D9D9D9" w:themeFill="background1" w:themeFillShade="D9"/>
          </w:tcPr>
          <w:p w:rsidR="007622A5" w:rsidRPr="00557164" w:rsidRDefault="007622A5" w:rsidP="0036196B">
            <w:pPr>
              <w:ind w:left="358"/>
              <w:contextualSpacing/>
              <w:jc w:val="center"/>
              <w:rPr>
                <w:rFonts w:cs="Calibri"/>
                <w:b/>
                <w:sz w:val="20"/>
              </w:rPr>
            </w:pPr>
            <w:r w:rsidRPr="00557164">
              <w:rPr>
                <w:rFonts w:cs="Calibri"/>
                <w:b/>
                <w:sz w:val="20"/>
              </w:rPr>
              <w:t>Strategia zrównoważonego rozwoju wsi, rolnictwa i rybactwa 2030</w:t>
            </w:r>
          </w:p>
        </w:tc>
      </w:tr>
      <w:tr w:rsidR="007622A5" w:rsidRPr="000507EF" w:rsidTr="0036196B">
        <w:tc>
          <w:tcPr>
            <w:tcW w:w="0" w:type="auto"/>
          </w:tcPr>
          <w:p w:rsidR="007622A5" w:rsidRPr="00557164" w:rsidRDefault="007622A5" w:rsidP="003F64FC">
            <w:pPr>
              <w:pStyle w:val="Akapitzlist"/>
              <w:numPr>
                <w:ilvl w:val="0"/>
                <w:numId w:val="84"/>
              </w:numPr>
              <w:suppressAutoHyphens w:val="0"/>
              <w:spacing w:after="200"/>
              <w:ind w:left="567"/>
              <w:contextualSpacing/>
              <w:rPr>
                <w:rFonts w:cs="Calibri"/>
                <w:sz w:val="20"/>
                <w:szCs w:val="20"/>
              </w:rPr>
            </w:pPr>
            <w:r w:rsidRPr="00557164">
              <w:rPr>
                <w:rFonts w:cs="Calibri"/>
                <w:sz w:val="20"/>
                <w:szCs w:val="20"/>
              </w:rPr>
              <w:t>Cel szczegółowy II. Poprawa jakości życia, infrastruktury i stanu środowiska</w:t>
            </w:r>
          </w:p>
          <w:p w:rsidR="007622A5" w:rsidRPr="00557164" w:rsidRDefault="007622A5" w:rsidP="003F64FC">
            <w:pPr>
              <w:pStyle w:val="Akapitzlist"/>
              <w:numPr>
                <w:ilvl w:val="0"/>
                <w:numId w:val="112"/>
              </w:numPr>
              <w:suppressAutoHyphens w:val="0"/>
              <w:spacing w:after="200"/>
              <w:contextualSpacing/>
              <w:rPr>
                <w:rFonts w:cs="Calibri"/>
                <w:sz w:val="20"/>
                <w:szCs w:val="20"/>
              </w:rPr>
            </w:pPr>
            <w:r w:rsidRPr="00557164">
              <w:rPr>
                <w:rFonts w:cs="Calibri"/>
                <w:sz w:val="20"/>
                <w:szCs w:val="20"/>
              </w:rPr>
              <w:t>Kierunek interwencji: II.4. Zrównoważone gospodarowanie i ochrona zasobów środowiska</w:t>
            </w:r>
          </w:p>
          <w:p w:rsidR="007622A5" w:rsidRPr="00557164" w:rsidRDefault="007622A5" w:rsidP="003F64FC">
            <w:pPr>
              <w:pStyle w:val="Akapitzlist"/>
              <w:numPr>
                <w:ilvl w:val="0"/>
                <w:numId w:val="112"/>
              </w:numPr>
              <w:suppressAutoHyphens w:val="0"/>
              <w:contextualSpacing/>
              <w:rPr>
                <w:rFonts w:ascii="Arial" w:hAnsi="Arial" w:cs="Arial"/>
              </w:rPr>
            </w:pPr>
            <w:r w:rsidRPr="00557164">
              <w:rPr>
                <w:rFonts w:cs="Calibri"/>
                <w:sz w:val="20"/>
                <w:szCs w:val="20"/>
              </w:rPr>
              <w:t>Kierunek interwencji: II.5. Adaptacja do zmian klimatu i przeciwdziałanie tym zmianom</w:t>
            </w:r>
          </w:p>
        </w:tc>
        <w:tc>
          <w:tcPr>
            <w:tcW w:w="0" w:type="auto"/>
          </w:tcPr>
          <w:p w:rsidR="007622A5" w:rsidRPr="00557164" w:rsidRDefault="007622A5" w:rsidP="0036196B">
            <w:pPr>
              <w:spacing w:after="200"/>
              <w:contextualSpacing/>
              <w:rPr>
                <w:rFonts w:cs="Calibri"/>
                <w:sz w:val="20"/>
              </w:rPr>
            </w:pPr>
            <w:r w:rsidRPr="00557164">
              <w:rPr>
                <w:rFonts w:cs="Calibri"/>
                <w:sz w:val="20"/>
              </w:rPr>
              <w:t>Priorytety te będą realizowane przez wszystkie zaplanowane zadania w ramach poszczególnych obszarów interwencji.</w:t>
            </w:r>
          </w:p>
        </w:tc>
      </w:tr>
      <w:tr w:rsidR="007622A5" w:rsidRPr="000507EF" w:rsidTr="0036196B">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t>Strategia rozwoju systemu bezpieczeństwa narodowego Rzeczypospolitej Polskiej 2022</w:t>
            </w:r>
          </w:p>
        </w:tc>
      </w:tr>
      <w:tr w:rsidR="007622A5" w:rsidRPr="000507EF" w:rsidTr="0036196B">
        <w:tc>
          <w:tcPr>
            <w:tcW w:w="0" w:type="auto"/>
          </w:tcPr>
          <w:p w:rsidR="007622A5" w:rsidRPr="00557164" w:rsidRDefault="007622A5" w:rsidP="0036196B">
            <w:pPr>
              <w:rPr>
                <w:rFonts w:cs="Calibri"/>
                <w:sz w:val="20"/>
                <w:szCs w:val="20"/>
              </w:rPr>
            </w:pPr>
            <w:r w:rsidRPr="00557164">
              <w:rPr>
                <w:rFonts w:cs="Calibri"/>
                <w:sz w:val="20"/>
                <w:szCs w:val="20"/>
              </w:rPr>
              <w:t>Cel 3. Rozwój odporności na zagrożenia bezpieczeństwa narodowego</w:t>
            </w:r>
          </w:p>
          <w:p w:rsidR="007622A5" w:rsidRPr="00557164" w:rsidRDefault="007622A5" w:rsidP="003F64FC">
            <w:pPr>
              <w:pStyle w:val="Akapitzlist"/>
              <w:numPr>
                <w:ilvl w:val="0"/>
                <w:numId w:val="113"/>
              </w:numPr>
              <w:suppressAutoHyphens w:val="0"/>
              <w:spacing w:after="200"/>
              <w:contextualSpacing/>
              <w:rPr>
                <w:rFonts w:cs="Calibri"/>
                <w:sz w:val="20"/>
                <w:szCs w:val="20"/>
              </w:rPr>
            </w:pPr>
            <w:r w:rsidRPr="00557164">
              <w:rPr>
                <w:rFonts w:cs="Calibri"/>
                <w:sz w:val="20"/>
                <w:szCs w:val="20"/>
              </w:rPr>
              <w:t>Priorytet 3.1. Zwiększanie odporności infrastruktury krytycznej</w:t>
            </w:r>
          </w:p>
          <w:p w:rsidR="007622A5" w:rsidRPr="00557164" w:rsidRDefault="007622A5" w:rsidP="003F64FC">
            <w:pPr>
              <w:pStyle w:val="Akapitzlist"/>
              <w:numPr>
                <w:ilvl w:val="3"/>
                <w:numId w:val="80"/>
              </w:numPr>
              <w:suppressAutoHyphens w:val="0"/>
              <w:ind w:left="567" w:hanging="283"/>
              <w:contextualSpacing/>
              <w:rPr>
                <w:rFonts w:cs="Calibri"/>
                <w:sz w:val="20"/>
                <w:szCs w:val="20"/>
              </w:rPr>
            </w:pPr>
            <w:r w:rsidRPr="00557164">
              <w:rPr>
                <w:rFonts w:cs="Calibri"/>
                <w:sz w:val="20"/>
                <w:szCs w:val="20"/>
              </w:rPr>
              <w:t>Kierunek interwencji 3.1.3. Zapewnienie bezpieczeństwa funkcjonowania energetyki jądrowej w Polsce,</w:t>
            </w:r>
          </w:p>
          <w:p w:rsidR="007622A5" w:rsidRPr="00557164" w:rsidRDefault="007622A5" w:rsidP="0036196B">
            <w:pPr>
              <w:rPr>
                <w:rFonts w:cs="Calibri"/>
                <w:sz w:val="20"/>
                <w:szCs w:val="20"/>
              </w:rPr>
            </w:pPr>
            <w:r w:rsidRPr="00557164">
              <w:rPr>
                <w:rFonts w:cs="Calibri"/>
                <w:sz w:val="20"/>
                <w:szCs w:val="20"/>
              </w:rPr>
              <w:t>Cel 4. Zwiększenie integracji polityk publicznych z polityką bezpieczeństwa</w:t>
            </w:r>
          </w:p>
          <w:p w:rsidR="007622A5" w:rsidRPr="00557164" w:rsidRDefault="007622A5" w:rsidP="003F64FC">
            <w:pPr>
              <w:pStyle w:val="Akapitzlist"/>
              <w:numPr>
                <w:ilvl w:val="0"/>
                <w:numId w:val="114"/>
              </w:numPr>
              <w:suppressAutoHyphens w:val="0"/>
              <w:spacing w:after="200"/>
              <w:contextualSpacing/>
              <w:rPr>
                <w:rFonts w:cs="Calibri"/>
                <w:sz w:val="20"/>
                <w:szCs w:val="20"/>
              </w:rPr>
            </w:pPr>
            <w:r w:rsidRPr="00557164">
              <w:rPr>
                <w:rFonts w:cs="Calibri"/>
                <w:sz w:val="20"/>
                <w:szCs w:val="20"/>
              </w:rPr>
              <w:t>Priorytet 4.1. Integracja rozwoju społeczno-gospodarczego i bezpieczeństwa narodowego</w:t>
            </w:r>
          </w:p>
          <w:p w:rsidR="007622A5" w:rsidRPr="00557164" w:rsidRDefault="007622A5" w:rsidP="003F64FC">
            <w:pPr>
              <w:pStyle w:val="Akapitzlist"/>
              <w:numPr>
                <w:ilvl w:val="3"/>
                <w:numId w:val="80"/>
              </w:numPr>
              <w:suppressAutoHyphens w:val="0"/>
              <w:spacing w:after="200"/>
              <w:ind w:left="567" w:hanging="283"/>
              <w:contextualSpacing/>
              <w:rPr>
                <w:rFonts w:cs="Calibri"/>
                <w:sz w:val="20"/>
                <w:szCs w:val="20"/>
              </w:rPr>
            </w:pPr>
            <w:r w:rsidRPr="00557164">
              <w:rPr>
                <w:rFonts w:cs="Calibri"/>
                <w:sz w:val="20"/>
                <w:szCs w:val="20"/>
              </w:rPr>
              <w:t>Kierunek interwencji 4.1.1. Wzmocnienie relacji między rozwojem regionalnym kraju a polityką obronną,</w:t>
            </w:r>
          </w:p>
          <w:p w:rsidR="007622A5" w:rsidRPr="00557164" w:rsidRDefault="007622A5" w:rsidP="003F64FC">
            <w:pPr>
              <w:pStyle w:val="Akapitzlist"/>
              <w:numPr>
                <w:ilvl w:val="3"/>
                <w:numId w:val="80"/>
              </w:numPr>
              <w:suppressAutoHyphens w:val="0"/>
              <w:spacing w:after="200"/>
              <w:ind w:left="567" w:hanging="283"/>
              <w:contextualSpacing/>
              <w:rPr>
                <w:rFonts w:cs="Calibri"/>
                <w:sz w:val="20"/>
                <w:szCs w:val="20"/>
              </w:rPr>
            </w:pPr>
            <w:r w:rsidRPr="00557164">
              <w:rPr>
                <w:rFonts w:cs="Calibri"/>
                <w:sz w:val="20"/>
                <w:szCs w:val="20"/>
              </w:rPr>
              <w:t>Kierunek interwencji 4.1.2. Koordynacja działań i procedur planowania przestrzennego uwzględniających wymagania obronności i bezpieczeństwa państwa,</w:t>
            </w:r>
          </w:p>
          <w:p w:rsidR="007622A5" w:rsidRPr="00557164" w:rsidRDefault="007622A5" w:rsidP="003F64FC">
            <w:pPr>
              <w:pStyle w:val="Akapitzlist"/>
              <w:numPr>
                <w:ilvl w:val="3"/>
                <w:numId w:val="80"/>
              </w:numPr>
              <w:suppressAutoHyphens w:val="0"/>
              <w:spacing w:after="200"/>
              <w:ind w:left="567" w:hanging="283"/>
              <w:contextualSpacing/>
              <w:rPr>
                <w:rFonts w:cs="Calibri"/>
                <w:sz w:val="20"/>
                <w:szCs w:val="20"/>
              </w:rPr>
            </w:pPr>
            <w:r w:rsidRPr="00557164">
              <w:rPr>
                <w:rFonts w:cs="Calibri"/>
                <w:sz w:val="20"/>
                <w:szCs w:val="20"/>
              </w:rPr>
              <w:t>Kierunek interwencji 4.1.3. Wspieranie rozwoju infrastruktury przez sektor bezpieczeństwa,</w:t>
            </w:r>
          </w:p>
          <w:p w:rsidR="007622A5" w:rsidRPr="00557164" w:rsidRDefault="007622A5" w:rsidP="003F64FC">
            <w:pPr>
              <w:pStyle w:val="Akapitzlist"/>
              <w:numPr>
                <w:ilvl w:val="3"/>
                <w:numId w:val="80"/>
              </w:numPr>
              <w:suppressAutoHyphens w:val="0"/>
              <w:ind w:left="567" w:hanging="283"/>
              <w:contextualSpacing/>
              <w:rPr>
                <w:rFonts w:ascii="Arial" w:hAnsi="Arial" w:cs="Arial"/>
              </w:rPr>
            </w:pPr>
            <w:r w:rsidRPr="00557164">
              <w:rPr>
                <w:rFonts w:cs="Calibri"/>
                <w:sz w:val="20"/>
                <w:szCs w:val="20"/>
              </w:rPr>
              <w:t>Kierunek interwencji 4.1.4. Wspieranie ochrony środowiska przez sektor bezpieczeństwa</w:t>
            </w:r>
          </w:p>
        </w:tc>
        <w:tc>
          <w:tcPr>
            <w:tcW w:w="0" w:type="auto"/>
          </w:tcPr>
          <w:p w:rsidR="007622A5" w:rsidRPr="00557164" w:rsidRDefault="007622A5" w:rsidP="0036196B">
            <w:pPr>
              <w:spacing w:before="60" w:after="60"/>
              <w:rPr>
                <w:rFonts w:cs="Calibri"/>
                <w:sz w:val="20"/>
              </w:rPr>
            </w:pPr>
            <w:r w:rsidRPr="00557164">
              <w:rPr>
                <w:rFonts w:cs="Calibri"/>
                <w:sz w:val="20"/>
              </w:rPr>
              <w:t xml:space="preserve">Cele będą realizowane przez zadania zaplanowane w obszarze interwencji: </w:t>
            </w:r>
          </w:p>
          <w:p w:rsidR="007622A5" w:rsidRPr="00557164" w:rsidRDefault="007622A5" w:rsidP="003F64FC">
            <w:pPr>
              <w:pStyle w:val="Akapitzlist"/>
              <w:numPr>
                <w:ilvl w:val="0"/>
                <w:numId w:val="87"/>
              </w:numPr>
              <w:suppressAutoHyphens w:val="0"/>
              <w:spacing w:after="200"/>
              <w:contextualSpacing/>
              <w:rPr>
                <w:rFonts w:cs="Calibri"/>
                <w:sz w:val="20"/>
              </w:rPr>
            </w:pPr>
            <w:r w:rsidRPr="00557164">
              <w:rPr>
                <w:rFonts w:cs="Calibri"/>
                <w:sz w:val="20"/>
              </w:rPr>
              <w:t>ochrona klimatu i jakości powietrza</w:t>
            </w:r>
          </w:p>
        </w:tc>
      </w:tr>
      <w:tr w:rsidR="007622A5" w:rsidRPr="000507EF" w:rsidTr="0036196B">
        <w:tc>
          <w:tcPr>
            <w:tcW w:w="0" w:type="auto"/>
            <w:gridSpan w:val="2"/>
            <w:shd w:val="clear" w:color="auto" w:fill="D9D9D9" w:themeFill="background1" w:themeFillShade="D9"/>
          </w:tcPr>
          <w:p w:rsidR="007622A5" w:rsidRPr="00557164" w:rsidRDefault="007622A5" w:rsidP="0036196B">
            <w:pPr>
              <w:spacing w:after="200"/>
              <w:contextualSpacing/>
              <w:jc w:val="center"/>
              <w:rPr>
                <w:rFonts w:cs="Calibri"/>
                <w:b/>
                <w:sz w:val="20"/>
              </w:rPr>
            </w:pPr>
            <w:r w:rsidRPr="00557164">
              <w:rPr>
                <w:rFonts w:cs="Calibri"/>
                <w:b/>
                <w:sz w:val="20"/>
              </w:rPr>
              <w:t>Krajowa Strategia Rozwoju Regionalnego 2030</w:t>
            </w:r>
          </w:p>
        </w:tc>
      </w:tr>
      <w:tr w:rsidR="007622A5" w:rsidRPr="000507EF" w:rsidTr="0036196B">
        <w:tc>
          <w:tcPr>
            <w:tcW w:w="0" w:type="auto"/>
          </w:tcPr>
          <w:p w:rsidR="007622A5" w:rsidRPr="00557164" w:rsidRDefault="007622A5" w:rsidP="003F64FC">
            <w:pPr>
              <w:pStyle w:val="Akapitzlist"/>
              <w:numPr>
                <w:ilvl w:val="0"/>
                <w:numId w:val="85"/>
              </w:numPr>
              <w:suppressAutoHyphens w:val="0"/>
              <w:spacing w:after="200"/>
              <w:ind w:left="567"/>
              <w:contextualSpacing/>
              <w:rPr>
                <w:rFonts w:cs="Calibri"/>
                <w:sz w:val="20"/>
                <w:szCs w:val="20"/>
              </w:rPr>
            </w:pPr>
            <w:r w:rsidRPr="00557164">
              <w:rPr>
                <w:rFonts w:cs="Calibri"/>
                <w:sz w:val="20"/>
                <w:szCs w:val="20"/>
              </w:rPr>
              <w:t>Cel 1. Zwiększenie spójności rozwoju kraju w wymiarze społecznym, gospodarczym, środowiskowym i przestrzennym</w:t>
            </w:r>
          </w:p>
          <w:p w:rsidR="007622A5" w:rsidRPr="00557164" w:rsidRDefault="007622A5" w:rsidP="003F64FC">
            <w:pPr>
              <w:pStyle w:val="Akapitzlist"/>
              <w:numPr>
                <w:ilvl w:val="0"/>
                <w:numId w:val="115"/>
              </w:numPr>
              <w:suppressAutoHyphens w:val="0"/>
              <w:spacing w:after="200"/>
              <w:contextualSpacing/>
              <w:rPr>
                <w:rFonts w:cs="Calibri"/>
                <w:sz w:val="20"/>
                <w:szCs w:val="20"/>
              </w:rPr>
            </w:pPr>
            <w:r w:rsidRPr="00557164">
              <w:rPr>
                <w:rFonts w:cs="Calibri"/>
                <w:sz w:val="20"/>
                <w:szCs w:val="20"/>
              </w:rPr>
              <w:t>Kierunek interwencji 1.3. Przyspieszenie transformacji profilu gospodarczego Śląska</w:t>
            </w:r>
          </w:p>
          <w:p w:rsidR="007622A5" w:rsidRPr="00557164" w:rsidRDefault="007622A5" w:rsidP="003F64FC">
            <w:pPr>
              <w:pStyle w:val="Akapitzlist"/>
              <w:numPr>
                <w:ilvl w:val="0"/>
                <w:numId w:val="115"/>
              </w:numPr>
              <w:suppressAutoHyphens w:val="0"/>
              <w:spacing w:after="200"/>
              <w:contextualSpacing/>
              <w:rPr>
                <w:rFonts w:cs="Calibri"/>
                <w:sz w:val="20"/>
                <w:szCs w:val="20"/>
              </w:rPr>
            </w:pPr>
            <w:r w:rsidRPr="00557164">
              <w:rPr>
                <w:rFonts w:cs="Calibri"/>
                <w:sz w:val="20"/>
                <w:szCs w:val="20"/>
              </w:rPr>
              <w:t>Kierunek interwencji 1.4. Przeciwdziałanie kryzysom na obszarach zdegradowanych</w:t>
            </w:r>
          </w:p>
          <w:p w:rsidR="007622A5" w:rsidRPr="00557164" w:rsidRDefault="007622A5" w:rsidP="003F64FC">
            <w:pPr>
              <w:pStyle w:val="Akapitzlist"/>
              <w:numPr>
                <w:ilvl w:val="0"/>
                <w:numId w:val="115"/>
              </w:numPr>
              <w:suppressAutoHyphens w:val="0"/>
              <w:spacing w:after="200"/>
              <w:contextualSpacing/>
              <w:rPr>
                <w:rFonts w:cs="Calibri"/>
                <w:sz w:val="20"/>
                <w:szCs w:val="20"/>
              </w:rPr>
            </w:pPr>
            <w:r w:rsidRPr="00557164">
              <w:rPr>
                <w:rFonts w:cs="Calibri"/>
                <w:sz w:val="20"/>
                <w:szCs w:val="20"/>
              </w:rPr>
              <w:t>Kierunek interwencji 1.5. Rozwój infrastruktury wspierającej dostarczanie usług publicznych i podnoszącej atrakcyjność inwestycyjną obszarów</w:t>
            </w:r>
          </w:p>
          <w:p w:rsidR="007622A5" w:rsidRPr="00557164" w:rsidRDefault="007622A5" w:rsidP="003F64FC">
            <w:pPr>
              <w:pStyle w:val="Akapitzlist"/>
              <w:numPr>
                <w:ilvl w:val="0"/>
                <w:numId w:val="85"/>
              </w:numPr>
              <w:suppressAutoHyphens w:val="0"/>
              <w:spacing w:after="200"/>
              <w:ind w:left="567"/>
              <w:contextualSpacing/>
              <w:rPr>
                <w:rFonts w:cs="Calibri"/>
                <w:sz w:val="20"/>
                <w:szCs w:val="20"/>
              </w:rPr>
            </w:pPr>
            <w:r w:rsidRPr="00557164">
              <w:rPr>
                <w:rFonts w:cs="Calibri"/>
                <w:sz w:val="20"/>
                <w:szCs w:val="20"/>
              </w:rPr>
              <w:t>Cel 2. Wzmacnianie regionalnych przewag konkurencyjnych</w:t>
            </w:r>
          </w:p>
          <w:p w:rsidR="007622A5" w:rsidRPr="00557164" w:rsidRDefault="007622A5" w:rsidP="003F64FC">
            <w:pPr>
              <w:pStyle w:val="Akapitzlist"/>
              <w:numPr>
                <w:ilvl w:val="0"/>
                <w:numId w:val="116"/>
              </w:numPr>
              <w:suppressAutoHyphens w:val="0"/>
              <w:contextualSpacing/>
              <w:rPr>
                <w:rFonts w:cs="Calibri"/>
                <w:sz w:val="20"/>
                <w:szCs w:val="20"/>
              </w:rPr>
            </w:pPr>
            <w:r w:rsidRPr="00557164">
              <w:rPr>
                <w:rFonts w:cs="Calibri"/>
                <w:sz w:val="20"/>
                <w:szCs w:val="20"/>
              </w:rPr>
              <w:t>Kierunek interwencji 2.3. Innowacyjny rozwój regionu i doskonalenie podejścia opartego na Regionalnych Inteligentnych Specjalizacjach</w:t>
            </w:r>
          </w:p>
        </w:tc>
        <w:tc>
          <w:tcPr>
            <w:tcW w:w="0" w:type="auto"/>
          </w:tcPr>
          <w:p w:rsidR="007622A5" w:rsidRPr="00557164" w:rsidRDefault="007622A5" w:rsidP="0036196B">
            <w:pPr>
              <w:spacing w:after="200"/>
              <w:contextualSpacing/>
              <w:jc w:val="left"/>
              <w:rPr>
                <w:rFonts w:cs="Calibri"/>
                <w:sz w:val="20"/>
              </w:rPr>
            </w:pPr>
            <w:r w:rsidRPr="00557164">
              <w:rPr>
                <w:rFonts w:cs="Calibri"/>
                <w:sz w:val="20"/>
              </w:rPr>
              <w:t>Priorytety te będą realizowane przez wszystkie zaplanowane zadania w ramach poszczególnych obszarów interwencji.</w:t>
            </w:r>
          </w:p>
        </w:tc>
      </w:tr>
    </w:tbl>
    <w:p w:rsidR="007622A5" w:rsidRDefault="007622A5" w:rsidP="007622A5">
      <w:pPr>
        <w:pStyle w:val="Nagwek3"/>
        <w:spacing w:after="0"/>
      </w:pPr>
      <w:bookmarkStart w:id="297" w:name="_Toc433970097"/>
      <w:bookmarkStart w:id="298" w:name="_Toc473723102"/>
    </w:p>
    <w:p w:rsidR="007622A5" w:rsidRDefault="007622A5" w:rsidP="007622A5"/>
    <w:p w:rsidR="007622A5" w:rsidRDefault="007622A5" w:rsidP="007622A5"/>
    <w:p w:rsidR="007622A5" w:rsidRDefault="007622A5" w:rsidP="007622A5"/>
    <w:p w:rsidR="007622A5" w:rsidRDefault="007622A5" w:rsidP="007622A5"/>
    <w:p w:rsidR="007622A5" w:rsidRDefault="007622A5" w:rsidP="007622A5"/>
    <w:p w:rsidR="007622A5" w:rsidRPr="00557164" w:rsidRDefault="007622A5" w:rsidP="007622A5">
      <w:pPr>
        <w:pStyle w:val="Nagwek3"/>
        <w:spacing w:before="0"/>
      </w:pPr>
      <w:bookmarkStart w:id="299" w:name="_Toc83038191"/>
      <w:bookmarkStart w:id="300" w:name="_Toc88036804"/>
      <w:r w:rsidRPr="00557164">
        <w:lastRenderedPageBreak/>
        <w:t xml:space="preserve">8.2. Analiza zgodności programu z dokumentami strategicznymi na poziomie </w:t>
      </w:r>
      <w:bookmarkEnd w:id="297"/>
      <w:r w:rsidRPr="00557164">
        <w:t>wojewódzkim</w:t>
      </w:r>
      <w:bookmarkEnd w:id="298"/>
      <w:bookmarkEnd w:id="299"/>
      <w:bookmarkEnd w:id="300"/>
    </w:p>
    <w:p w:rsidR="007622A5" w:rsidRDefault="005170D6" w:rsidP="005170D6">
      <w:pPr>
        <w:pStyle w:val="Legenda"/>
      </w:pPr>
      <w:bookmarkStart w:id="301" w:name="_Toc478473160"/>
      <w:bookmarkStart w:id="302" w:name="_Toc83208269"/>
      <w:bookmarkStart w:id="303" w:name="_Toc88467301"/>
      <w:r>
        <w:t xml:space="preserve">Tabela </w:t>
      </w:r>
      <w:fldSimple w:instr=" SEQ Tabela \* ARABIC ">
        <w:r w:rsidR="00B73DAC">
          <w:rPr>
            <w:noProof/>
          </w:rPr>
          <w:t>49</w:t>
        </w:r>
      </w:fldSimple>
      <w:r>
        <w:t xml:space="preserve">. </w:t>
      </w:r>
      <w:r w:rsidR="007622A5" w:rsidRPr="00557164">
        <w:t>Zadania zaplanowane w POŚ powiązane z celami i kierunkami wskazanymi w wojewódzkich dokumentach strategicznych</w:t>
      </w:r>
      <w:bookmarkEnd w:id="301"/>
      <w:bookmarkEnd w:id="302"/>
      <w:bookmarkEnd w:id="303"/>
      <w:r w:rsidR="007622A5" w:rsidRPr="00557164">
        <w:t xml:space="preserve"> </w:t>
      </w:r>
    </w:p>
    <w:tbl>
      <w:tblPr>
        <w:tblStyle w:val="Tabela-Siatka"/>
        <w:tblW w:w="0" w:type="auto"/>
        <w:tblLook w:val="04A0"/>
      </w:tblPr>
      <w:tblGrid>
        <w:gridCol w:w="6736"/>
        <w:gridCol w:w="2549"/>
      </w:tblGrid>
      <w:tr w:rsidR="007622A5" w:rsidRPr="008901CD" w:rsidTr="0036196B">
        <w:tc>
          <w:tcPr>
            <w:tcW w:w="0" w:type="auto"/>
            <w:shd w:val="clear" w:color="auto" w:fill="D9D9D9" w:themeFill="background1" w:themeFillShade="D9"/>
          </w:tcPr>
          <w:p w:rsidR="007622A5" w:rsidRPr="008901CD" w:rsidRDefault="007622A5" w:rsidP="0036196B">
            <w:pPr>
              <w:jc w:val="center"/>
              <w:rPr>
                <w:b/>
                <w:sz w:val="20"/>
              </w:rPr>
            </w:pPr>
            <w:r w:rsidRPr="008901CD">
              <w:rPr>
                <w:b/>
                <w:sz w:val="20"/>
              </w:rPr>
              <w:t>Cele wskazane w dokumentach strategicznych</w:t>
            </w:r>
          </w:p>
        </w:tc>
        <w:tc>
          <w:tcPr>
            <w:tcW w:w="0" w:type="auto"/>
            <w:shd w:val="clear" w:color="auto" w:fill="D9D9D9" w:themeFill="background1" w:themeFillShade="D9"/>
          </w:tcPr>
          <w:p w:rsidR="007622A5" w:rsidRPr="008901CD" w:rsidRDefault="007622A5" w:rsidP="0036196B">
            <w:pPr>
              <w:jc w:val="center"/>
              <w:rPr>
                <w:b/>
                <w:sz w:val="20"/>
              </w:rPr>
            </w:pPr>
            <w:r w:rsidRPr="008901CD">
              <w:rPr>
                <w:b/>
                <w:sz w:val="20"/>
              </w:rPr>
              <w:t xml:space="preserve">Zadania zaplanowane </w:t>
            </w:r>
            <w:r>
              <w:rPr>
                <w:b/>
                <w:sz w:val="20"/>
              </w:rPr>
              <w:br/>
            </w:r>
            <w:r w:rsidRPr="008901CD">
              <w:rPr>
                <w:b/>
                <w:sz w:val="20"/>
              </w:rPr>
              <w:t xml:space="preserve">w Programie powiązane </w:t>
            </w:r>
            <w:r w:rsidR="00DB2216">
              <w:rPr>
                <w:b/>
                <w:sz w:val="20"/>
              </w:rPr>
              <w:br/>
            </w:r>
            <w:r w:rsidRPr="008901CD">
              <w:rPr>
                <w:b/>
                <w:sz w:val="20"/>
              </w:rPr>
              <w:t xml:space="preserve">z celami </w:t>
            </w:r>
            <w:r>
              <w:rPr>
                <w:b/>
                <w:sz w:val="20"/>
              </w:rPr>
              <w:br/>
            </w:r>
            <w:r w:rsidRPr="008901CD">
              <w:rPr>
                <w:b/>
                <w:sz w:val="20"/>
              </w:rPr>
              <w:t xml:space="preserve">i kierunkami wskazanymi </w:t>
            </w:r>
            <w:r>
              <w:rPr>
                <w:b/>
                <w:sz w:val="20"/>
              </w:rPr>
              <w:br/>
            </w:r>
            <w:r w:rsidRPr="008901CD">
              <w:rPr>
                <w:b/>
                <w:sz w:val="20"/>
              </w:rPr>
              <w:t>w dokumentach strategicznych</w:t>
            </w:r>
          </w:p>
        </w:tc>
      </w:tr>
      <w:tr w:rsidR="007622A5" w:rsidRPr="008901CD" w:rsidTr="0036196B">
        <w:tc>
          <w:tcPr>
            <w:tcW w:w="0" w:type="auto"/>
            <w:gridSpan w:val="2"/>
            <w:shd w:val="clear" w:color="auto" w:fill="D9D9D9" w:themeFill="background1" w:themeFillShade="D9"/>
          </w:tcPr>
          <w:p w:rsidR="007622A5" w:rsidRPr="008901CD" w:rsidRDefault="007622A5" w:rsidP="0036196B">
            <w:pPr>
              <w:jc w:val="center"/>
              <w:rPr>
                <w:b/>
                <w:sz w:val="20"/>
              </w:rPr>
            </w:pPr>
            <w:r>
              <w:rPr>
                <w:b/>
                <w:sz w:val="20"/>
              </w:rPr>
              <w:t>Strategia R</w:t>
            </w:r>
            <w:r w:rsidRPr="008901CD">
              <w:rPr>
                <w:b/>
                <w:sz w:val="20"/>
              </w:rPr>
              <w:t>ozwoju Województwa Świętokrzyskiego 2030+</w:t>
            </w:r>
          </w:p>
        </w:tc>
      </w:tr>
      <w:tr w:rsidR="007622A5" w:rsidRPr="008901CD" w:rsidTr="0036196B">
        <w:trPr>
          <w:trHeight w:val="6245"/>
        </w:trPr>
        <w:tc>
          <w:tcPr>
            <w:tcW w:w="0" w:type="auto"/>
          </w:tcPr>
          <w:p w:rsidR="007622A5" w:rsidRPr="008901CD" w:rsidRDefault="007622A5" w:rsidP="0036196B">
            <w:pPr>
              <w:rPr>
                <w:rFonts w:cs="Calibri"/>
                <w:sz w:val="20"/>
              </w:rPr>
            </w:pPr>
            <w:r w:rsidRPr="008901CD">
              <w:rPr>
                <w:rFonts w:cs="Calibri"/>
                <w:sz w:val="20"/>
              </w:rPr>
              <w:t>Wizja Rozwoju Województwa Świętokrzyskiego: Świętokrzyskie w 2030 roku to ambitny region o atrakcyjnym wizerunku:</w:t>
            </w:r>
          </w:p>
          <w:p w:rsidR="007622A5" w:rsidRPr="008901CD" w:rsidRDefault="007622A5" w:rsidP="003F64FC">
            <w:pPr>
              <w:pStyle w:val="Akapitzlist"/>
              <w:numPr>
                <w:ilvl w:val="0"/>
                <w:numId w:val="93"/>
              </w:numPr>
              <w:suppressAutoHyphens w:val="0"/>
              <w:spacing w:after="200"/>
              <w:contextualSpacing/>
              <w:jc w:val="left"/>
              <w:rPr>
                <w:rFonts w:cs="Calibri"/>
                <w:sz w:val="20"/>
              </w:rPr>
            </w:pPr>
            <w:r w:rsidRPr="008901CD">
              <w:rPr>
                <w:rFonts w:cs="Calibri"/>
                <w:sz w:val="20"/>
              </w:rPr>
              <w:t>wnoszący coraz większy wkład w rozwój gospodarczy, społeczny i kulturowy Polski i Europy</w:t>
            </w:r>
          </w:p>
          <w:p w:rsidR="007622A5" w:rsidRPr="008901CD" w:rsidRDefault="007622A5" w:rsidP="003F64FC">
            <w:pPr>
              <w:pStyle w:val="Akapitzlist"/>
              <w:numPr>
                <w:ilvl w:val="0"/>
                <w:numId w:val="93"/>
              </w:numPr>
              <w:suppressAutoHyphens w:val="0"/>
              <w:spacing w:after="200"/>
              <w:contextualSpacing/>
              <w:jc w:val="left"/>
              <w:rPr>
                <w:rFonts w:cs="Calibri"/>
                <w:sz w:val="20"/>
              </w:rPr>
            </w:pPr>
            <w:r w:rsidRPr="008901CD">
              <w:rPr>
                <w:rFonts w:cs="Calibri"/>
                <w:sz w:val="20"/>
              </w:rPr>
              <w:t xml:space="preserve">szanujący i dbający o swoje dziedzictwo kulturowe i środowisko naturalne </w:t>
            </w:r>
          </w:p>
          <w:p w:rsidR="007622A5" w:rsidRPr="008901CD" w:rsidRDefault="007622A5" w:rsidP="003F64FC">
            <w:pPr>
              <w:pStyle w:val="Akapitzlist"/>
              <w:numPr>
                <w:ilvl w:val="0"/>
                <w:numId w:val="93"/>
              </w:numPr>
              <w:suppressAutoHyphens w:val="0"/>
              <w:spacing w:after="200"/>
              <w:contextualSpacing/>
              <w:jc w:val="left"/>
              <w:rPr>
                <w:rFonts w:cs="Calibri"/>
                <w:sz w:val="20"/>
              </w:rPr>
            </w:pPr>
            <w:r w:rsidRPr="008901CD">
              <w:rPr>
                <w:rFonts w:cs="Calibri"/>
                <w:sz w:val="20"/>
              </w:rPr>
              <w:t>będący dobrym miejscem do życia, pracy i rozwoju</w:t>
            </w:r>
          </w:p>
          <w:p w:rsidR="007622A5" w:rsidRPr="008901CD" w:rsidRDefault="007622A5" w:rsidP="0036196B">
            <w:pPr>
              <w:rPr>
                <w:rFonts w:cs="Calibri"/>
                <w:sz w:val="20"/>
              </w:rPr>
            </w:pPr>
            <w:r w:rsidRPr="008901CD">
              <w:rPr>
                <w:rFonts w:cs="Calibri"/>
                <w:sz w:val="20"/>
              </w:rPr>
              <w:t>Misja Rozwoju Województwa Świętokrzyskiego:</w:t>
            </w:r>
          </w:p>
          <w:p w:rsidR="007622A5" w:rsidRPr="008901CD" w:rsidRDefault="007622A5" w:rsidP="0036196B">
            <w:pPr>
              <w:rPr>
                <w:rFonts w:cs="Calibri"/>
                <w:sz w:val="20"/>
              </w:rPr>
            </w:pPr>
            <w:r w:rsidRPr="008901CD">
              <w:rPr>
                <w:rFonts w:cs="Calibri"/>
                <w:sz w:val="20"/>
              </w:rPr>
              <w:t>Samorząd Województwa Świętokrzyskiego:</w:t>
            </w:r>
          </w:p>
          <w:p w:rsidR="007622A5" w:rsidRPr="008901CD" w:rsidRDefault="007622A5" w:rsidP="003F64FC">
            <w:pPr>
              <w:pStyle w:val="Akapitzlist"/>
              <w:numPr>
                <w:ilvl w:val="0"/>
                <w:numId w:val="94"/>
              </w:numPr>
              <w:spacing w:after="200"/>
              <w:contextualSpacing/>
              <w:jc w:val="left"/>
              <w:rPr>
                <w:rFonts w:cs="Calibri"/>
                <w:sz w:val="20"/>
                <w:szCs w:val="20"/>
              </w:rPr>
            </w:pPr>
            <w:r w:rsidRPr="008901CD">
              <w:rPr>
                <w:rFonts w:cs="Calibri"/>
                <w:sz w:val="20"/>
              </w:rPr>
              <w:t>tworzy przestrzeń współdziałania, pozwalającą na wykorzystanie potencjału mieszkańców i przedsiębiorców regionu dla budowania wspólnoty o wysokim kapitale społecznym i rosnącej zdolności konkurencyjnej</w:t>
            </w:r>
          </w:p>
          <w:p w:rsidR="007622A5" w:rsidRPr="008901CD" w:rsidRDefault="007622A5" w:rsidP="003F64FC">
            <w:pPr>
              <w:pStyle w:val="Akapitzlist"/>
              <w:numPr>
                <w:ilvl w:val="0"/>
                <w:numId w:val="94"/>
              </w:numPr>
              <w:spacing w:after="200"/>
              <w:contextualSpacing/>
              <w:jc w:val="left"/>
              <w:rPr>
                <w:rFonts w:cs="Calibri"/>
                <w:sz w:val="20"/>
                <w:szCs w:val="20"/>
              </w:rPr>
            </w:pPr>
            <w:r w:rsidRPr="008901CD">
              <w:rPr>
                <w:rFonts w:cs="Calibri"/>
                <w:sz w:val="20"/>
              </w:rPr>
              <w:t xml:space="preserve"> uzyskuje konsensus w regionie wokół najważniejszych celów strategicznych i przedsięwzięć, służących modernizacji </w:t>
            </w:r>
            <w:r>
              <w:rPr>
                <w:rFonts w:cs="Calibri"/>
                <w:sz w:val="20"/>
              </w:rPr>
              <w:br/>
            </w:r>
            <w:r w:rsidRPr="008901CD">
              <w:rPr>
                <w:rFonts w:cs="Calibri"/>
                <w:sz w:val="20"/>
              </w:rPr>
              <w:t>i transformacji ścieżki rozwoju województwa</w:t>
            </w:r>
          </w:p>
          <w:p w:rsidR="007622A5" w:rsidRPr="008901CD" w:rsidRDefault="007622A5" w:rsidP="003F64FC">
            <w:pPr>
              <w:pStyle w:val="Akapitzlist"/>
              <w:numPr>
                <w:ilvl w:val="0"/>
                <w:numId w:val="94"/>
              </w:numPr>
              <w:spacing w:after="200"/>
              <w:contextualSpacing/>
              <w:jc w:val="left"/>
              <w:rPr>
                <w:rFonts w:cs="Calibri"/>
                <w:sz w:val="20"/>
                <w:szCs w:val="20"/>
              </w:rPr>
            </w:pPr>
            <w:r w:rsidRPr="008901CD">
              <w:rPr>
                <w:rFonts w:cs="Calibri"/>
                <w:sz w:val="20"/>
              </w:rPr>
              <w:t>pozyskuje kapitał stymulujący rozwój regionu, obejmujący publiczne środki finansowe (od wspólnotowych po lokalne), środki prywatne (w tym – nowe inwestycje zewnętrzne)</w:t>
            </w:r>
          </w:p>
          <w:p w:rsidR="007622A5" w:rsidRPr="008901CD" w:rsidRDefault="007622A5" w:rsidP="0036196B">
            <w:pPr>
              <w:rPr>
                <w:rFonts w:cs="Calibri"/>
                <w:sz w:val="20"/>
              </w:rPr>
            </w:pPr>
            <w:r w:rsidRPr="008901CD">
              <w:rPr>
                <w:rFonts w:cs="Calibri"/>
                <w:sz w:val="20"/>
              </w:rPr>
              <w:t>Cele strategiczne rozwoju województwa świętokrzyskiego:</w:t>
            </w:r>
          </w:p>
          <w:p w:rsidR="007622A5" w:rsidRPr="008901CD" w:rsidRDefault="007622A5" w:rsidP="003F64FC">
            <w:pPr>
              <w:pStyle w:val="Akapitzlist"/>
              <w:numPr>
                <w:ilvl w:val="0"/>
                <w:numId w:val="95"/>
              </w:numPr>
              <w:spacing w:after="200"/>
              <w:contextualSpacing/>
              <w:jc w:val="left"/>
              <w:rPr>
                <w:rFonts w:cs="Calibri"/>
                <w:sz w:val="20"/>
              </w:rPr>
            </w:pPr>
            <w:r w:rsidRPr="008901CD">
              <w:rPr>
                <w:rFonts w:cs="Calibri"/>
                <w:sz w:val="20"/>
              </w:rPr>
              <w:t>Inteligentna gospodarka i aktywni ludzie</w:t>
            </w:r>
          </w:p>
          <w:p w:rsidR="007622A5" w:rsidRPr="008901CD" w:rsidRDefault="007622A5" w:rsidP="003F64FC">
            <w:pPr>
              <w:pStyle w:val="Akapitzlist"/>
              <w:numPr>
                <w:ilvl w:val="0"/>
                <w:numId w:val="95"/>
              </w:numPr>
              <w:spacing w:after="200"/>
              <w:contextualSpacing/>
              <w:jc w:val="left"/>
              <w:rPr>
                <w:rFonts w:cs="Calibri"/>
                <w:sz w:val="20"/>
              </w:rPr>
            </w:pPr>
            <w:r w:rsidRPr="008901CD">
              <w:rPr>
                <w:rFonts w:cs="Calibri"/>
                <w:sz w:val="20"/>
              </w:rPr>
              <w:t>Przyjazny dla środowiska i czysty region</w:t>
            </w:r>
          </w:p>
          <w:p w:rsidR="007622A5" w:rsidRPr="008901CD" w:rsidRDefault="007622A5" w:rsidP="003F64FC">
            <w:pPr>
              <w:pStyle w:val="Akapitzlist"/>
              <w:numPr>
                <w:ilvl w:val="0"/>
                <w:numId w:val="95"/>
              </w:numPr>
              <w:spacing w:after="200"/>
              <w:contextualSpacing/>
              <w:jc w:val="left"/>
              <w:rPr>
                <w:rFonts w:cs="Calibri"/>
                <w:sz w:val="20"/>
              </w:rPr>
            </w:pPr>
            <w:r w:rsidRPr="008901CD">
              <w:rPr>
                <w:rFonts w:cs="Calibri"/>
                <w:sz w:val="20"/>
              </w:rPr>
              <w:t>Wspólnota i bezpieczna przestrzeń, które łączą ludzi</w:t>
            </w:r>
          </w:p>
          <w:p w:rsidR="007622A5" w:rsidRPr="008901CD" w:rsidRDefault="007622A5" w:rsidP="003F64FC">
            <w:pPr>
              <w:pStyle w:val="Akapitzlist"/>
              <w:numPr>
                <w:ilvl w:val="0"/>
                <w:numId w:val="95"/>
              </w:numPr>
              <w:contextualSpacing/>
              <w:jc w:val="left"/>
              <w:rPr>
                <w:rFonts w:cs="Calibri"/>
                <w:sz w:val="20"/>
              </w:rPr>
            </w:pPr>
            <w:r w:rsidRPr="008901CD">
              <w:rPr>
                <w:rFonts w:cs="Calibri"/>
                <w:sz w:val="20"/>
              </w:rPr>
              <w:t>Sprawne zarządzanie regionem</w:t>
            </w:r>
          </w:p>
        </w:tc>
        <w:tc>
          <w:tcPr>
            <w:tcW w:w="0" w:type="auto"/>
          </w:tcPr>
          <w:p w:rsidR="007622A5" w:rsidRPr="008901CD" w:rsidRDefault="007622A5" w:rsidP="0036196B">
            <w:pPr>
              <w:autoSpaceDE w:val="0"/>
              <w:autoSpaceDN w:val="0"/>
              <w:adjustRightInd w:val="0"/>
              <w:jc w:val="left"/>
              <w:rPr>
                <w:rFonts w:cs="Calibri"/>
                <w:sz w:val="20"/>
              </w:rPr>
            </w:pPr>
            <w:r w:rsidRPr="008901CD">
              <w:rPr>
                <w:rFonts w:cs="Calibri"/>
                <w:sz w:val="20"/>
              </w:rPr>
              <w:t xml:space="preserve">Cele te będą realizowane przez wszystkie zaplanowane zadania </w:t>
            </w:r>
            <w:r>
              <w:rPr>
                <w:rFonts w:cs="Calibri"/>
                <w:sz w:val="20"/>
              </w:rPr>
              <w:br/>
            </w:r>
            <w:r w:rsidRPr="008901CD">
              <w:rPr>
                <w:rFonts w:cs="Calibri"/>
                <w:sz w:val="20"/>
              </w:rPr>
              <w:t>w ramach poszczególnych obszarów interwencji.</w:t>
            </w:r>
          </w:p>
        </w:tc>
      </w:tr>
      <w:tr w:rsidR="007622A5" w:rsidRPr="008901CD" w:rsidTr="0036196B">
        <w:tc>
          <w:tcPr>
            <w:tcW w:w="0" w:type="auto"/>
            <w:gridSpan w:val="2"/>
            <w:shd w:val="clear" w:color="auto" w:fill="D9D9D9" w:themeFill="background1" w:themeFillShade="D9"/>
          </w:tcPr>
          <w:p w:rsidR="007622A5" w:rsidRPr="008901CD" w:rsidRDefault="007622A5" w:rsidP="0036196B">
            <w:pPr>
              <w:pStyle w:val="Akapitzlist"/>
              <w:ind w:left="360"/>
              <w:jc w:val="center"/>
              <w:rPr>
                <w:sz w:val="20"/>
                <w:szCs w:val="20"/>
                <w:lang w:eastAsia="pl-PL"/>
              </w:rPr>
            </w:pPr>
            <w:r w:rsidRPr="008901CD">
              <w:rPr>
                <w:b/>
                <w:bCs/>
                <w:sz w:val="20"/>
                <w:szCs w:val="20"/>
                <w:lang w:eastAsia="pl-PL"/>
              </w:rPr>
              <w:t>Plan Zagospodarowania Przestrzennego Województwa Świętokrzyskiego</w:t>
            </w:r>
          </w:p>
        </w:tc>
      </w:tr>
      <w:tr w:rsidR="007622A5" w:rsidRPr="008901CD" w:rsidTr="0036196B">
        <w:tc>
          <w:tcPr>
            <w:tcW w:w="0" w:type="auto"/>
          </w:tcPr>
          <w:p w:rsidR="007622A5" w:rsidRPr="008901CD" w:rsidRDefault="007622A5" w:rsidP="0036196B">
            <w:pPr>
              <w:rPr>
                <w:rFonts w:asciiTheme="minorHAnsi" w:hAnsiTheme="minorHAnsi" w:cstheme="minorHAnsi"/>
                <w:bCs/>
                <w:sz w:val="20"/>
              </w:rPr>
            </w:pPr>
            <w:r w:rsidRPr="008901CD">
              <w:rPr>
                <w:rFonts w:asciiTheme="minorHAnsi" w:hAnsiTheme="minorHAnsi" w:cstheme="minorHAnsi"/>
                <w:bCs/>
                <w:sz w:val="20"/>
              </w:rPr>
              <w:t>Wiodący imperatyw regionalnej polityki przestrzennej to integrowanie działań gospodarczych, politycznych i społecznych, podejmowanych na różnych poziomach zarządzania, z utrzymaniem równowagi środowiska</w:t>
            </w:r>
          </w:p>
          <w:p w:rsidR="007622A5" w:rsidRPr="008901CD" w:rsidRDefault="007622A5" w:rsidP="0036196B">
            <w:pPr>
              <w:rPr>
                <w:rFonts w:asciiTheme="minorHAnsi" w:hAnsiTheme="minorHAnsi" w:cstheme="minorHAnsi"/>
                <w:bCs/>
                <w:sz w:val="20"/>
              </w:rPr>
            </w:pPr>
            <w:r w:rsidRPr="008901CD">
              <w:rPr>
                <w:rFonts w:asciiTheme="minorHAnsi" w:hAnsiTheme="minorHAnsi" w:cstheme="minorHAnsi"/>
                <w:bCs/>
                <w:sz w:val="20"/>
              </w:rPr>
              <w:t>naturalnego, trwałości podstawowych procesów przyrodniczych oraz zachowaniem najcenniejszych wartości krajobrazu. Wśród nadrzędnych priorytetów zagospodarowania przestrzennego w dokumencie tym</w:t>
            </w:r>
          </w:p>
          <w:p w:rsidR="007622A5" w:rsidRPr="008901CD" w:rsidRDefault="007622A5" w:rsidP="0036196B">
            <w:pPr>
              <w:rPr>
                <w:rFonts w:asciiTheme="minorHAnsi" w:hAnsiTheme="minorHAnsi" w:cstheme="minorHAnsi"/>
                <w:bCs/>
                <w:sz w:val="20"/>
              </w:rPr>
            </w:pPr>
            <w:r w:rsidRPr="008901CD">
              <w:rPr>
                <w:rFonts w:asciiTheme="minorHAnsi" w:hAnsiTheme="minorHAnsi" w:cstheme="minorHAnsi"/>
                <w:bCs/>
                <w:sz w:val="20"/>
              </w:rPr>
              <w:t>eksponuje się:</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Wymagania ładu przestrzennego, urbanistyki i architektury,</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Walory architektoniczne i krajobrazowe,</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Wymagania ochrony środowiska przyrodniczego, zdrowia oraz bezpieczeństwa ludzi i mienia, a także wymagania osób niepełnosprawnych,</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Wymagania ochrony dziedzictwa kulturowego i dóbr kultury,</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Walory ekonomiczne przestrzeni i prawo własności,</w:t>
            </w:r>
          </w:p>
          <w:p w:rsidR="007622A5" w:rsidRPr="008901CD" w:rsidRDefault="007622A5" w:rsidP="003F64FC">
            <w:pPr>
              <w:pStyle w:val="Akapitzlist"/>
              <w:numPr>
                <w:ilvl w:val="0"/>
                <w:numId w:val="89"/>
              </w:numPr>
              <w:jc w:val="left"/>
              <w:rPr>
                <w:rFonts w:asciiTheme="minorHAnsi" w:hAnsiTheme="minorHAnsi" w:cstheme="minorHAnsi"/>
                <w:bCs/>
                <w:sz w:val="20"/>
                <w:szCs w:val="20"/>
                <w:lang w:eastAsia="pl-PL"/>
              </w:rPr>
            </w:pPr>
            <w:r w:rsidRPr="008901CD">
              <w:rPr>
                <w:rFonts w:asciiTheme="minorHAnsi" w:hAnsiTheme="minorHAnsi" w:cstheme="minorHAnsi"/>
                <w:bCs/>
                <w:sz w:val="20"/>
                <w:szCs w:val="20"/>
                <w:lang w:eastAsia="pl-PL"/>
              </w:rPr>
              <w:t>Potrzeby obronności i bezpieczeństwa państwa</w:t>
            </w:r>
          </w:p>
        </w:tc>
        <w:tc>
          <w:tcPr>
            <w:tcW w:w="0" w:type="auto"/>
          </w:tcPr>
          <w:p w:rsidR="007622A5" w:rsidRPr="008901CD" w:rsidRDefault="007622A5" w:rsidP="0036196B">
            <w:pPr>
              <w:autoSpaceDE w:val="0"/>
              <w:autoSpaceDN w:val="0"/>
              <w:adjustRightInd w:val="0"/>
              <w:jc w:val="left"/>
              <w:rPr>
                <w:rFonts w:asciiTheme="minorHAnsi" w:hAnsiTheme="minorHAnsi" w:cstheme="minorHAnsi"/>
                <w:sz w:val="20"/>
              </w:rPr>
            </w:pPr>
            <w:r w:rsidRPr="008901CD">
              <w:rPr>
                <w:rFonts w:asciiTheme="minorHAnsi" w:hAnsiTheme="minorHAnsi" w:cstheme="minorHAnsi"/>
                <w:sz w:val="20"/>
              </w:rPr>
              <w:t xml:space="preserve">Cele te będą realizowane przez wszystkie zaplanowane zadania </w:t>
            </w:r>
            <w:r>
              <w:rPr>
                <w:rFonts w:asciiTheme="minorHAnsi" w:hAnsiTheme="minorHAnsi" w:cstheme="minorHAnsi"/>
                <w:sz w:val="20"/>
              </w:rPr>
              <w:br/>
            </w:r>
            <w:r w:rsidRPr="008901CD">
              <w:rPr>
                <w:rFonts w:asciiTheme="minorHAnsi" w:hAnsiTheme="minorHAnsi" w:cstheme="minorHAnsi"/>
                <w:sz w:val="20"/>
              </w:rPr>
              <w:t>w ramach poszczególnych obszarów interwencji.</w:t>
            </w:r>
          </w:p>
        </w:tc>
      </w:tr>
    </w:tbl>
    <w:p w:rsidR="007622A5" w:rsidRDefault="007622A5" w:rsidP="007622A5"/>
    <w:tbl>
      <w:tblPr>
        <w:tblStyle w:val="Tabela-Siatka"/>
        <w:tblW w:w="0" w:type="auto"/>
        <w:tblLook w:val="04A0"/>
      </w:tblPr>
      <w:tblGrid>
        <w:gridCol w:w="6095"/>
        <w:gridCol w:w="3190"/>
      </w:tblGrid>
      <w:tr w:rsidR="007622A5" w:rsidRPr="008901CD" w:rsidTr="0036196B">
        <w:trPr>
          <w:trHeight w:val="297"/>
        </w:trPr>
        <w:tc>
          <w:tcPr>
            <w:tcW w:w="0" w:type="auto"/>
            <w:gridSpan w:val="2"/>
            <w:shd w:val="clear" w:color="auto" w:fill="D9D9D9" w:themeFill="background1" w:themeFillShade="D9"/>
          </w:tcPr>
          <w:p w:rsidR="007622A5" w:rsidRPr="008901CD" w:rsidRDefault="007622A5" w:rsidP="0036196B">
            <w:pPr>
              <w:pStyle w:val="Akapitzlist"/>
              <w:ind w:left="358"/>
              <w:jc w:val="center"/>
              <w:rPr>
                <w:rFonts w:cs="Calibri"/>
                <w:b/>
                <w:sz w:val="20"/>
                <w:szCs w:val="20"/>
                <w:highlight w:val="yellow"/>
              </w:rPr>
            </w:pPr>
            <w:r w:rsidRPr="009A7AEA">
              <w:rPr>
                <w:rFonts w:cs="Calibri"/>
                <w:b/>
                <w:bCs/>
                <w:sz w:val="20"/>
                <w:szCs w:val="20"/>
              </w:rPr>
              <w:lastRenderedPageBreak/>
              <w:t>Plan gospodarki odpadami dla województwa świętokrzyskiego 2016-2022</w:t>
            </w:r>
          </w:p>
        </w:tc>
      </w:tr>
      <w:tr w:rsidR="007622A5" w:rsidRPr="008901CD" w:rsidTr="0036196B">
        <w:tc>
          <w:tcPr>
            <w:tcW w:w="0" w:type="auto"/>
          </w:tcPr>
          <w:p w:rsidR="007622A5" w:rsidRPr="009A7AEA" w:rsidRDefault="007622A5" w:rsidP="0036196B">
            <w:pPr>
              <w:autoSpaceDE w:val="0"/>
              <w:autoSpaceDN w:val="0"/>
              <w:adjustRightInd w:val="0"/>
              <w:rPr>
                <w:rFonts w:cs="Calibri"/>
                <w:sz w:val="20"/>
              </w:rPr>
            </w:pPr>
            <w:r w:rsidRPr="009A7AEA">
              <w:rPr>
                <w:rFonts w:cs="Calibri"/>
                <w:sz w:val="20"/>
              </w:rPr>
              <w:t>Do nadrzędnych celów w zakresie gospodarki odpadami należy:</w:t>
            </w:r>
          </w:p>
          <w:p w:rsidR="007622A5" w:rsidRPr="009A7AEA" w:rsidRDefault="007622A5" w:rsidP="003F64FC">
            <w:pPr>
              <w:pStyle w:val="Akapitzlist"/>
              <w:numPr>
                <w:ilvl w:val="0"/>
                <w:numId w:val="90"/>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Ochrona środowiska,</w:t>
            </w:r>
          </w:p>
          <w:p w:rsidR="007622A5" w:rsidRPr="009A7AEA" w:rsidRDefault="007622A5" w:rsidP="003F64FC">
            <w:pPr>
              <w:pStyle w:val="Akapitzlist"/>
              <w:numPr>
                <w:ilvl w:val="0"/>
                <w:numId w:val="90"/>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Zapobieganie powstawaniu odpadów</w:t>
            </w:r>
          </w:p>
          <w:p w:rsidR="007622A5" w:rsidRPr="009A7AEA" w:rsidRDefault="007622A5" w:rsidP="003F64FC">
            <w:pPr>
              <w:pStyle w:val="Akapitzlist"/>
              <w:numPr>
                <w:ilvl w:val="0"/>
                <w:numId w:val="90"/>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Zrównoważony rozwój województwa,</w:t>
            </w:r>
          </w:p>
          <w:p w:rsidR="007622A5" w:rsidRPr="009A7AEA" w:rsidRDefault="007622A5" w:rsidP="003F64FC">
            <w:pPr>
              <w:pStyle w:val="Akapitzlist"/>
              <w:numPr>
                <w:ilvl w:val="0"/>
                <w:numId w:val="90"/>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Zapewnienie bezpieczeństwa ekologicznego województwa</w:t>
            </w:r>
          </w:p>
          <w:p w:rsidR="007622A5" w:rsidRPr="009A7AEA" w:rsidRDefault="007622A5" w:rsidP="0036196B">
            <w:pPr>
              <w:autoSpaceDE w:val="0"/>
              <w:autoSpaceDN w:val="0"/>
              <w:adjustRightInd w:val="0"/>
              <w:rPr>
                <w:rFonts w:cs="Calibri"/>
                <w:bCs/>
                <w:sz w:val="20"/>
              </w:rPr>
            </w:pPr>
            <w:r w:rsidRPr="009A7AEA">
              <w:rPr>
                <w:rFonts w:cs="Calibri"/>
                <w:bCs/>
                <w:sz w:val="20"/>
              </w:rPr>
              <w:t>Osiąganie celów nadrzędnych wymaga realizacji wyznaczonych poniżej celów pośrednich.</w:t>
            </w:r>
          </w:p>
          <w:p w:rsidR="007622A5" w:rsidRPr="009A7AEA" w:rsidRDefault="007622A5" w:rsidP="0036196B">
            <w:pPr>
              <w:autoSpaceDE w:val="0"/>
              <w:autoSpaceDN w:val="0"/>
              <w:adjustRightInd w:val="0"/>
              <w:rPr>
                <w:rFonts w:cs="Calibri"/>
                <w:bCs/>
                <w:sz w:val="20"/>
              </w:rPr>
            </w:pPr>
            <w:r w:rsidRPr="009A7AEA">
              <w:rPr>
                <w:rFonts w:cs="Calibri"/>
                <w:bCs/>
                <w:sz w:val="20"/>
              </w:rPr>
              <w:t>Odpady komunalne:</w:t>
            </w:r>
          </w:p>
          <w:p w:rsidR="007622A5" w:rsidRPr="009A7AEA" w:rsidRDefault="007622A5" w:rsidP="003F64FC">
            <w:pPr>
              <w:pStyle w:val="Akapitzlist"/>
              <w:numPr>
                <w:ilvl w:val="0"/>
                <w:numId w:val="91"/>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Osiągnięcie poziomu recyclingu i przygotowania do ponownego użycia łącznej masy odpadów komunalnych w wysokości 60% do 2025 r.</w:t>
            </w:r>
          </w:p>
          <w:p w:rsidR="007622A5" w:rsidRPr="009A7AEA" w:rsidRDefault="007622A5" w:rsidP="0036196B">
            <w:pPr>
              <w:autoSpaceDE w:val="0"/>
              <w:autoSpaceDN w:val="0"/>
              <w:adjustRightInd w:val="0"/>
              <w:rPr>
                <w:rFonts w:cs="Calibri"/>
                <w:bCs/>
                <w:sz w:val="20"/>
              </w:rPr>
            </w:pPr>
            <w:r w:rsidRPr="009A7AEA">
              <w:rPr>
                <w:rFonts w:cs="Calibri"/>
                <w:bCs/>
                <w:sz w:val="20"/>
              </w:rPr>
              <w:t>Odpady ulegające biodegradacji:</w:t>
            </w:r>
          </w:p>
          <w:p w:rsidR="007622A5" w:rsidRPr="009A7AEA" w:rsidRDefault="007622A5" w:rsidP="003F64FC">
            <w:pPr>
              <w:pStyle w:val="Akapitzlist"/>
              <w:numPr>
                <w:ilvl w:val="0"/>
                <w:numId w:val="92"/>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Wdrożenie do 2025r. w każdej gminie selektywnego zbierania i odbierania odpadów zielonych i innych bioodpadów</w:t>
            </w:r>
          </w:p>
          <w:p w:rsidR="007622A5" w:rsidRPr="009A7AEA" w:rsidRDefault="007622A5" w:rsidP="0036196B">
            <w:pPr>
              <w:autoSpaceDE w:val="0"/>
              <w:autoSpaceDN w:val="0"/>
              <w:adjustRightInd w:val="0"/>
              <w:rPr>
                <w:rFonts w:cs="Calibri"/>
                <w:bCs/>
                <w:sz w:val="20"/>
              </w:rPr>
            </w:pPr>
            <w:r w:rsidRPr="009A7AEA">
              <w:rPr>
                <w:rFonts w:cs="Calibri"/>
                <w:bCs/>
                <w:sz w:val="20"/>
              </w:rPr>
              <w:t>Odpady zawierające azbest:</w:t>
            </w:r>
          </w:p>
          <w:p w:rsidR="007622A5" w:rsidRPr="009A7AEA" w:rsidRDefault="007622A5" w:rsidP="003F64FC">
            <w:pPr>
              <w:pStyle w:val="Akapitzlist"/>
              <w:numPr>
                <w:ilvl w:val="0"/>
                <w:numId w:val="92"/>
              </w:numPr>
              <w:suppressAutoHyphens w:val="0"/>
              <w:autoSpaceDE w:val="0"/>
              <w:autoSpaceDN w:val="0"/>
              <w:adjustRightInd w:val="0"/>
              <w:jc w:val="left"/>
              <w:rPr>
                <w:rFonts w:cs="Calibri"/>
                <w:bCs/>
                <w:sz w:val="20"/>
                <w:szCs w:val="20"/>
                <w:lang w:eastAsia="pl-PL"/>
              </w:rPr>
            </w:pPr>
            <w:r w:rsidRPr="009A7AEA">
              <w:rPr>
                <w:rFonts w:cs="Calibri"/>
                <w:bCs/>
                <w:sz w:val="20"/>
                <w:szCs w:val="20"/>
                <w:lang w:eastAsia="pl-PL"/>
              </w:rPr>
              <w:t>Sukcesywne usuwanie i unieszkodliwianie wyrobów zawierających azbest</w:t>
            </w:r>
          </w:p>
        </w:tc>
        <w:tc>
          <w:tcPr>
            <w:tcW w:w="0" w:type="auto"/>
          </w:tcPr>
          <w:p w:rsidR="007622A5" w:rsidRPr="004D5A64" w:rsidRDefault="007622A5" w:rsidP="0036196B">
            <w:pPr>
              <w:spacing w:before="60" w:after="60"/>
              <w:rPr>
                <w:rFonts w:cs="Calibri"/>
                <w:sz w:val="20"/>
              </w:rPr>
            </w:pPr>
            <w:r w:rsidRPr="00A324CE">
              <w:rPr>
                <w:rFonts w:cs="Calibri"/>
                <w:sz w:val="20"/>
              </w:rPr>
              <w:t xml:space="preserve">Cele będą realizowane przez </w:t>
            </w:r>
            <w:r w:rsidRPr="004D5A64">
              <w:rPr>
                <w:rFonts w:cs="Calibri"/>
                <w:sz w:val="20"/>
              </w:rPr>
              <w:t xml:space="preserve">zadania zaplanowane w obszarze interwencji: </w:t>
            </w:r>
          </w:p>
          <w:p w:rsidR="007622A5" w:rsidRPr="004D5A64" w:rsidRDefault="007622A5" w:rsidP="003F64FC">
            <w:pPr>
              <w:pStyle w:val="Akapitzlist"/>
              <w:numPr>
                <w:ilvl w:val="0"/>
                <w:numId w:val="48"/>
              </w:numPr>
              <w:suppressAutoHyphens w:val="0"/>
              <w:spacing w:after="200"/>
              <w:ind w:left="358" w:hanging="284"/>
              <w:contextualSpacing/>
              <w:jc w:val="left"/>
              <w:rPr>
                <w:rFonts w:cs="Calibri"/>
                <w:sz w:val="20"/>
                <w:szCs w:val="20"/>
              </w:rPr>
            </w:pPr>
            <w:r w:rsidRPr="004D5A64">
              <w:rPr>
                <w:rFonts w:cs="Calibri"/>
                <w:sz w:val="20"/>
                <w:szCs w:val="20"/>
              </w:rPr>
              <w:t xml:space="preserve">Gospodarka odpadami </w:t>
            </w:r>
            <w:r>
              <w:rPr>
                <w:rFonts w:cs="Calibri"/>
                <w:sz w:val="20"/>
                <w:szCs w:val="20"/>
              </w:rPr>
              <w:br/>
            </w:r>
            <w:r w:rsidRPr="004D5A64">
              <w:rPr>
                <w:rFonts w:cs="Calibri"/>
                <w:sz w:val="20"/>
                <w:szCs w:val="20"/>
              </w:rPr>
              <w:t>i zapobieganie powstawaniu odpadów</w:t>
            </w:r>
          </w:p>
          <w:p w:rsidR="007622A5" w:rsidRPr="009A7AEA" w:rsidRDefault="007622A5" w:rsidP="0036196B">
            <w:pPr>
              <w:pStyle w:val="Akapitzlist"/>
              <w:ind w:left="358"/>
              <w:rPr>
                <w:rFonts w:cs="Calibri"/>
                <w:sz w:val="20"/>
                <w:szCs w:val="20"/>
              </w:rPr>
            </w:pPr>
          </w:p>
        </w:tc>
      </w:tr>
      <w:tr w:rsidR="007622A5" w:rsidRPr="008901CD" w:rsidTr="0036196B">
        <w:trPr>
          <w:trHeight w:val="424"/>
        </w:trPr>
        <w:tc>
          <w:tcPr>
            <w:tcW w:w="0" w:type="auto"/>
            <w:gridSpan w:val="2"/>
            <w:shd w:val="clear" w:color="auto" w:fill="D9D9D9" w:themeFill="background1" w:themeFillShade="D9"/>
          </w:tcPr>
          <w:p w:rsidR="007622A5" w:rsidRPr="008901CD" w:rsidRDefault="007622A5" w:rsidP="0036196B">
            <w:pPr>
              <w:pStyle w:val="Akapitzlist"/>
              <w:ind w:left="358"/>
              <w:jc w:val="center"/>
              <w:rPr>
                <w:rFonts w:cs="Calibri"/>
                <w:b/>
                <w:sz w:val="20"/>
                <w:szCs w:val="20"/>
                <w:highlight w:val="yellow"/>
              </w:rPr>
            </w:pPr>
            <w:r w:rsidRPr="009A7AEA">
              <w:rPr>
                <w:rFonts w:cs="Calibri"/>
                <w:b/>
                <w:bCs/>
                <w:sz w:val="20"/>
                <w:szCs w:val="20"/>
              </w:rPr>
              <w:t>Program ochrony powietrza dla województwa świętokrzyskiego wraz z planem działań krótkoterminowych</w:t>
            </w:r>
          </w:p>
        </w:tc>
      </w:tr>
      <w:tr w:rsidR="007622A5" w:rsidRPr="008901CD" w:rsidTr="0036196B">
        <w:tc>
          <w:tcPr>
            <w:tcW w:w="0" w:type="auto"/>
          </w:tcPr>
          <w:p w:rsidR="007622A5" w:rsidRPr="008901CD" w:rsidRDefault="007622A5" w:rsidP="0036196B">
            <w:pPr>
              <w:autoSpaceDE w:val="0"/>
              <w:autoSpaceDN w:val="0"/>
              <w:adjustRightInd w:val="0"/>
              <w:rPr>
                <w:rFonts w:cs="Calibri"/>
                <w:sz w:val="20"/>
                <w:highlight w:val="yellow"/>
              </w:rPr>
            </w:pPr>
            <w:r w:rsidRPr="00F37C4D">
              <w:rPr>
                <w:rFonts w:cs="Calibri"/>
                <w:sz w:val="20"/>
              </w:rPr>
              <w:t xml:space="preserve">Celem Programu ochrony powietrza jest wskazanie przyczyn wystąpienia przekroczeń poziomów dopuszczalnych i docelowych dla pyłu zawieszonego PM10, PM2,5 oraz </w:t>
            </w:r>
            <w:proofErr w:type="spellStart"/>
            <w:r w:rsidRPr="00F37C4D">
              <w:rPr>
                <w:rFonts w:cs="Calibri"/>
                <w:sz w:val="20"/>
              </w:rPr>
              <w:t>benzo</w:t>
            </w:r>
            <w:proofErr w:type="spellEnd"/>
            <w:r w:rsidRPr="00F37C4D">
              <w:rPr>
                <w:rFonts w:cs="Calibri"/>
                <w:sz w:val="20"/>
              </w:rPr>
              <w:t>(a)</w:t>
            </w:r>
            <w:proofErr w:type="spellStart"/>
            <w:r w:rsidRPr="00F37C4D">
              <w:rPr>
                <w:rFonts w:cs="Calibri"/>
                <w:sz w:val="20"/>
              </w:rPr>
              <w:t>pirenu</w:t>
            </w:r>
            <w:proofErr w:type="spellEnd"/>
            <w:r w:rsidRPr="00F37C4D">
              <w:rPr>
                <w:rFonts w:cs="Calibri"/>
                <w:sz w:val="20"/>
              </w:rPr>
              <w:t xml:space="preserve">, a następnie wskazanie działań naprawczych, które pomogą poprawić jakość powietrza w województwie świętokrzyskim </w:t>
            </w:r>
          </w:p>
        </w:tc>
        <w:tc>
          <w:tcPr>
            <w:tcW w:w="0" w:type="auto"/>
          </w:tcPr>
          <w:p w:rsidR="007622A5" w:rsidRPr="008901CD" w:rsidRDefault="007622A5" w:rsidP="0036196B">
            <w:pPr>
              <w:autoSpaceDE w:val="0"/>
              <w:autoSpaceDN w:val="0"/>
              <w:adjustRightInd w:val="0"/>
              <w:rPr>
                <w:rFonts w:cs="Calibri"/>
                <w:sz w:val="20"/>
                <w:highlight w:val="yellow"/>
              </w:rPr>
            </w:pPr>
            <w:r w:rsidRPr="00F37C4D">
              <w:rPr>
                <w:rFonts w:cs="Calibri"/>
                <w:sz w:val="20"/>
              </w:rPr>
              <w:t xml:space="preserve">Cele będą realizowane przez zadania zaplanowane w obszarze interwencji: ochrona klimatu </w:t>
            </w:r>
            <w:r>
              <w:rPr>
                <w:rFonts w:cs="Calibri"/>
                <w:sz w:val="20"/>
              </w:rPr>
              <w:br/>
            </w:r>
            <w:r w:rsidRPr="00F37C4D">
              <w:rPr>
                <w:rFonts w:cs="Calibri"/>
                <w:sz w:val="20"/>
              </w:rPr>
              <w:t>i jakości powietrza.</w:t>
            </w:r>
          </w:p>
        </w:tc>
      </w:tr>
      <w:tr w:rsidR="007622A5" w:rsidRPr="008901CD" w:rsidTr="0036196B">
        <w:tc>
          <w:tcPr>
            <w:tcW w:w="0" w:type="auto"/>
            <w:gridSpan w:val="2"/>
            <w:shd w:val="clear" w:color="auto" w:fill="D9D9D9" w:themeFill="background1" w:themeFillShade="D9"/>
          </w:tcPr>
          <w:p w:rsidR="007622A5" w:rsidRPr="008901CD" w:rsidRDefault="007622A5" w:rsidP="0036196B">
            <w:pPr>
              <w:pStyle w:val="Akapitzlist"/>
              <w:ind w:left="358"/>
              <w:jc w:val="center"/>
              <w:rPr>
                <w:rFonts w:cs="Calibri"/>
                <w:b/>
                <w:bCs/>
                <w:sz w:val="20"/>
                <w:szCs w:val="20"/>
                <w:highlight w:val="yellow"/>
              </w:rPr>
            </w:pPr>
            <w:r w:rsidRPr="00F37C4D">
              <w:rPr>
                <w:rFonts w:cs="Calibri"/>
                <w:b/>
                <w:bCs/>
                <w:sz w:val="20"/>
                <w:szCs w:val="20"/>
              </w:rPr>
              <w:t>Program ochrony środowiska przed hałasem dla terenów poza aglomeracjami położonych w pobliżu dróg krajowych z terenu województwa świętokrzyskiego, których eksploatacja spowodowała negatywne oddziaływania akustyczne</w:t>
            </w:r>
          </w:p>
        </w:tc>
      </w:tr>
      <w:tr w:rsidR="007622A5" w:rsidRPr="008901CD" w:rsidTr="0036196B">
        <w:tc>
          <w:tcPr>
            <w:tcW w:w="0" w:type="auto"/>
          </w:tcPr>
          <w:p w:rsidR="007622A5" w:rsidRPr="00F37C4D" w:rsidRDefault="007622A5" w:rsidP="0036196B">
            <w:pPr>
              <w:rPr>
                <w:rFonts w:cs="Calibri"/>
                <w:bCs/>
                <w:sz w:val="20"/>
              </w:rPr>
            </w:pPr>
            <w:r w:rsidRPr="00F37C4D">
              <w:rPr>
                <w:rFonts w:cs="Calibri"/>
                <w:bCs/>
                <w:sz w:val="20"/>
              </w:rPr>
              <w:t>Program ma na celu określenie niezbędnych priorytetów i kierunków działań, których zadaniem jest zmniejszenie uciążliwości oraz ograniczenie nadmiernego poziomu hałasu na obszarach dróg krajowych na terenie województwa świętokrzyskiego.</w:t>
            </w:r>
          </w:p>
        </w:tc>
        <w:tc>
          <w:tcPr>
            <w:tcW w:w="0" w:type="auto"/>
          </w:tcPr>
          <w:p w:rsidR="007622A5" w:rsidRPr="00F37C4D" w:rsidRDefault="007622A5" w:rsidP="0036196B">
            <w:pPr>
              <w:spacing w:after="200"/>
              <w:contextualSpacing/>
              <w:rPr>
                <w:rFonts w:cs="Calibri"/>
                <w:sz w:val="20"/>
              </w:rPr>
            </w:pPr>
            <w:r w:rsidRPr="00F37C4D">
              <w:rPr>
                <w:rFonts w:cs="Calibri"/>
                <w:sz w:val="20"/>
              </w:rPr>
              <w:t>Cele niniejszego dokumentu będą realizowane przez działania związane z ograniczeniem hałasu związanym z transportem</w:t>
            </w:r>
          </w:p>
        </w:tc>
      </w:tr>
      <w:tr w:rsidR="007622A5" w:rsidRPr="00F21CC8" w:rsidTr="0036196B">
        <w:tc>
          <w:tcPr>
            <w:tcW w:w="0" w:type="auto"/>
            <w:gridSpan w:val="2"/>
            <w:tcBorders>
              <w:left w:val="nil"/>
              <w:bottom w:val="nil"/>
              <w:right w:val="nil"/>
            </w:tcBorders>
          </w:tcPr>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sz w:val="20"/>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Default="007622A5" w:rsidP="0036196B">
            <w:pPr>
              <w:autoSpaceDE w:val="0"/>
              <w:autoSpaceDN w:val="0"/>
              <w:adjustRightInd w:val="0"/>
              <w:rPr>
                <w:rFonts w:cs="Calibri"/>
                <w:sz w:val="20"/>
                <w:highlight w:val="yellow"/>
              </w:rPr>
            </w:pPr>
          </w:p>
          <w:p w:rsidR="007622A5" w:rsidRPr="008901CD" w:rsidRDefault="007622A5" w:rsidP="0036196B">
            <w:pPr>
              <w:autoSpaceDE w:val="0"/>
              <w:autoSpaceDN w:val="0"/>
              <w:adjustRightInd w:val="0"/>
              <w:rPr>
                <w:rFonts w:cs="Calibri"/>
                <w:sz w:val="20"/>
                <w:highlight w:val="yellow"/>
              </w:rPr>
            </w:pPr>
          </w:p>
        </w:tc>
      </w:tr>
    </w:tbl>
    <w:p w:rsidR="007622A5" w:rsidRPr="00542938" w:rsidRDefault="007622A5" w:rsidP="007622A5">
      <w:pPr>
        <w:pStyle w:val="Nagwek3"/>
        <w:spacing w:before="0"/>
      </w:pPr>
      <w:bookmarkStart w:id="304" w:name="_Toc473723103"/>
      <w:bookmarkStart w:id="305" w:name="_Toc83038192"/>
      <w:bookmarkStart w:id="306" w:name="_Toc88036805"/>
      <w:r w:rsidRPr="00542938">
        <w:lastRenderedPageBreak/>
        <w:t>8.3. Analiza zgodności programu z dokumentami strategicznymi na poziomie powiatowym</w:t>
      </w:r>
      <w:bookmarkEnd w:id="304"/>
      <w:bookmarkEnd w:id="305"/>
      <w:bookmarkEnd w:id="306"/>
    </w:p>
    <w:p w:rsidR="007622A5" w:rsidRPr="00542938" w:rsidRDefault="00A579BA" w:rsidP="00A579BA">
      <w:pPr>
        <w:pStyle w:val="Legenda"/>
      </w:pPr>
      <w:bookmarkStart w:id="307" w:name="_Toc478473161"/>
      <w:bookmarkStart w:id="308" w:name="_Toc83208270"/>
      <w:bookmarkStart w:id="309" w:name="_Toc88467302"/>
      <w:r>
        <w:t xml:space="preserve">Tabela </w:t>
      </w:r>
      <w:fldSimple w:instr=" SEQ Tabela \* ARABIC ">
        <w:r w:rsidR="00B73DAC">
          <w:rPr>
            <w:noProof/>
          </w:rPr>
          <w:t>50</w:t>
        </w:r>
      </w:fldSimple>
      <w:r>
        <w:t xml:space="preserve">. </w:t>
      </w:r>
      <w:r w:rsidR="007622A5" w:rsidRPr="00542938">
        <w:t>Zadania zaplanowane w POŚ powiązane z celami i kierunkami wskazanymi w powiatowych dokumentach strategicznych</w:t>
      </w:r>
      <w:bookmarkEnd w:id="307"/>
      <w:bookmarkEnd w:id="308"/>
      <w:bookmarkEnd w:id="309"/>
      <w:r w:rsidR="007622A5" w:rsidRPr="00542938">
        <w:t xml:space="preserve"> </w:t>
      </w:r>
    </w:p>
    <w:tbl>
      <w:tblPr>
        <w:tblStyle w:val="Tabela-Siatka"/>
        <w:tblW w:w="0" w:type="auto"/>
        <w:tblLook w:val="04A0"/>
      </w:tblPr>
      <w:tblGrid>
        <w:gridCol w:w="6487"/>
        <w:gridCol w:w="2798"/>
      </w:tblGrid>
      <w:tr w:rsidR="007622A5" w:rsidRPr="000507EF" w:rsidTr="0036196B">
        <w:tc>
          <w:tcPr>
            <w:tcW w:w="6487" w:type="dxa"/>
            <w:shd w:val="clear" w:color="auto" w:fill="D9D9D9" w:themeFill="background1" w:themeFillShade="D9"/>
            <w:vAlign w:val="center"/>
          </w:tcPr>
          <w:p w:rsidR="007622A5" w:rsidRPr="00542938" w:rsidRDefault="007622A5" w:rsidP="0036196B">
            <w:pPr>
              <w:jc w:val="center"/>
              <w:rPr>
                <w:b/>
                <w:sz w:val="20"/>
              </w:rPr>
            </w:pPr>
            <w:r w:rsidRPr="00542938">
              <w:rPr>
                <w:b/>
                <w:sz w:val="20"/>
              </w:rPr>
              <w:t>Cele wskazane w dokumentach strategicznych</w:t>
            </w:r>
          </w:p>
        </w:tc>
        <w:tc>
          <w:tcPr>
            <w:tcW w:w="2798" w:type="dxa"/>
            <w:shd w:val="clear" w:color="auto" w:fill="D9D9D9" w:themeFill="background1" w:themeFillShade="D9"/>
            <w:vAlign w:val="center"/>
          </w:tcPr>
          <w:p w:rsidR="007622A5" w:rsidRPr="00542938" w:rsidRDefault="007622A5" w:rsidP="0036196B">
            <w:pPr>
              <w:jc w:val="center"/>
              <w:rPr>
                <w:b/>
                <w:sz w:val="20"/>
              </w:rPr>
            </w:pPr>
            <w:r w:rsidRPr="00542938">
              <w:rPr>
                <w:b/>
                <w:sz w:val="20"/>
              </w:rPr>
              <w:t>Zadania zaplanowane w Programie powiązane z c</w:t>
            </w:r>
            <w:r>
              <w:rPr>
                <w:b/>
                <w:sz w:val="20"/>
              </w:rPr>
              <w:t>elami</w:t>
            </w:r>
            <w:r w:rsidRPr="00542938">
              <w:rPr>
                <w:b/>
                <w:sz w:val="20"/>
              </w:rPr>
              <w:t xml:space="preserve"> i kierunkami wskazanymi w dokumentach strategicznych</w:t>
            </w:r>
          </w:p>
        </w:tc>
      </w:tr>
      <w:tr w:rsidR="007622A5" w:rsidRPr="000507EF" w:rsidTr="0036196B">
        <w:trPr>
          <w:trHeight w:val="213"/>
        </w:trPr>
        <w:tc>
          <w:tcPr>
            <w:tcW w:w="0" w:type="auto"/>
            <w:gridSpan w:val="2"/>
            <w:shd w:val="clear" w:color="auto" w:fill="D9D9D9" w:themeFill="background1" w:themeFillShade="D9"/>
          </w:tcPr>
          <w:p w:rsidR="007622A5" w:rsidRPr="000507EF" w:rsidRDefault="007622A5" w:rsidP="0036196B">
            <w:pPr>
              <w:autoSpaceDE w:val="0"/>
              <w:autoSpaceDN w:val="0"/>
              <w:adjustRightInd w:val="0"/>
              <w:jc w:val="center"/>
              <w:rPr>
                <w:rFonts w:cs="Calibri"/>
                <w:b/>
                <w:sz w:val="20"/>
                <w:highlight w:val="yellow"/>
              </w:rPr>
            </w:pPr>
            <w:r w:rsidRPr="00542938">
              <w:rPr>
                <w:rFonts w:cs="Calibri"/>
                <w:b/>
                <w:sz w:val="20"/>
              </w:rPr>
              <w:t xml:space="preserve">Program Ochrony Środowiska dla Powiatu Skarżyskiego na lata 2021-2024 z perspektywą </w:t>
            </w:r>
            <w:r w:rsidRPr="00542938">
              <w:rPr>
                <w:rFonts w:cs="Calibri"/>
                <w:b/>
                <w:sz w:val="20"/>
              </w:rPr>
              <w:br/>
              <w:t xml:space="preserve">do roku 2028 </w:t>
            </w:r>
          </w:p>
        </w:tc>
      </w:tr>
      <w:tr w:rsidR="007622A5" w:rsidRPr="000507EF" w:rsidTr="0036196B">
        <w:trPr>
          <w:trHeight w:val="638"/>
        </w:trPr>
        <w:tc>
          <w:tcPr>
            <w:tcW w:w="6487" w:type="dxa"/>
          </w:tcPr>
          <w:p w:rsidR="007622A5" w:rsidRPr="000A1487" w:rsidRDefault="007622A5" w:rsidP="0036196B">
            <w:pPr>
              <w:pStyle w:val="dotabel"/>
              <w:jc w:val="left"/>
              <w:rPr>
                <w:rFonts w:asciiTheme="minorHAnsi" w:hAnsiTheme="minorHAnsi" w:cstheme="minorHAnsi"/>
                <w:b/>
              </w:rPr>
            </w:pPr>
            <w:r w:rsidRPr="000A1487">
              <w:rPr>
                <w:rFonts w:asciiTheme="minorHAnsi" w:hAnsiTheme="minorHAnsi" w:cstheme="minorHAnsi"/>
                <w:b/>
              </w:rPr>
              <w:t>Priorytet I</w:t>
            </w:r>
          </w:p>
          <w:p w:rsidR="007622A5" w:rsidRPr="000A1487" w:rsidRDefault="007622A5" w:rsidP="0036196B">
            <w:pPr>
              <w:pStyle w:val="dotabel"/>
              <w:jc w:val="left"/>
              <w:rPr>
                <w:rFonts w:asciiTheme="minorHAnsi" w:hAnsiTheme="minorHAnsi" w:cstheme="minorHAnsi"/>
              </w:rPr>
            </w:pPr>
            <w:r w:rsidRPr="000A1487">
              <w:rPr>
                <w:rFonts w:asciiTheme="minorHAnsi" w:hAnsiTheme="minorHAnsi" w:cstheme="minorHAnsi"/>
              </w:rPr>
              <w:t>Poprawa stanu środowiska w poszcz</w:t>
            </w:r>
            <w:r>
              <w:rPr>
                <w:rFonts w:asciiTheme="minorHAnsi" w:hAnsiTheme="minorHAnsi" w:cstheme="minorHAnsi"/>
              </w:rPr>
              <w:t>ególnych obszarach interwencji p</w:t>
            </w:r>
            <w:r w:rsidRPr="000A1487">
              <w:rPr>
                <w:rFonts w:asciiTheme="minorHAnsi" w:hAnsiTheme="minorHAnsi" w:cstheme="minorHAnsi"/>
              </w:rPr>
              <w:t>owiatu</w:t>
            </w:r>
          </w:p>
          <w:p w:rsidR="007622A5" w:rsidRPr="000A1487" w:rsidRDefault="007622A5" w:rsidP="0036196B">
            <w:pPr>
              <w:pStyle w:val="dotabel"/>
              <w:jc w:val="left"/>
              <w:rPr>
                <w:rFonts w:asciiTheme="minorHAnsi" w:hAnsiTheme="minorHAnsi" w:cstheme="minorHAnsi"/>
                <w:b/>
              </w:rPr>
            </w:pPr>
            <w:r w:rsidRPr="000A1487">
              <w:rPr>
                <w:rFonts w:asciiTheme="minorHAnsi" w:hAnsiTheme="minorHAnsi" w:cstheme="minorHAnsi"/>
                <w:b/>
              </w:rPr>
              <w:t>Priorytet II</w:t>
            </w:r>
          </w:p>
          <w:p w:rsidR="007622A5" w:rsidRPr="000A1487" w:rsidRDefault="007622A5" w:rsidP="0036196B">
            <w:pPr>
              <w:pStyle w:val="dotabel"/>
              <w:jc w:val="left"/>
              <w:rPr>
                <w:rFonts w:asciiTheme="minorHAnsi" w:hAnsiTheme="minorHAnsi" w:cstheme="minorHAnsi"/>
              </w:rPr>
            </w:pPr>
            <w:r w:rsidRPr="000A1487">
              <w:rPr>
                <w:rFonts w:asciiTheme="minorHAnsi" w:hAnsiTheme="minorHAnsi" w:cstheme="minorHAnsi"/>
              </w:rPr>
              <w:t xml:space="preserve">Przyjazny środowisku </w:t>
            </w:r>
            <w:r>
              <w:rPr>
                <w:rFonts w:asciiTheme="minorHAnsi" w:hAnsiTheme="minorHAnsi" w:cstheme="minorHAnsi"/>
              </w:rPr>
              <w:t>naturalnemu rozwój gospodarczy p</w:t>
            </w:r>
            <w:r w:rsidRPr="000A1487">
              <w:rPr>
                <w:rFonts w:asciiTheme="minorHAnsi" w:hAnsiTheme="minorHAnsi" w:cstheme="minorHAnsi"/>
              </w:rPr>
              <w:t>owiatu</w:t>
            </w:r>
          </w:p>
          <w:p w:rsidR="007622A5" w:rsidRDefault="007622A5" w:rsidP="0036196B">
            <w:pPr>
              <w:pStyle w:val="dotabel"/>
              <w:jc w:val="left"/>
              <w:rPr>
                <w:rFonts w:asciiTheme="minorHAnsi" w:hAnsiTheme="minorHAnsi" w:cstheme="minorHAnsi"/>
                <w:b/>
              </w:rPr>
            </w:pPr>
          </w:p>
          <w:p w:rsidR="007622A5" w:rsidRPr="000A1487" w:rsidRDefault="007622A5" w:rsidP="0036196B">
            <w:pPr>
              <w:pStyle w:val="dotabel"/>
              <w:jc w:val="left"/>
              <w:rPr>
                <w:rFonts w:asciiTheme="minorHAnsi" w:hAnsiTheme="minorHAnsi" w:cstheme="minorHAnsi"/>
                <w:b/>
              </w:rPr>
            </w:pPr>
            <w:r w:rsidRPr="000A1487">
              <w:rPr>
                <w:rFonts w:asciiTheme="minorHAnsi" w:hAnsiTheme="minorHAnsi" w:cstheme="minorHAnsi"/>
                <w:b/>
              </w:rPr>
              <w:t xml:space="preserve">1. Obszar interwencji: </w:t>
            </w:r>
            <w:r w:rsidRPr="000A1487">
              <w:rPr>
                <w:rFonts w:asciiTheme="minorHAnsi" w:hAnsiTheme="minorHAnsi" w:cstheme="minorHAnsi"/>
              </w:rPr>
              <w:t>Ochrona klimatu i jakości powietrza</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sidRPr="000A1487">
              <w:rPr>
                <w:rFonts w:asciiTheme="minorHAnsi" w:hAnsiTheme="minorHAnsi" w:cstheme="minorHAnsi"/>
              </w:rPr>
              <w:t>Poprawa jakości powietrza</w:t>
            </w:r>
          </w:p>
          <w:p w:rsidR="007622A5" w:rsidRPr="002052FC"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sidRPr="000A1487">
              <w:rPr>
                <w:rFonts w:asciiTheme="minorHAnsi" w:hAnsiTheme="minorHAnsi" w:cstheme="minorHAnsi"/>
              </w:rPr>
              <w:t>Zmniejszenie zanieczyszczenia powietrza</w:t>
            </w:r>
          </w:p>
          <w:p w:rsidR="007622A5" w:rsidRPr="000A1487" w:rsidRDefault="007622A5" w:rsidP="0036196B">
            <w:pPr>
              <w:pStyle w:val="dotabel"/>
              <w:jc w:val="left"/>
              <w:rPr>
                <w:rFonts w:asciiTheme="minorHAnsi" w:hAnsiTheme="minorHAnsi" w:cstheme="minorHAnsi"/>
                <w:b/>
              </w:rPr>
            </w:pPr>
            <w:r w:rsidRPr="000A1487">
              <w:rPr>
                <w:rFonts w:asciiTheme="minorHAnsi" w:hAnsiTheme="minorHAnsi" w:cstheme="minorHAnsi"/>
                <w:b/>
              </w:rPr>
              <w:t>2.</w:t>
            </w:r>
            <w:r>
              <w:rPr>
                <w:rFonts w:asciiTheme="minorHAnsi" w:hAnsiTheme="minorHAnsi" w:cstheme="minorHAnsi"/>
              </w:rPr>
              <w:t xml:space="preserve"> </w:t>
            </w:r>
            <w:r w:rsidRPr="000A1487">
              <w:rPr>
                <w:rFonts w:asciiTheme="minorHAnsi" w:hAnsiTheme="minorHAnsi" w:cstheme="minorHAnsi"/>
                <w:b/>
              </w:rPr>
              <w:t xml:space="preserve">Obszar interwencji: </w:t>
            </w:r>
            <w:r w:rsidRPr="000A1487">
              <w:rPr>
                <w:rFonts w:asciiTheme="minorHAnsi" w:hAnsiTheme="minorHAnsi" w:cstheme="minorHAnsi"/>
              </w:rPr>
              <w:t xml:space="preserve">Ochrona </w:t>
            </w:r>
            <w:r>
              <w:rPr>
                <w:rFonts w:asciiTheme="minorHAnsi" w:hAnsiTheme="minorHAnsi" w:cstheme="minorHAnsi"/>
              </w:rPr>
              <w:t>przed hałasem</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Podniesienie komfortu akustycznego mieszkańców powiatu</w:t>
            </w:r>
          </w:p>
          <w:p w:rsidR="007622A5"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Pr>
                <w:rFonts w:asciiTheme="minorHAnsi" w:hAnsiTheme="minorHAnsi" w:cstheme="minorHAnsi"/>
                <w:b/>
              </w:rPr>
              <w:t xml:space="preserve"> </w:t>
            </w:r>
          </w:p>
          <w:p w:rsidR="007622A5" w:rsidRPr="00542938" w:rsidRDefault="007622A5" w:rsidP="003F64FC">
            <w:pPr>
              <w:pStyle w:val="dotabel"/>
              <w:numPr>
                <w:ilvl w:val="0"/>
                <w:numId w:val="97"/>
              </w:numPr>
              <w:jc w:val="left"/>
              <w:rPr>
                <w:rFonts w:asciiTheme="minorHAnsi" w:hAnsiTheme="minorHAnsi" w:cstheme="minorHAnsi"/>
              </w:rPr>
            </w:pPr>
            <w:r>
              <w:rPr>
                <w:rFonts w:asciiTheme="minorHAnsi" w:hAnsiTheme="minorHAnsi" w:cstheme="minorHAnsi"/>
              </w:rPr>
              <w:t xml:space="preserve">Zwiększenie komfortu jazdy i usprawnienie ruchu. </w:t>
            </w:r>
            <w:r w:rsidRPr="00542938">
              <w:rPr>
                <w:rFonts w:asciiTheme="minorHAnsi" w:hAnsiTheme="minorHAnsi" w:cstheme="minorHAnsi"/>
              </w:rPr>
              <w:t>Ograniczenie hałasu komunikacyjnego</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3. </w:t>
            </w:r>
            <w:r w:rsidRPr="000A1487">
              <w:rPr>
                <w:rFonts w:asciiTheme="minorHAnsi" w:hAnsiTheme="minorHAnsi" w:cstheme="minorHAnsi"/>
                <w:b/>
              </w:rPr>
              <w:t xml:space="preserve">Obszar interwencji: </w:t>
            </w:r>
            <w:r w:rsidRPr="000A1487">
              <w:rPr>
                <w:rFonts w:asciiTheme="minorHAnsi" w:hAnsiTheme="minorHAnsi" w:cstheme="minorHAnsi"/>
              </w:rPr>
              <w:t xml:space="preserve">Ochrona </w:t>
            </w:r>
            <w:r>
              <w:rPr>
                <w:rFonts w:asciiTheme="minorHAnsi" w:hAnsiTheme="minorHAnsi" w:cstheme="minorHAnsi"/>
              </w:rPr>
              <w:t xml:space="preserve"> przed promieniowaniem elektromagnetycznym</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Minimalizacja oddziaływania promieniowania elektromagnetycznego</w:t>
            </w:r>
          </w:p>
          <w:p w:rsidR="007622A5"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Pr>
                <w:rFonts w:asciiTheme="minorHAnsi" w:hAnsiTheme="minorHAnsi" w:cstheme="minorHAnsi"/>
              </w:rPr>
              <w:t>Kontrola źródeł PEM, ochrona zdrowia mieszkańców</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4. </w:t>
            </w:r>
            <w:r w:rsidRPr="000A1487">
              <w:rPr>
                <w:rFonts w:asciiTheme="minorHAnsi" w:hAnsiTheme="minorHAnsi" w:cstheme="minorHAnsi"/>
                <w:b/>
              </w:rPr>
              <w:t xml:space="preserve">Obszar interwencji: </w:t>
            </w:r>
            <w:r>
              <w:rPr>
                <w:rFonts w:asciiTheme="minorHAnsi" w:hAnsiTheme="minorHAnsi" w:cstheme="minorHAnsi"/>
              </w:rPr>
              <w:t>Gospodarowanie wodami</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Zwiększenie bezpieczeństwa powodziowego</w:t>
            </w:r>
          </w:p>
          <w:p w:rsidR="007622A5"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Pr>
                <w:rFonts w:asciiTheme="minorHAnsi" w:hAnsiTheme="minorHAnsi" w:cstheme="minorHAnsi"/>
              </w:rPr>
              <w:t>Ograniczenie zasięgu oraz skutków powodzi, przeciwdziałanie skutkom suszy</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5. </w:t>
            </w:r>
            <w:r w:rsidRPr="000A1487">
              <w:rPr>
                <w:rFonts w:asciiTheme="minorHAnsi" w:hAnsiTheme="minorHAnsi" w:cstheme="minorHAnsi"/>
                <w:b/>
              </w:rPr>
              <w:t xml:space="preserve">Obszar interwencji: </w:t>
            </w:r>
            <w:r>
              <w:rPr>
                <w:rFonts w:asciiTheme="minorHAnsi" w:hAnsiTheme="minorHAnsi" w:cstheme="minorHAnsi"/>
              </w:rPr>
              <w:t>Gospodarka wodno-ściekowa</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Ochrona wód powierzchniowych i podziemnych</w:t>
            </w:r>
          </w:p>
          <w:p w:rsidR="007622A5"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Pr>
                <w:rFonts w:asciiTheme="minorHAnsi" w:hAnsiTheme="minorHAnsi" w:cstheme="minorHAnsi"/>
              </w:rPr>
              <w:t>Ochrona wód, utrzymanie dobrego stanu jakości wód</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6. </w:t>
            </w:r>
            <w:r w:rsidRPr="000A1487">
              <w:rPr>
                <w:rFonts w:asciiTheme="minorHAnsi" w:hAnsiTheme="minorHAnsi" w:cstheme="minorHAnsi"/>
                <w:b/>
              </w:rPr>
              <w:t xml:space="preserve">Obszar interwencji: </w:t>
            </w:r>
            <w:r>
              <w:rPr>
                <w:rFonts w:asciiTheme="minorHAnsi" w:hAnsiTheme="minorHAnsi" w:cstheme="minorHAnsi"/>
              </w:rPr>
              <w:t>Gleby</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Ochrona gleb</w:t>
            </w:r>
          </w:p>
          <w:p w:rsidR="007622A5" w:rsidRDefault="007622A5" w:rsidP="0036196B">
            <w:pPr>
              <w:pStyle w:val="dotabel"/>
              <w:jc w:val="left"/>
              <w:rPr>
                <w:rFonts w:asciiTheme="minorHAnsi" w:hAnsiTheme="minorHAnsi" w:cstheme="minorHAnsi"/>
              </w:rPr>
            </w:pPr>
            <w:r w:rsidRPr="000A1487">
              <w:rPr>
                <w:rFonts w:asciiTheme="minorHAnsi" w:hAnsiTheme="minorHAnsi" w:cstheme="minorHAnsi"/>
                <w:b/>
              </w:rPr>
              <w:t xml:space="preserve">Kierunek interwencji: </w:t>
            </w:r>
            <w:r>
              <w:rPr>
                <w:rFonts w:asciiTheme="minorHAnsi" w:hAnsiTheme="minorHAnsi" w:cstheme="minorHAnsi"/>
              </w:rPr>
              <w:t>Poprawa jakości gleb na terenie powiatu</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7. </w:t>
            </w:r>
            <w:r w:rsidRPr="000A1487">
              <w:rPr>
                <w:rFonts w:asciiTheme="minorHAnsi" w:hAnsiTheme="minorHAnsi" w:cstheme="minorHAnsi"/>
                <w:b/>
              </w:rPr>
              <w:t xml:space="preserve">Obszar interwencji: </w:t>
            </w:r>
            <w:r>
              <w:rPr>
                <w:rFonts w:asciiTheme="minorHAnsi" w:hAnsiTheme="minorHAnsi" w:cstheme="minorHAnsi"/>
              </w:rPr>
              <w:t>Gospodarka odpadami i zapobieganie powstawaniu odpadów</w:t>
            </w:r>
          </w:p>
          <w:p w:rsidR="007622A5"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rPr>
              <w:t>Gospodarowanie odpadami zgodnie z hierarchią sposobów postępowania z odpadami</w:t>
            </w:r>
          </w:p>
          <w:p w:rsidR="007622A5" w:rsidRDefault="007622A5" w:rsidP="0036196B">
            <w:pPr>
              <w:pStyle w:val="dotabel"/>
              <w:jc w:val="left"/>
              <w:rPr>
                <w:rFonts w:asciiTheme="minorHAnsi" w:hAnsiTheme="minorHAnsi" w:cstheme="minorHAnsi"/>
                <w:b/>
              </w:rPr>
            </w:pPr>
            <w:r w:rsidRPr="000A1487">
              <w:rPr>
                <w:rFonts w:asciiTheme="minorHAnsi" w:hAnsiTheme="minorHAnsi" w:cstheme="minorHAnsi"/>
                <w:b/>
              </w:rPr>
              <w:t xml:space="preserve">Kierunek interwencji: </w:t>
            </w:r>
          </w:p>
          <w:p w:rsidR="007622A5" w:rsidRDefault="007622A5" w:rsidP="003F64FC">
            <w:pPr>
              <w:pStyle w:val="dotabel"/>
              <w:numPr>
                <w:ilvl w:val="0"/>
                <w:numId w:val="96"/>
              </w:numPr>
              <w:jc w:val="left"/>
              <w:rPr>
                <w:rFonts w:asciiTheme="minorHAnsi" w:hAnsiTheme="minorHAnsi" w:cstheme="minorHAnsi"/>
              </w:rPr>
            </w:pPr>
            <w:r>
              <w:rPr>
                <w:rFonts w:asciiTheme="minorHAnsi" w:hAnsiTheme="minorHAnsi" w:cstheme="minorHAnsi"/>
              </w:rPr>
              <w:t>Racjonalne zarządzanie, wdrażanie i monitorowanie gospodarki odpadami w gminach</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 xml:space="preserve">8. </w:t>
            </w:r>
            <w:r w:rsidRPr="000A1487">
              <w:rPr>
                <w:rFonts w:asciiTheme="minorHAnsi" w:hAnsiTheme="minorHAnsi" w:cstheme="minorHAnsi"/>
                <w:b/>
              </w:rPr>
              <w:t xml:space="preserve">Obszar interwencji: </w:t>
            </w:r>
            <w:r>
              <w:rPr>
                <w:rFonts w:asciiTheme="minorHAnsi" w:hAnsiTheme="minorHAnsi" w:cstheme="minorHAnsi"/>
              </w:rPr>
              <w:t>Zasoby przyrodnicze</w:t>
            </w:r>
          </w:p>
          <w:p w:rsidR="007622A5" w:rsidRPr="000A1487" w:rsidRDefault="007622A5" w:rsidP="0036196B">
            <w:pPr>
              <w:pStyle w:val="dotabel"/>
              <w:jc w:val="left"/>
              <w:rPr>
                <w:rFonts w:asciiTheme="minorHAnsi" w:hAnsiTheme="minorHAnsi" w:cstheme="minorHAnsi"/>
                <w:b/>
              </w:rPr>
            </w:pPr>
            <w:r>
              <w:rPr>
                <w:rFonts w:asciiTheme="minorHAnsi" w:hAnsiTheme="minorHAnsi" w:cstheme="minorHAnsi"/>
                <w:b/>
              </w:rPr>
              <w:t>Cel długoterminowy do 2028</w:t>
            </w:r>
            <w:r w:rsidRPr="000A1487">
              <w:rPr>
                <w:rFonts w:asciiTheme="minorHAnsi" w:hAnsiTheme="minorHAnsi" w:cstheme="minorHAnsi"/>
                <w:b/>
              </w:rPr>
              <w:t xml:space="preserve">roku: </w:t>
            </w:r>
            <w:r>
              <w:rPr>
                <w:rFonts w:asciiTheme="minorHAnsi" w:hAnsiTheme="minorHAnsi" w:cstheme="minorHAnsi"/>
              </w:rPr>
              <w:t>Zwiększenie atrakcyjności turystycznej gminy</w:t>
            </w:r>
          </w:p>
          <w:p w:rsidR="007622A5" w:rsidRPr="003925ED" w:rsidRDefault="007622A5" w:rsidP="0036196B">
            <w:pPr>
              <w:pStyle w:val="dotabel"/>
              <w:jc w:val="left"/>
              <w:rPr>
                <w:highlight w:val="yellow"/>
              </w:rPr>
            </w:pPr>
            <w:r w:rsidRPr="000A1487">
              <w:rPr>
                <w:rFonts w:asciiTheme="minorHAnsi" w:hAnsiTheme="minorHAnsi" w:cstheme="minorHAnsi"/>
                <w:b/>
              </w:rPr>
              <w:t xml:space="preserve">Kierunek interwencji: </w:t>
            </w:r>
            <w:r>
              <w:rPr>
                <w:rFonts w:asciiTheme="minorHAnsi" w:hAnsiTheme="minorHAnsi" w:cstheme="minorHAnsi"/>
              </w:rPr>
              <w:t>Ochrona zasobów przyrodniczych gminy</w:t>
            </w:r>
            <w:r w:rsidRPr="00226ACC">
              <w:rPr>
                <w:highlight w:val="yellow"/>
              </w:rPr>
              <w:t xml:space="preserve"> </w:t>
            </w:r>
            <w:r w:rsidRPr="000507EF">
              <w:rPr>
                <w:highlight w:val="yellow"/>
              </w:rPr>
              <w:t xml:space="preserve"> </w:t>
            </w:r>
          </w:p>
        </w:tc>
        <w:tc>
          <w:tcPr>
            <w:tcW w:w="2798" w:type="dxa"/>
          </w:tcPr>
          <w:p w:rsidR="007622A5" w:rsidRPr="000507EF" w:rsidRDefault="007622A5" w:rsidP="0036196B">
            <w:pPr>
              <w:autoSpaceDE w:val="0"/>
              <w:autoSpaceDN w:val="0"/>
              <w:adjustRightInd w:val="0"/>
              <w:jc w:val="left"/>
              <w:rPr>
                <w:rFonts w:cs="Calibri"/>
                <w:sz w:val="20"/>
                <w:highlight w:val="yellow"/>
              </w:rPr>
            </w:pPr>
            <w:r>
              <w:rPr>
                <w:rFonts w:cs="Calibri"/>
                <w:sz w:val="20"/>
              </w:rPr>
              <w:t>Wszystkie zadania zaplanowane</w:t>
            </w:r>
            <w:r w:rsidRPr="00542938">
              <w:rPr>
                <w:rFonts w:cs="Calibri"/>
                <w:sz w:val="20"/>
              </w:rPr>
              <w:t xml:space="preserve"> w ramach programu w</w:t>
            </w:r>
            <w:r>
              <w:rPr>
                <w:rFonts w:cs="Calibri"/>
                <w:sz w:val="20"/>
              </w:rPr>
              <w:t xml:space="preserve">pisują się </w:t>
            </w:r>
            <w:r w:rsidRPr="00542938">
              <w:rPr>
                <w:rFonts w:cs="Calibri"/>
                <w:sz w:val="20"/>
              </w:rPr>
              <w:t>w cele strategiczne omawianego dokumentu</w:t>
            </w:r>
          </w:p>
        </w:tc>
      </w:tr>
    </w:tbl>
    <w:p w:rsidR="007622A5" w:rsidRPr="003925ED" w:rsidRDefault="007622A5" w:rsidP="00DB2216">
      <w:pPr>
        <w:pStyle w:val="Nagwek1"/>
        <w:spacing w:after="0"/>
        <w:ind w:firstLine="0"/>
      </w:pPr>
      <w:bookmarkStart w:id="310" w:name="_Toc473723104"/>
      <w:bookmarkStart w:id="311" w:name="_Toc83038193"/>
      <w:bookmarkStart w:id="312" w:name="_Toc88036806"/>
      <w:r w:rsidRPr="003925ED">
        <w:lastRenderedPageBreak/>
        <w:t>IX. ANALIZA SWOT</w:t>
      </w:r>
      <w:bookmarkEnd w:id="310"/>
      <w:bookmarkEnd w:id="311"/>
      <w:bookmarkEnd w:id="312"/>
    </w:p>
    <w:p w:rsidR="007622A5" w:rsidRPr="003925ED" w:rsidRDefault="007622A5" w:rsidP="007622A5">
      <w:r w:rsidRPr="003925ED">
        <w:t>Podsumowanie diagnozy stanowi niżej przeprowadzona analiza SWOT, która przeprowadzona została w podziale na cztery grupy (cztery kategorie czynników strategicznych):</w:t>
      </w:r>
    </w:p>
    <w:p w:rsidR="007622A5" w:rsidRPr="003925ED" w:rsidRDefault="007622A5" w:rsidP="003F64FC">
      <w:pPr>
        <w:pStyle w:val="Akapitzlist"/>
        <w:numPr>
          <w:ilvl w:val="0"/>
          <w:numId w:val="59"/>
        </w:numPr>
        <w:suppressAutoHyphens w:val="0"/>
        <w:contextualSpacing/>
      </w:pPr>
      <w:r w:rsidRPr="003925ED">
        <w:rPr>
          <w:b/>
        </w:rPr>
        <w:t xml:space="preserve">S </w:t>
      </w:r>
      <w:r w:rsidRPr="003925ED">
        <w:t>(</w:t>
      </w:r>
      <w:proofErr w:type="spellStart"/>
      <w:r w:rsidRPr="003925ED">
        <w:rPr>
          <w:i/>
          <w:iCs/>
        </w:rPr>
        <w:t>Strengths</w:t>
      </w:r>
      <w:proofErr w:type="spellEnd"/>
      <w:r w:rsidRPr="003925ED">
        <w:t>) – mocne strony: wszystko to co stanowi atut, przewagę, zaletę analizowanego obiektu,</w:t>
      </w:r>
    </w:p>
    <w:p w:rsidR="007622A5" w:rsidRPr="003925ED" w:rsidRDefault="007622A5" w:rsidP="003F64FC">
      <w:pPr>
        <w:pStyle w:val="Akapitzlist"/>
        <w:numPr>
          <w:ilvl w:val="0"/>
          <w:numId w:val="59"/>
        </w:numPr>
        <w:suppressAutoHyphens w:val="0"/>
        <w:contextualSpacing/>
      </w:pPr>
      <w:r w:rsidRPr="003925ED">
        <w:rPr>
          <w:b/>
        </w:rPr>
        <w:t xml:space="preserve">W </w:t>
      </w:r>
      <w:r w:rsidRPr="003925ED">
        <w:t>(</w:t>
      </w:r>
      <w:proofErr w:type="spellStart"/>
      <w:r w:rsidRPr="003925ED">
        <w:rPr>
          <w:i/>
          <w:iCs/>
        </w:rPr>
        <w:t>Weaknesses</w:t>
      </w:r>
      <w:proofErr w:type="spellEnd"/>
      <w:r w:rsidRPr="003925ED">
        <w:t>) – słabe strony: wszystko to co stanowi słabość, barierę, wadę analizowanego obiektu,</w:t>
      </w:r>
    </w:p>
    <w:p w:rsidR="007622A5" w:rsidRPr="003925ED" w:rsidRDefault="007622A5" w:rsidP="003F64FC">
      <w:pPr>
        <w:pStyle w:val="Akapitzlist"/>
        <w:numPr>
          <w:ilvl w:val="0"/>
          <w:numId w:val="59"/>
        </w:numPr>
        <w:suppressAutoHyphens w:val="0"/>
        <w:contextualSpacing/>
      </w:pPr>
      <w:r w:rsidRPr="003925ED">
        <w:rPr>
          <w:b/>
        </w:rPr>
        <w:t>O</w:t>
      </w:r>
      <w:r w:rsidRPr="003925ED">
        <w:t xml:space="preserve"> (</w:t>
      </w:r>
      <w:proofErr w:type="spellStart"/>
      <w:r w:rsidRPr="003925ED">
        <w:rPr>
          <w:i/>
          <w:iCs/>
        </w:rPr>
        <w:t>Opportunities</w:t>
      </w:r>
      <w:proofErr w:type="spellEnd"/>
      <w:r w:rsidRPr="003925ED">
        <w:t>) – szanse: wszystko to co stwarza dla analizowanego obiektu szansę korzystnej zmiany,</w:t>
      </w:r>
    </w:p>
    <w:p w:rsidR="007622A5" w:rsidRPr="003925ED" w:rsidRDefault="007622A5" w:rsidP="003F64FC">
      <w:pPr>
        <w:pStyle w:val="Akapitzlist"/>
        <w:numPr>
          <w:ilvl w:val="0"/>
          <w:numId w:val="59"/>
        </w:numPr>
        <w:suppressAutoHyphens w:val="0"/>
        <w:contextualSpacing/>
      </w:pPr>
      <w:r w:rsidRPr="003925ED">
        <w:rPr>
          <w:b/>
        </w:rPr>
        <w:t xml:space="preserve">T </w:t>
      </w:r>
      <w:r w:rsidRPr="003925ED">
        <w:t>(</w:t>
      </w:r>
      <w:proofErr w:type="spellStart"/>
      <w:r w:rsidRPr="003925ED">
        <w:rPr>
          <w:i/>
          <w:iCs/>
        </w:rPr>
        <w:t>Threats</w:t>
      </w:r>
      <w:proofErr w:type="spellEnd"/>
      <w:r w:rsidRPr="003925ED">
        <w:t>) – zagrożenia: wszystko to co stwarza dla analizowanego obiektu niebezpieczeństwo zmiany niekorzystnej.</w:t>
      </w:r>
    </w:p>
    <w:p w:rsidR="007622A5" w:rsidRPr="003925ED" w:rsidRDefault="007622A5" w:rsidP="00C010DB">
      <w:pPr>
        <w:pStyle w:val="Legenda1"/>
      </w:pPr>
    </w:p>
    <w:p w:rsidR="007622A5" w:rsidRPr="003925ED" w:rsidRDefault="00E9113B" w:rsidP="008C0226">
      <w:pPr>
        <w:pStyle w:val="Legenda"/>
        <w:spacing w:before="0"/>
      </w:pPr>
      <w:bookmarkStart w:id="313" w:name="_Toc83208271"/>
      <w:bookmarkStart w:id="314" w:name="_Toc88467303"/>
      <w:r>
        <w:t xml:space="preserve">Tabela </w:t>
      </w:r>
      <w:fldSimple w:instr=" SEQ Tabela \* ARABIC ">
        <w:r w:rsidR="00B73DAC">
          <w:rPr>
            <w:noProof/>
          </w:rPr>
          <w:t>51</w:t>
        </w:r>
      </w:fldSimple>
      <w:r>
        <w:t xml:space="preserve">. </w:t>
      </w:r>
      <w:r w:rsidR="007622A5" w:rsidRPr="003925ED">
        <w:t>Analiza SWOT w poszczególnych obszarach interwencji</w:t>
      </w:r>
      <w:bookmarkEnd w:id="313"/>
      <w:bookmarkEnd w:id="314"/>
    </w:p>
    <w:tbl>
      <w:tblPr>
        <w:tblStyle w:val="Tabela-Siatka"/>
        <w:tblW w:w="0" w:type="auto"/>
        <w:tblLook w:val="04A0"/>
      </w:tblPr>
      <w:tblGrid>
        <w:gridCol w:w="9209"/>
      </w:tblGrid>
      <w:tr w:rsidR="007622A5" w:rsidRPr="003925ED" w:rsidTr="0062742E">
        <w:trPr>
          <w:trHeight w:val="163"/>
        </w:trPr>
        <w:tc>
          <w:tcPr>
            <w:tcW w:w="9209" w:type="dxa"/>
            <w:shd w:val="clear" w:color="auto" w:fill="A6A6A6" w:themeFill="background1" w:themeFillShade="A6"/>
          </w:tcPr>
          <w:p w:rsidR="007622A5" w:rsidRPr="003925ED" w:rsidRDefault="007622A5" w:rsidP="0036196B">
            <w:pPr>
              <w:jc w:val="center"/>
              <w:rPr>
                <w:b/>
                <w:sz w:val="20"/>
              </w:rPr>
            </w:pPr>
            <w:r w:rsidRPr="003925ED">
              <w:rPr>
                <w:b/>
                <w:sz w:val="20"/>
              </w:rPr>
              <w:t>OBSZAR INTERWENCJI: OCHRONA KLIMATU I JAKOŚCI POWIETRZA</w:t>
            </w:r>
          </w:p>
        </w:tc>
      </w:tr>
      <w:tr w:rsidR="007622A5" w:rsidRPr="000507EF" w:rsidTr="0036196B">
        <w:trPr>
          <w:trHeight w:val="283"/>
        </w:trPr>
        <w:tc>
          <w:tcPr>
            <w:tcW w:w="9209" w:type="dxa"/>
            <w:shd w:val="clear" w:color="auto" w:fill="D9D9D9" w:themeFill="background1" w:themeFillShade="D9"/>
          </w:tcPr>
          <w:p w:rsidR="007622A5" w:rsidRPr="003925ED" w:rsidRDefault="007622A5" w:rsidP="0036196B">
            <w:pPr>
              <w:jc w:val="center"/>
              <w:rPr>
                <w:b/>
                <w:sz w:val="20"/>
              </w:rPr>
            </w:pPr>
            <w:r w:rsidRPr="003925ED">
              <w:rPr>
                <w:b/>
                <w:sz w:val="20"/>
              </w:rPr>
              <w:t>Mocne strony (czynniki wewnętrzne)</w:t>
            </w:r>
          </w:p>
        </w:tc>
      </w:tr>
      <w:tr w:rsidR="007622A5" w:rsidRPr="000507EF" w:rsidTr="0036196B">
        <w:trPr>
          <w:trHeight w:val="1046"/>
        </w:trPr>
        <w:tc>
          <w:tcPr>
            <w:tcW w:w="9209" w:type="dxa"/>
          </w:tcPr>
          <w:p w:rsidR="007C60BB" w:rsidRPr="00457DBF" w:rsidRDefault="007C60BB" w:rsidP="003F64FC">
            <w:pPr>
              <w:numPr>
                <w:ilvl w:val="0"/>
                <w:numId w:val="76"/>
              </w:numPr>
              <w:autoSpaceDE w:val="0"/>
              <w:autoSpaceDN w:val="0"/>
              <w:adjustRightInd w:val="0"/>
              <w:rPr>
                <w:rFonts w:cs="Calibri"/>
                <w:sz w:val="20"/>
              </w:rPr>
            </w:pPr>
            <w:r w:rsidRPr="00457DBF">
              <w:rPr>
                <w:rFonts w:asciiTheme="minorHAnsi" w:eastAsia="Calibri" w:hAnsiTheme="minorHAnsi" w:cstheme="minorHAnsi"/>
                <w:sz w:val="20"/>
              </w:rPr>
              <w:t xml:space="preserve">Możliwość podłączenia do sieci gazowej i wymiana źródeł ciepła na ekologiczne </w:t>
            </w:r>
          </w:p>
          <w:p w:rsidR="007C60BB" w:rsidRPr="00457DBF" w:rsidRDefault="007C60BB" w:rsidP="003F64FC">
            <w:pPr>
              <w:numPr>
                <w:ilvl w:val="0"/>
                <w:numId w:val="76"/>
              </w:numPr>
              <w:autoSpaceDE w:val="0"/>
              <w:autoSpaceDN w:val="0"/>
              <w:adjustRightInd w:val="0"/>
              <w:rPr>
                <w:rFonts w:cs="Calibri"/>
                <w:sz w:val="20"/>
              </w:rPr>
            </w:pPr>
            <w:r w:rsidRPr="00457DBF">
              <w:rPr>
                <w:rFonts w:asciiTheme="minorHAnsi" w:eastAsia="Calibri" w:hAnsiTheme="minorHAnsi" w:cstheme="minorHAnsi"/>
                <w:sz w:val="20"/>
              </w:rPr>
              <w:t>Dostępność paliw ekologicznych</w:t>
            </w:r>
          </w:p>
          <w:p w:rsidR="007C60BB" w:rsidRPr="00457DBF" w:rsidRDefault="007C60BB" w:rsidP="003F64FC">
            <w:pPr>
              <w:numPr>
                <w:ilvl w:val="0"/>
                <w:numId w:val="76"/>
              </w:numPr>
              <w:autoSpaceDE w:val="0"/>
              <w:autoSpaceDN w:val="0"/>
              <w:adjustRightInd w:val="0"/>
              <w:rPr>
                <w:rFonts w:cs="Calibri"/>
                <w:sz w:val="20"/>
              </w:rPr>
            </w:pPr>
            <w:r w:rsidRPr="00457DBF">
              <w:rPr>
                <w:rFonts w:asciiTheme="minorHAnsi" w:eastAsia="Calibri" w:hAnsiTheme="minorHAnsi" w:cstheme="minorHAnsi"/>
                <w:sz w:val="20"/>
              </w:rPr>
              <w:t xml:space="preserve">Systematyczna modernizacja i remonty nawierzchni dróg </w:t>
            </w:r>
          </w:p>
          <w:p w:rsidR="007C60BB" w:rsidRPr="00457DBF" w:rsidRDefault="007C60BB" w:rsidP="003F64FC">
            <w:pPr>
              <w:numPr>
                <w:ilvl w:val="0"/>
                <w:numId w:val="76"/>
              </w:numPr>
              <w:autoSpaceDE w:val="0"/>
              <w:autoSpaceDN w:val="0"/>
              <w:adjustRightInd w:val="0"/>
              <w:rPr>
                <w:rFonts w:cs="Calibri"/>
                <w:sz w:val="20"/>
              </w:rPr>
            </w:pPr>
            <w:r w:rsidRPr="00457DBF">
              <w:rPr>
                <w:rFonts w:asciiTheme="minorHAnsi" w:eastAsia="Calibri" w:hAnsiTheme="minorHAnsi" w:cstheme="minorHAnsi"/>
                <w:sz w:val="20"/>
              </w:rPr>
              <w:t xml:space="preserve">Systematyczne przeprowadzanie działań </w:t>
            </w:r>
            <w:proofErr w:type="spellStart"/>
            <w:r w:rsidRPr="00457DBF">
              <w:rPr>
                <w:rFonts w:asciiTheme="minorHAnsi" w:eastAsia="Calibri" w:hAnsiTheme="minorHAnsi" w:cstheme="minorHAnsi"/>
                <w:sz w:val="20"/>
              </w:rPr>
              <w:t>termomodernizacyjnych</w:t>
            </w:r>
            <w:proofErr w:type="spellEnd"/>
            <w:r w:rsidRPr="00457DBF">
              <w:rPr>
                <w:rFonts w:asciiTheme="minorHAnsi" w:eastAsia="Calibri" w:hAnsiTheme="minorHAnsi" w:cstheme="minorHAnsi"/>
                <w:sz w:val="20"/>
              </w:rPr>
              <w:t xml:space="preserve"> </w:t>
            </w:r>
          </w:p>
          <w:p w:rsidR="007622A5" w:rsidRPr="0075088D" w:rsidRDefault="007C60BB" w:rsidP="003F64FC">
            <w:pPr>
              <w:pStyle w:val="Akapitzlist"/>
              <w:numPr>
                <w:ilvl w:val="0"/>
                <w:numId w:val="76"/>
              </w:numPr>
              <w:suppressAutoHyphens w:val="0"/>
              <w:autoSpaceDE w:val="0"/>
              <w:autoSpaceDN w:val="0"/>
              <w:adjustRightInd w:val="0"/>
              <w:jc w:val="left"/>
              <w:rPr>
                <w:rFonts w:cs="Calibri"/>
                <w:sz w:val="20"/>
                <w:szCs w:val="20"/>
                <w:lang w:eastAsia="pl-PL"/>
              </w:rPr>
            </w:pPr>
            <w:r w:rsidRPr="00457DBF">
              <w:rPr>
                <w:rFonts w:asciiTheme="minorHAnsi" w:eastAsia="Calibri" w:hAnsiTheme="minorHAnsi" w:cstheme="minorHAnsi"/>
                <w:sz w:val="20"/>
              </w:rPr>
              <w:t>Prowadzenie działań edukacyjnych</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Słabe strony (czynniki wewnętrzne)</w:t>
            </w:r>
          </w:p>
        </w:tc>
      </w:tr>
      <w:tr w:rsidR="007622A5" w:rsidRPr="000507EF" w:rsidTr="0036196B">
        <w:trPr>
          <w:trHeight w:val="937"/>
        </w:trPr>
        <w:tc>
          <w:tcPr>
            <w:tcW w:w="9209" w:type="dxa"/>
          </w:tcPr>
          <w:p w:rsidR="007C60BB" w:rsidRPr="00457DBF" w:rsidRDefault="007C60BB" w:rsidP="003F64FC">
            <w:pPr>
              <w:numPr>
                <w:ilvl w:val="0"/>
                <w:numId w:val="98"/>
              </w:numPr>
              <w:autoSpaceDE w:val="0"/>
              <w:autoSpaceDN w:val="0"/>
              <w:adjustRightInd w:val="0"/>
              <w:rPr>
                <w:rFonts w:cs="Calibri"/>
                <w:sz w:val="20"/>
              </w:rPr>
            </w:pPr>
            <w:r w:rsidRPr="00457DBF">
              <w:rPr>
                <w:rFonts w:cs="Calibri"/>
                <w:sz w:val="20"/>
              </w:rPr>
              <w:t xml:space="preserve">Nadmierne straty energetyczne związane m.in. z brakiem izolacji cieplnej budynków </w:t>
            </w:r>
          </w:p>
          <w:p w:rsidR="007C60BB" w:rsidRPr="00457DBF" w:rsidRDefault="007C60BB" w:rsidP="003F64FC">
            <w:pPr>
              <w:numPr>
                <w:ilvl w:val="0"/>
                <w:numId w:val="98"/>
              </w:numPr>
              <w:autoSpaceDE w:val="0"/>
              <w:autoSpaceDN w:val="0"/>
              <w:adjustRightInd w:val="0"/>
              <w:rPr>
                <w:rFonts w:cs="Calibri"/>
                <w:sz w:val="20"/>
              </w:rPr>
            </w:pPr>
            <w:r w:rsidRPr="00457DBF">
              <w:rPr>
                <w:rFonts w:cs="Calibri"/>
                <w:sz w:val="20"/>
              </w:rPr>
              <w:t xml:space="preserve">Większość budynków jednorodzinnych opalanych węglem kamiennym </w:t>
            </w:r>
          </w:p>
          <w:p w:rsidR="007C60BB" w:rsidRPr="00457DBF" w:rsidRDefault="007C60BB" w:rsidP="003F64FC">
            <w:pPr>
              <w:numPr>
                <w:ilvl w:val="0"/>
                <w:numId w:val="98"/>
              </w:numPr>
              <w:autoSpaceDE w:val="0"/>
              <w:autoSpaceDN w:val="0"/>
              <w:adjustRightInd w:val="0"/>
              <w:rPr>
                <w:rFonts w:cs="Calibri"/>
                <w:sz w:val="20"/>
              </w:rPr>
            </w:pPr>
            <w:r w:rsidRPr="00457DBF">
              <w:rPr>
                <w:rFonts w:cs="Calibri"/>
                <w:sz w:val="20"/>
              </w:rPr>
              <w:t xml:space="preserve">Spalanie paliw stałych niskiej jakości </w:t>
            </w:r>
          </w:p>
          <w:p w:rsidR="007C60BB" w:rsidRPr="00457DBF" w:rsidRDefault="007C60BB" w:rsidP="003F64FC">
            <w:pPr>
              <w:numPr>
                <w:ilvl w:val="0"/>
                <w:numId w:val="98"/>
              </w:numPr>
              <w:autoSpaceDE w:val="0"/>
              <w:autoSpaceDN w:val="0"/>
              <w:adjustRightInd w:val="0"/>
              <w:rPr>
                <w:rFonts w:cs="Calibri"/>
                <w:sz w:val="20"/>
              </w:rPr>
            </w:pPr>
            <w:r w:rsidRPr="00457DBF">
              <w:rPr>
                <w:rFonts w:cs="Calibri"/>
                <w:sz w:val="20"/>
              </w:rPr>
              <w:t xml:space="preserve">Niedostatecznie rozwinięta infrastruktura towarzysząca ciągom komunikacyjnym (np. chodniki, parkingi, trasy rowerowe) </w:t>
            </w:r>
          </w:p>
          <w:p w:rsidR="007C60BB" w:rsidRPr="00457DBF" w:rsidRDefault="007C60BB" w:rsidP="003F64FC">
            <w:pPr>
              <w:numPr>
                <w:ilvl w:val="0"/>
                <w:numId w:val="98"/>
              </w:numPr>
              <w:autoSpaceDE w:val="0"/>
              <w:autoSpaceDN w:val="0"/>
              <w:adjustRightInd w:val="0"/>
              <w:rPr>
                <w:rFonts w:cs="Calibri"/>
                <w:sz w:val="20"/>
              </w:rPr>
            </w:pPr>
            <w:r w:rsidRPr="00457DBF">
              <w:rPr>
                <w:rFonts w:cs="Calibri"/>
                <w:sz w:val="20"/>
              </w:rPr>
              <w:t xml:space="preserve">Wysoki pobór energii przez system oświetlenia ulicznego </w:t>
            </w:r>
          </w:p>
          <w:p w:rsidR="007622A5" w:rsidRPr="00DB6F35" w:rsidRDefault="007C60BB" w:rsidP="003F64FC">
            <w:pPr>
              <w:numPr>
                <w:ilvl w:val="0"/>
                <w:numId w:val="64"/>
              </w:numPr>
              <w:autoSpaceDE w:val="0"/>
              <w:autoSpaceDN w:val="0"/>
              <w:adjustRightInd w:val="0"/>
              <w:rPr>
                <w:rFonts w:cs="Calibri"/>
                <w:sz w:val="20"/>
              </w:rPr>
            </w:pPr>
            <w:r w:rsidRPr="00457DBF">
              <w:rPr>
                <w:rFonts w:cs="Calibri"/>
                <w:sz w:val="20"/>
              </w:rPr>
              <w:t>Brak środków zewnętrznych na sfinansowanie inwestycji</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Szanse (czynniki zewnętrzne)</w:t>
            </w:r>
          </w:p>
        </w:tc>
      </w:tr>
      <w:tr w:rsidR="007622A5" w:rsidRPr="000507EF" w:rsidTr="00EB1FE3">
        <w:trPr>
          <w:trHeight w:val="692"/>
        </w:trPr>
        <w:tc>
          <w:tcPr>
            <w:tcW w:w="9209" w:type="dxa"/>
            <w:shd w:val="clear" w:color="auto" w:fill="FFFFFF" w:themeFill="background1"/>
          </w:tcPr>
          <w:p w:rsidR="007622A5" w:rsidRPr="00DB6F35" w:rsidRDefault="007622A5" w:rsidP="003F64FC">
            <w:pPr>
              <w:numPr>
                <w:ilvl w:val="0"/>
                <w:numId w:val="99"/>
              </w:numPr>
              <w:autoSpaceDE w:val="0"/>
              <w:autoSpaceDN w:val="0"/>
              <w:adjustRightInd w:val="0"/>
              <w:rPr>
                <w:rFonts w:cs="Calibri"/>
                <w:sz w:val="20"/>
              </w:rPr>
            </w:pPr>
            <w:r w:rsidRPr="00DB6F35">
              <w:rPr>
                <w:rFonts w:cs="Calibri"/>
                <w:sz w:val="20"/>
              </w:rPr>
              <w:t xml:space="preserve">Możliwość pozyskania środków unijnych (czynniki zewnętrzne) na inwestycje związane z tym obszarem interwencji </w:t>
            </w:r>
          </w:p>
          <w:p w:rsidR="007622A5" w:rsidRPr="00DB6F35" w:rsidRDefault="007622A5" w:rsidP="003F64FC">
            <w:pPr>
              <w:numPr>
                <w:ilvl w:val="0"/>
                <w:numId w:val="65"/>
              </w:numPr>
              <w:autoSpaceDE w:val="0"/>
              <w:autoSpaceDN w:val="0"/>
              <w:adjustRightInd w:val="0"/>
              <w:rPr>
                <w:rFonts w:cs="Calibri"/>
                <w:sz w:val="20"/>
                <w:szCs w:val="20"/>
              </w:rPr>
            </w:pPr>
            <w:r w:rsidRPr="00DB6F35">
              <w:rPr>
                <w:rFonts w:cs="Calibri"/>
                <w:sz w:val="20"/>
              </w:rPr>
              <w:t xml:space="preserve">Opracowanie i realizacja Planu Gospodarki Niskoemisyjnej dla Gminy </w:t>
            </w:r>
            <w:r w:rsidR="007C60BB">
              <w:rPr>
                <w:rFonts w:cs="Calibri"/>
                <w:sz w:val="20"/>
              </w:rPr>
              <w:t>Suchedniów</w:t>
            </w:r>
          </w:p>
        </w:tc>
      </w:tr>
      <w:tr w:rsidR="007622A5" w:rsidRPr="000507EF" w:rsidTr="0036196B">
        <w:trPr>
          <w:trHeight w:val="283"/>
        </w:trPr>
        <w:tc>
          <w:tcPr>
            <w:tcW w:w="9209" w:type="dxa"/>
            <w:shd w:val="clear" w:color="auto" w:fill="D9D9D9" w:themeFill="background1" w:themeFillShade="D9"/>
          </w:tcPr>
          <w:p w:rsidR="007622A5" w:rsidRPr="003925ED" w:rsidRDefault="007622A5" w:rsidP="0036196B">
            <w:pPr>
              <w:jc w:val="center"/>
              <w:rPr>
                <w:sz w:val="20"/>
              </w:rPr>
            </w:pPr>
            <w:r w:rsidRPr="003925ED">
              <w:rPr>
                <w:sz w:val="20"/>
              </w:rPr>
              <w:br w:type="page"/>
            </w:r>
            <w:r w:rsidRPr="003925ED">
              <w:rPr>
                <w:b/>
                <w:sz w:val="20"/>
                <w:shd w:val="clear" w:color="auto" w:fill="D9D9D9" w:themeFill="background1" w:themeFillShade="D9"/>
              </w:rPr>
              <w:t>Zagrożenia (czynniki zewnętrzne)</w:t>
            </w:r>
          </w:p>
        </w:tc>
      </w:tr>
      <w:tr w:rsidR="007622A5" w:rsidRPr="000507EF" w:rsidTr="0036196B">
        <w:trPr>
          <w:trHeight w:val="283"/>
        </w:trPr>
        <w:tc>
          <w:tcPr>
            <w:tcW w:w="9209" w:type="dxa"/>
          </w:tcPr>
          <w:p w:rsidR="007622A5" w:rsidRPr="003925ED" w:rsidRDefault="007622A5" w:rsidP="003F64FC">
            <w:pPr>
              <w:numPr>
                <w:ilvl w:val="0"/>
                <w:numId w:val="53"/>
              </w:numPr>
              <w:rPr>
                <w:rFonts w:cs="Calibri"/>
                <w:sz w:val="20"/>
              </w:rPr>
            </w:pPr>
            <w:r w:rsidRPr="003925ED">
              <w:rPr>
                <w:rFonts w:cs="Calibri"/>
                <w:sz w:val="20"/>
              </w:rPr>
              <w:t>Napływ zanieczyszczeń z sąsiednich gmin</w:t>
            </w:r>
          </w:p>
        </w:tc>
      </w:tr>
      <w:tr w:rsidR="007622A5" w:rsidRPr="000507EF" w:rsidTr="0062742E">
        <w:trPr>
          <w:trHeight w:val="143"/>
        </w:trPr>
        <w:tc>
          <w:tcPr>
            <w:tcW w:w="9209" w:type="dxa"/>
            <w:shd w:val="clear" w:color="auto" w:fill="A6A6A6" w:themeFill="background1" w:themeFillShade="A6"/>
          </w:tcPr>
          <w:p w:rsidR="007622A5" w:rsidRPr="00DB6F35" w:rsidRDefault="007622A5" w:rsidP="0036196B">
            <w:pPr>
              <w:jc w:val="center"/>
              <w:rPr>
                <w:b/>
                <w:sz w:val="20"/>
              </w:rPr>
            </w:pPr>
            <w:r w:rsidRPr="00DB6F35">
              <w:rPr>
                <w:b/>
                <w:sz w:val="20"/>
              </w:rPr>
              <w:t>OBSZAR INTERWENCJI: ZAGROŻENIA HAŁASEM</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b/>
                <w:sz w:val="20"/>
              </w:rPr>
            </w:pPr>
            <w:r w:rsidRPr="00DB6F35">
              <w:rPr>
                <w:b/>
                <w:sz w:val="20"/>
              </w:rPr>
              <w:t>Mocne strony (czynniki wewnętrzne)</w:t>
            </w:r>
          </w:p>
        </w:tc>
      </w:tr>
      <w:tr w:rsidR="007622A5" w:rsidRPr="000507EF" w:rsidTr="0036196B">
        <w:trPr>
          <w:trHeight w:val="283"/>
        </w:trPr>
        <w:tc>
          <w:tcPr>
            <w:tcW w:w="9209" w:type="dxa"/>
          </w:tcPr>
          <w:p w:rsidR="007622A5" w:rsidRPr="00DB6F35" w:rsidRDefault="007622A5" w:rsidP="003F64FC">
            <w:pPr>
              <w:numPr>
                <w:ilvl w:val="0"/>
                <w:numId w:val="53"/>
              </w:numPr>
              <w:rPr>
                <w:sz w:val="20"/>
              </w:rPr>
            </w:pPr>
            <w:r w:rsidRPr="00DB6F35">
              <w:rPr>
                <w:sz w:val="20"/>
              </w:rPr>
              <w:t xml:space="preserve">Zmodernizowane odcinki dróg </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Słabe strony (czynniki wewnętrzne)</w:t>
            </w:r>
          </w:p>
        </w:tc>
      </w:tr>
      <w:tr w:rsidR="007622A5" w:rsidRPr="000507EF" w:rsidTr="0036196B">
        <w:trPr>
          <w:trHeight w:val="273"/>
        </w:trPr>
        <w:tc>
          <w:tcPr>
            <w:tcW w:w="9209" w:type="dxa"/>
          </w:tcPr>
          <w:p w:rsidR="007622A5" w:rsidRPr="00DB6F35" w:rsidRDefault="007622A5" w:rsidP="003F64FC">
            <w:pPr>
              <w:pStyle w:val="Akapitzlist"/>
              <w:numPr>
                <w:ilvl w:val="0"/>
                <w:numId w:val="67"/>
              </w:numPr>
              <w:ind w:left="709" w:hanging="283"/>
              <w:contextualSpacing/>
              <w:rPr>
                <w:sz w:val="20"/>
              </w:rPr>
            </w:pPr>
            <w:r w:rsidRPr="00DB6F35">
              <w:rPr>
                <w:sz w:val="20"/>
              </w:rPr>
              <w:t>Duże natężenie ruchu w związku z przebiegającymi przez teren gminy drogami</w:t>
            </w:r>
            <w:r>
              <w:rPr>
                <w:sz w:val="20"/>
              </w:rPr>
              <w:t xml:space="preserve">: ekspresową S7 </w:t>
            </w:r>
            <w:r w:rsidR="00EB1FE3">
              <w:rPr>
                <w:sz w:val="20"/>
              </w:rPr>
              <w:br/>
            </w:r>
            <w:r>
              <w:rPr>
                <w:sz w:val="20"/>
              </w:rPr>
              <w:t xml:space="preserve">i </w:t>
            </w:r>
            <w:r w:rsidR="007C60BB">
              <w:rPr>
                <w:sz w:val="20"/>
              </w:rPr>
              <w:t>wojewódzką</w:t>
            </w:r>
            <w:r>
              <w:rPr>
                <w:sz w:val="20"/>
              </w:rPr>
              <w:t xml:space="preserve"> nr </w:t>
            </w:r>
            <w:r w:rsidR="007C60BB">
              <w:rPr>
                <w:sz w:val="20"/>
              </w:rPr>
              <w:t>751</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Szanse (czynniki zewnętrzne)</w:t>
            </w:r>
          </w:p>
        </w:tc>
      </w:tr>
      <w:tr w:rsidR="007622A5" w:rsidRPr="000507EF" w:rsidTr="0036196B">
        <w:trPr>
          <w:trHeight w:val="755"/>
        </w:trPr>
        <w:tc>
          <w:tcPr>
            <w:tcW w:w="9209" w:type="dxa"/>
          </w:tcPr>
          <w:p w:rsidR="007622A5" w:rsidRPr="00DB6F35" w:rsidRDefault="007622A5" w:rsidP="003F64FC">
            <w:pPr>
              <w:numPr>
                <w:ilvl w:val="0"/>
                <w:numId w:val="68"/>
              </w:numPr>
              <w:autoSpaceDE w:val="0"/>
              <w:autoSpaceDN w:val="0"/>
              <w:adjustRightInd w:val="0"/>
              <w:rPr>
                <w:rFonts w:cs="Calibri"/>
                <w:sz w:val="20"/>
              </w:rPr>
            </w:pPr>
            <w:r w:rsidRPr="00DB6F35">
              <w:rPr>
                <w:rFonts w:cs="Calibri"/>
                <w:sz w:val="20"/>
              </w:rPr>
              <w:t>Możliwość pozyskania środków unijnych na inwestycje związane z tym obszarem interwencji</w:t>
            </w:r>
          </w:p>
          <w:p w:rsidR="007622A5" w:rsidRPr="00DB6F35" w:rsidRDefault="007622A5" w:rsidP="003F64FC">
            <w:pPr>
              <w:numPr>
                <w:ilvl w:val="0"/>
                <w:numId w:val="68"/>
              </w:numPr>
              <w:autoSpaceDE w:val="0"/>
              <w:autoSpaceDN w:val="0"/>
              <w:adjustRightInd w:val="0"/>
              <w:rPr>
                <w:rFonts w:cs="Calibri"/>
                <w:sz w:val="20"/>
              </w:rPr>
            </w:pPr>
            <w:r w:rsidRPr="00DB6F35">
              <w:rPr>
                <w:rFonts w:cs="Calibri"/>
                <w:sz w:val="20"/>
              </w:rPr>
              <w:t>Rozwój transportu publicznego</w:t>
            </w:r>
          </w:p>
          <w:p w:rsidR="007622A5" w:rsidRPr="00DB6F35" w:rsidRDefault="007622A5" w:rsidP="003F64FC">
            <w:pPr>
              <w:numPr>
                <w:ilvl w:val="0"/>
                <w:numId w:val="68"/>
              </w:numPr>
              <w:rPr>
                <w:sz w:val="20"/>
              </w:rPr>
            </w:pPr>
            <w:r w:rsidRPr="00DB6F35">
              <w:rPr>
                <w:rFonts w:cs="Calibri"/>
                <w:sz w:val="20"/>
              </w:rPr>
              <w:t>Rozwój ścieżek rowerowych</w:t>
            </w:r>
          </w:p>
        </w:tc>
      </w:tr>
      <w:tr w:rsidR="007622A5" w:rsidRPr="000507EF" w:rsidTr="0036196B">
        <w:trPr>
          <w:trHeight w:val="283"/>
        </w:trPr>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Zagrożenia (czynniki zewnętrzne)</w:t>
            </w:r>
          </w:p>
        </w:tc>
      </w:tr>
      <w:tr w:rsidR="007622A5" w:rsidRPr="000507EF" w:rsidTr="0062742E">
        <w:trPr>
          <w:trHeight w:val="681"/>
        </w:trPr>
        <w:tc>
          <w:tcPr>
            <w:tcW w:w="9209" w:type="dxa"/>
          </w:tcPr>
          <w:p w:rsidR="007622A5" w:rsidRPr="00DB6F35" w:rsidRDefault="007622A5" w:rsidP="003F64FC">
            <w:pPr>
              <w:numPr>
                <w:ilvl w:val="0"/>
                <w:numId w:val="69"/>
              </w:numPr>
              <w:autoSpaceDE w:val="0"/>
              <w:autoSpaceDN w:val="0"/>
              <w:adjustRightInd w:val="0"/>
              <w:rPr>
                <w:rFonts w:cs="Calibri"/>
                <w:sz w:val="20"/>
              </w:rPr>
            </w:pPr>
            <w:r w:rsidRPr="00DB6F35">
              <w:rPr>
                <w:rFonts w:cs="Calibri"/>
                <w:sz w:val="20"/>
              </w:rPr>
              <w:t>Zwiększająca się liczba pojazdów</w:t>
            </w:r>
          </w:p>
          <w:p w:rsidR="007622A5" w:rsidRPr="00DB6F35" w:rsidRDefault="007622A5" w:rsidP="003F64FC">
            <w:pPr>
              <w:numPr>
                <w:ilvl w:val="0"/>
                <w:numId w:val="69"/>
              </w:numPr>
              <w:autoSpaceDE w:val="0"/>
              <w:autoSpaceDN w:val="0"/>
              <w:adjustRightInd w:val="0"/>
              <w:rPr>
                <w:rFonts w:cs="Calibri"/>
                <w:sz w:val="20"/>
              </w:rPr>
            </w:pPr>
            <w:r w:rsidRPr="00DB6F35">
              <w:rPr>
                <w:rFonts w:cs="Calibri"/>
                <w:sz w:val="20"/>
              </w:rPr>
              <w:t>Pogorszenie jakości dróg wskutek ich eksploatacji przez zwiększającą się ilość pojazdów</w:t>
            </w:r>
          </w:p>
          <w:p w:rsidR="007622A5" w:rsidRPr="00DB6F35" w:rsidRDefault="007622A5" w:rsidP="003F64FC">
            <w:pPr>
              <w:numPr>
                <w:ilvl w:val="0"/>
                <w:numId w:val="69"/>
              </w:numPr>
              <w:autoSpaceDE w:val="0"/>
              <w:autoSpaceDN w:val="0"/>
              <w:adjustRightInd w:val="0"/>
              <w:rPr>
                <w:rFonts w:cs="Calibri"/>
                <w:sz w:val="20"/>
              </w:rPr>
            </w:pPr>
            <w:r w:rsidRPr="00DB6F35">
              <w:rPr>
                <w:rFonts w:cs="Calibri"/>
                <w:sz w:val="20"/>
              </w:rPr>
              <w:t>Nieuzyskanie środków finansowych na budowę i przebudowę dróg oraz ich remont</w:t>
            </w:r>
          </w:p>
        </w:tc>
      </w:tr>
      <w:tr w:rsidR="007622A5" w:rsidRPr="000507EF" w:rsidTr="0036196B">
        <w:tc>
          <w:tcPr>
            <w:tcW w:w="9209" w:type="dxa"/>
            <w:shd w:val="clear" w:color="auto" w:fill="A6A6A6" w:themeFill="background1" w:themeFillShade="A6"/>
          </w:tcPr>
          <w:p w:rsidR="007622A5" w:rsidRPr="00DB6F35" w:rsidRDefault="007622A5" w:rsidP="0036196B">
            <w:pPr>
              <w:jc w:val="center"/>
              <w:rPr>
                <w:b/>
                <w:sz w:val="20"/>
              </w:rPr>
            </w:pPr>
            <w:r w:rsidRPr="00DB6F35">
              <w:rPr>
                <w:b/>
                <w:sz w:val="20"/>
              </w:rPr>
              <w:lastRenderedPageBreak/>
              <w:t>OBSZAR INTERWENCJI: POLA ELEKTROMAGNETYCZNE</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b/>
                <w:sz w:val="20"/>
              </w:rPr>
            </w:pPr>
            <w:r w:rsidRPr="00DB6F35">
              <w:rPr>
                <w:b/>
                <w:sz w:val="20"/>
              </w:rPr>
              <w:t>Mocne strony (czynniki wewnętrzne)</w:t>
            </w:r>
          </w:p>
        </w:tc>
      </w:tr>
      <w:tr w:rsidR="007622A5" w:rsidRPr="000507EF" w:rsidTr="0036196B">
        <w:tc>
          <w:tcPr>
            <w:tcW w:w="9209" w:type="dxa"/>
          </w:tcPr>
          <w:p w:rsidR="007622A5" w:rsidRPr="00DB6F35" w:rsidRDefault="007622A5" w:rsidP="003F64FC">
            <w:pPr>
              <w:numPr>
                <w:ilvl w:val="0"/>
                <w:numId w:val="54"/>
              </w:numPr>
              <w:rPr>
                <w:sz w:val="20"/>
              </w:rPr>
            </w:pPr>
            <w:r w:rsidRPr="00DB6F35">
              <w:rPr>
                <w:sz w:val="20"/>
              </w:rPr>
              <w:t>Brak przekroczeń norm pola elektromagnetycznego na obszarze gminy</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Słabe strony (czynniki wewnętrzne)</w:t>
            </w:r>
          </w:p>
        </w:tc>
      </w:tr>
      <w:tr w:rsidR="007622A5" w:rsidRPr="000507EF" w:rsidTr="0036196B">
        <w:tc>
          <w:tcPr>
            <w:tcW w:w="9209" w:type="dxa"/>
          </w:tcPr>
          <w:p w:rsidR="007622A5" w:rsidRPr="00DB6F35" w:rsidRDefault="007622A5" w:rsidP="003F64FC">
            <w:pPr>
              <w:numPr>
                <w:ilvl w:val="0"/>
                <w:numId w:val="66"/>
              </w:numPr>
              <w:rPr>
                <w:sz w:val="20"/>
              </w:rPr>
            </w:pPr>
            <w:r w:rsidRPr="00DB6F35">
              <w:rPr>
                <w:sz w:val="20"/>
              </w:rPr>
              <w:t xml:space="preserve">Brak edukacji ekologicznej nt. rzeczywistej skali zagrożenia emisją pól elektromagnetycznych </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Szanse (czynniki zewnętrzne)</w:t>
            </w:r>
          </w:p>
        </w:tc>
      </w:tr>
      <w:tr w:rsidR="007622A5" w:rsidRPr="000507EF" w:rsidTr="0036196B">
        <w:tc>
          <w:tcPr>
            <w:tcW w:w="9209" w:type="dxa"/>
          </w:tcPr>
          <w:p w:rsidR="007622A5" w:rsidRPr="00DB6F35" w:rsidRDefault="007622A5" w:rsidP="003F64FC">
            <w:pPr>
              <w:numPr>
                <w:ilvl w:val="0"/>
                <w:numId w:val="55"/>
              </w:numPr>
              <w:autoSpaceDE w:val="0"/>
              <w:autoSpaceDN w:val="0"/>
              <w:adjustRightInd w:val="0"/>
              <w:rPr>
                <w:rFonts w:cs="Calibri"/>
                <w:sz w:val="20"/>
              </w:rPr>
            </w:pPr>
            <w:r w:rsidRPr="00DB6F35">
              <w:rPr>
                <w:rFonts w:cs="Calibri"/>
                <w:sz w:val="20"/>
              </w:rPr>
              <w:t xml:space="preserve">Stopniowe zastępowanie systemów GSM/UMTS nowymi rodzajami nadajników LTE (Long Term </w:t>
            </w:r>
            <w:proofErr w:type="spellStart"/>
            <w:r w:rsidRPr="00DB6F35">
              <w:rPr>
                <w:rFonts w:cs="Calibri"/>
                <w:sz w:val="20"/>
              </w:rPr>
              <w:t>Evolution</w:t>
            </w:r>
            <w:proofErr w:type="spellEnd"/>
            <w:r w:rsidRPr="00DB6F35">
              <w:rPr>
                <w:rFonts w:cs="Calibri"/>
                <w:sz w:val="20"/>
              </w:rPr>
              <w:t>), które emitują jeszcze mniej promieniowania elektromagnetycznego</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Zagrożenia (czynniki zewnętrzne)</w:t>
            </w:r>
          </w:p>
        </w:tc>
      </w:tr>
      <w:tr w:rsidR="007622A5" w:rsidRPr="000507EF" w:rsidTr="0036196B">
        <w:tc>
          <w:tcPr>
            <w:tcW w:w="9209" w:type="dxa"/>
          </w:tcPr>
          <w:p w:rsidR="007622A5" w:rsidRPr="00DB6F35" w:rsidRDefault="007622A5" w:rsidP="003F64FC">
            <w:pPr>
              <w:numPr>
                <w:ilvl w:val="0"/>
                <w:numId w:val="53"/>
              </w:numPr>
              <w:rPr>
                <w:rFonts w:cs="Calibri"/>
                <w:sz w:val="20"/>
              </w:rPr>
            </w:pPr>
            <w:r w:rsidRPr="00DB6F35">
              <w:rPr>
                <w:rFonts w:cs="Calibri"/>
                <w:sz w:val="20"/>
              </w:rPr>
              <w:t>Zwiększenie ilości stacji bazowych telefonii komórkowych</w:t>
            </w:r>
          </w:p>
        </w:tc>
      </w:tr>
      <w:tr w:rsidR="007622A5" w:rsidRPr="000507EF" w:rsidTr="0036196B">
        <w:tc>
          <w:tcPr>
            <w:tcW w:w="9209" w:type="dxa"/>
            <w:shd w:val="clear" w:color="auto" w:fill="A6A6A6" w:themeFill="background1" w:themeFillShade="A6"/>
          </w:tcPr>
          <w:p w:rsidR="007622A5" w:rsidRPr="00DB6F35" w:rsidRDefault="007622A5" w:rsidP="0036196B">
            <w:pPr>
              <w:jc w:val="center"/>
              <w:rPr>
                <w:b/>
                <w:sz w:val="20"/>
              </w:rPr>
            </w:pPr>
            <w:r w:rsidRPr="00DB6F35">
              <w:rPr>
                <w:b/>
                <w:sz w:val="20"/>
              </w:rPr>
              <w:t>OBSZAR INTERWENCJI: GOSPODAROWANIE WODAMI</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b/>
                <w:sz w:val="20"/>
              </w:rPr>
            </w:pPr>
            <w:r w:rsidRPr="00DB6F35">
              <w:rPr>
                <w:b/>
                <w:sz w:val="20"/>
              </w:rPr>
              <w:t>Mocne strony (czynniki wewnętrzne)</w:t>
            </w:r>
          </w:p>
        </w:tc>
      </w:tr>
      <w:tr w:rsidR="007622A5" w:rsidRPr="000507EF" w:rsidTr="0036196B">
        <w:tc>
          <w:tcPr>
            <w:tcW w:w="9209" w:type="dxa"/>
          </w:tcPr>
          <w:p w:rsidR="007622A5" w:rsidRPr="00DB6F35" w:rsidRDefault="00416213" w:rsidP="003F64FC">
            <w:pPr>
              <w:numPr>
                <w:ilvl w:val="0"/>
                <w:numId w:val="71"/>
              </w:numPr>
              <w:rPr>
                <w:sz w:val="20"/>
              </w:rPr>
            </w:pPr>
            <w:r>
              <w:rPr>
                <w:sz w:val="20"/>
              </w:rPr>
              <w:t>Zbiorniki retencyjne na terenie gminy</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Słabe strony (czynniki wewnętrzne)</w:t>
            </w:r>
          </w:p>
        </w:tc>
      </w:tr>
      <w:tr w:rsidR="007622A5" w:rsidRPr="000507EF" w:rsidTr="0036196B">
        <w:tc>
          <w:tcPr>
            <w:tcW w:w="9209" w:type="dxa"/>
          </w:tcPr>
          <w:p w:rsidR="007622A5" w:rsidRPr="00DB6F35" w:rsidRDefault="007622A5" w:rsidP="003F64FC">
            <w:pPr>
              <w:numPr>
                <w:ilvl w:val="0"/>
                <w:numId w:val="70"/>
              </w:numPr>
              <w:rPr>
                <w:sz w:val="20"/>
              </w:rPr>
            </w:pPr>
            <w:r w:rsidRPr="00DB6F35">
              <w:rPr>
                <w:sz w:val="20"/>
              </w:rPr>
              <w:t>Zanieczyszczone wody powierzchniowe na terenie gminy</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Szanse (czynniki zewnętrzne)</w:t>
            </w:r>
          </w:p>
        </w:tc>
      </w:tr>
      <w:tr w:rsidR="007622A5" w:rsidRPr="000507EF" w:rsidTr="0036196B">
        <w:tc>
          <w:tcPr>
            <w:tcW w:w="9209" w:type="dxa"/>
          </w:tcPr>
          <w:p w:rsidR="007622A5" w:rsidRPr="004E6CC8" w:rsidRDefault="007622A5" w:rsidP="003F64FC">
            <w:pPr>
              <w:pStyle w:val="Akapitzlist"/>
              <w:numPr>
                <w:ilvl w:val="0"/>
                <w:numId w:val="135"/>
              </w:numPr>
              <w:rPr>
                <w:sz w:val="20"/>
              </w:rPr>
            </w:pPr>
            <w:r w:rsidRPr="004E6CC8">
              <w:rPr>
                <w:sz w:val="20"/>
              </w:rPr>
              <w:t>Wdrożenie ekologicznych metod oczyszczania wód powierzchniowych</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sz w:val="20"/>
              </w:rPr>
            </w:pPr>
            <w:r w:rsidRPr="00DB6F35">
              <w:rPr>
                <w:b/>
                <w:sz w:val="20"/>
              </w:rPr>
              <w:t>Zagrożenia (czynniki zewnętrzne)</w:t>
            </w:r>
          </w:p>
        </w:tc>
      </w:tr>
      <w:tr w:rsidR="007622A5" w:rsidRPr="000507EF" w:rsidTr="0036196B">
        <w:tc>
          <w:tcPr>
            <w:tcW w:w="9209" w:type="dxa"/>
          </w:tcPr>
          <w:p w:rsidR="007622A5" w:rsidRPr="00DB6F35" w:rsidRDefault="007622A5" w:rsidP="003F64FC">
            <w:pPr>
              <w:numPr>
                <w:ilvl w:val="0"/>
                <w:numId w:val="53"/>
              </w:numPr>
              <w:rPr>
                <w:rFonts w:cs="Calibri"/>
                <w:sz w:val="20"/>
              </w:rPr>
            </w:pPr>
            <w:r w:rsidRPr="00DB6F35">
              <w:rPr>
                <w:rFonts w:cs="Calibri"/>
                <w:sz w:val="20"/>
              </w:rPr>
              <w:t>Zagrożenie podtopieniami – rzeka Kam</w:t>
            </w:r>
            <w:r w:rsidR="00416213">
              <w:rPr>
                <w:rFonts w:cs="Calibri"/>
                <w:sz w:val="20"/>
              </w:rPr>
              <w:t>ionka</w:t>
            </w:r>
          </w:p>
          <w:p w:rsidR="007622A5" w:rsidRPr="00DB6F35" w:rsidRDefault="007622A5" w:rsidP="003F64FC">
            <w:pPr>
              <w:numPr>
                <w:ilvl w:val="0"/>
                <w:numId w:val="53"/>
              </w:numPr>
              <w:rPr>
                <w:rFonts w:cs="Calibri"/>
                <w:sz w:val="20"/>
              </w:rPr>
            </w:pPr>
            <w:r w:rsidRPr="00DB6F35">
              <w:rPr>
                <w:rFonts w:cs="Calibri"/>
                <w:sz w:val="20"/>
              </w:rPr>
              <w:t>Infiltracja zanieczyszczeń z rolnictwa</w:t>
            </w:r>
          </w:p>
        </w:tc>
      </w:tr>
      <w:tr w:rsidR="007622A5" w:rsidRPr="000507EF" w:rsidTr="0036196B">
        <w:tc>
          <w:tcPr>
            <w:tcW w:w="9209" w:type="dxa"/>
            <w:shd w:val="clear" w:color="auto" w:fill="A6A6A6" w:themeFill="background1" w:themeFillShade="A6"/>
          </w:tcPr>
          <w:p w:rsidR="007622A5" w:rsidRPr="00DB6F35" w:rsidRDefault="007622A5" w:rsidP="0036196B">
            <w:pPr>
              <w:jc w:val="center"/>
              <w:rPr>
                <w:b/>
                <w:sz w:val="20"/>
              </w:rPr>
            </w:pPr>
            <w:r w:rsidRPr="00DB6F35">
              <w:rPr>
                <w:b/>
                <w:sz w:val="20"/>
              </w:rPr>
              <w:t>OBSZAR INTERWENCJI: GOSPODARKA WODNO-ŚCIEKOWA</w:t>
            </w:r>
          </w:p>
        </w:tc>
      </w:tr>
      <w:tr w:rsidR="007622A5" w:rsidRPr="000507EF" w:rsidTr="0036196B">
        <w:tc>
          <w:tcPr>
            <w:tcW w:w="9209" w:type="dxa"/>
            <w:shd w:val="clear" w:color="auto" w:fill="D9D9D9" w:themeFill="background1" w:themeFillShade="D9"/>
          </w:tcPr>
          <w:p w:rsidR="007622A5" w:rsidRPr="00DB6F35" w:rsidRDefault="007622A5" w:rsidP="0036196B">
            <w:pPr>
              <w:jc w:val="center"/>
              <w:rPr>
                <w:b/>
                <w:sz w:val="20"/>
              </w:rPr>
            </w:pPr>
            <w:r w:rsidRPr="00DB6F35">
              <w:rPr>
                <w:b/>
                <w:sz w:val="20"/>
              </w:rPr>
              <w:t>Mocne strony (czynniki wewnętrzne)</w:t>
            </w:r>
          </w:p>
        </w:tc>
      </w:tr>
      <w:tr w:rsidR="007622A5" w:rsidRPr="000507EF" w:rsidTr="0036196B">
        <w:tc>
          <w:tcPr>
            <w:tcW w:w="9209" w:type="dxa"/>
          </w:tcPr>
          <w:p w:rsidR="007622A5" w:rsidRPr="00242003" w:rsidRDefault="007622A5" w:rsidP="003F64FC">
            <w:pPr>
              <w:numPr>
                <w:ilvl w:val="0"/>
                <w:numId w:val="72"/>
              </w:numPr>
              <w:rPr>
                <w:sz w:val="20"/>
              </w:rPr>
            </w:pPr>
            <w:r w:rsidRPr="00242003">
              <w:rPr>
                <w:sz w:val="20"/>
              </w:rPr>
              <w:t>Ludność korzysta</w:t>
            </w:r>
            <w:r w:rsidR="00416213">
              <w:rPr>
                <w:sz w:val="20"/>
              </w:rPr>
              <w:t>jąca z sieci wodociągowej - 96,8</w:t>
            </w:r>
            <w:r w:rsidRPr="00242003">
              <w:rPr>
                <w:sz w:val="20"/>
              </w:rPr>
              <w:t>% mieszkańców</w:t>
            </w:r>
          </w:p>
          <w:p w:rsidR="007622A5" w:rsidRPr="00242003" w:rsidRDefault="007622A5" w:rsidP="003F64FC">
            <w:pPr>
              <w:numPr>
                <w:ilvl w:val="0"/>
                <w:numId w:val="72"/>
              </w:numPr>
              <w:rPr>
                <w:sz w:val="20"/>
                <w:szCs w:val="20"/>
              </w:rPr>
            </w:pPr>
            <w:r w:rsidRPr="00242003">
              <w:rPr>
                <w:sz w:val="20"/>
                <w:szCs w:val="20"/>
              </w:rPr>
              <w:t>Ludność korzystając</w:t>
            </w:r>
            <w:r w:rsidR="00416213">
              <w:rPr>
                <w:sz w:val="20"/>
                <w:szCs w:val="20"/>
              </w:rPr>
              <w:t>a z sieci kanalizacyjnej -  53,3</w:t>
            </w:r>
            <w:r w:rsidRPr="00242003">
              <w:rPr>
                <w:sz w:val="20"/>
                <w:szCs w:val="20"/>
              </w:rPr>
              <w:t>% mieszkańców</w:t>
            </w:r>
          </w:p>
          <w:p w:rsidR="007622A5" w:rsidRPr="00242003" w:rsidRDefault="00416213" w:rsidP="003F64FC">
            <w:pPr>
              <w:numPr>
                <w:ilvl w:val="0"/>
                <w:numId w:val="72"/>
              </w:numPr>
              <w:rPr>
                <w:sz w:val="20"/>
              </w:rPr>
            </w:pPr>
            <w:r>
              <w:rPr>
                <w:sz w:val="20"/>
              </w:rPr>
              <w:t>2 oczyszczalnie ścieków komunalnych, 65</w:t>
            </w:r>
            <w:r w:rsidR="007622A5" w:rsidRPr="00242003">
              <w:rPr>
                <w:sz w:val="20"/>
              </w:rPr>
              <w:t xml:space="preserve"> oczyszczalni przydomowych</w:t>
            </w:r>
            <w:r w:rsidR="007622A5" w:rsidRPr="00242003">
              <w:t xml:space="preserve"> </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Słabe strony (czynniki wewnętrzne)</w:t>
            </w:r>
          </w:p>
        </w:tc>
      </w:tr>
      <w:tr w:rsidR="007622A5" w:rsidRPr="000507EF" w:rsidTr="0036196B">
        <w:tc>
          <w:tcPr>
            <w:tcW w:w="9209" w:type="dxa"/>
          </w:tcPr>
          <w:p w:rsidR="007622A5" w:rsidRPr="00242003" w:rsidRDefault="007622A5" w:rsidP="003F64FC">
            <w:pPr>
              <w:numPr>
                <w:ilvl w:val="0"/>
                <w:numId w:val="73"/>
              </w:numPr>
              <w:rPr>
                <w:sz w:val="20"/>
              </w:rPr>
            </w:pPr>
            <w:r w:rsidRPr="00242003">
              <w:rPr>
                <w:sz w:val="20"/>
              </w:rPr>
              <w:t>Dysproporcja między długością sieci wodociągowej i kanalizacyjnej</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Szanse (czynniki zewnętrzne)</w:t>
            </w:r>
          </w:p>
        </w:tc>
      </w:tr>
      <w:tr w:rsidR="007622A5" w:rsidRPr="000507EF" w:rsidTr="0036196B">
        <w:tc>
          <w:tcPr>
            <w:tcW w:w="9209" w:type="dxa"/>
          </w:tcPr>
          <w:p w:rsidR="007622A5" w:rsidRPr="00242003" w:rsidRDefault="007622A5" w:rsidP="003F64FC">
            <w:pPr>
              <w:numPr>
                <w:ilvl w:val="0"/>
                <w:numId w:val="74"/>
              </w:numPr>
              <w:rPr>
                <w:sz w:val="20"/>
              </w:rPr>
            </w:pPr>
            <w:r w:rsidRPr="00242003">
              <w:rPr>
                <w:sz w:val="20"/>
              </w:rPr>
              <w:t>Rozwój przydomowych oczyszczalni ścieków, gdzie budowa kanalizacji jest technicznie                                            i ekonomicznie nieuzasadniona</w:t>
            </w:r>
          </w:p>
          <w:p w:rsidR="007622A5" w:rsidRPr="00242003" w:rsidRDefault="007622A5" w:rsidP="003F64FC">
            <w:pPr>
              <w:numPr>
                <w:ilvl w:val="0"/>
                <w:numId w:val="74"/>
              </w:numPr>
              <w:rPr>
                <w:sz w:val="20"/>
              </w:rPr>
            </w:pPr>
            <w:r w:rsidRPr="00242003">
              <w:rPr>
                <w:sz w:val="20"/>
              </w:rPr>
              <w:t>Możliwość pozyskania środków unijnych na inwestycje związane z tym obszarem inwestycji</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Zagrożenia (czynniki zewnętrzne)</w:t>
            </w:r>
          </w:p>
        </w:tc>
      </w:tr>
      <w:tr w:rsidR="007622A5" w:rsidRPr="000507EF" w:rsidTr="0036196B">
        <w:tc>
          <w:tcPr>
            <w:tcW w:w="9209" w:type="dxa"/>
          </w:tcPr>
          <w:p w:rsidR="007622A5" w:rsidRPr="00242003" w:rsidRDefault="007622A5" w:rsidP="003F64FC">
            <w:pPr>
              <w:numPr>
                <w:ilvl w:val="0"/>
                <w:numId w:val="75"/>
              </w:numPr>
              <w:rPr>
                <w:rFonts w:cs="Calibri"/>
                <w:sz w:val="20"/>
              </w:rPr>
            </w:pPr>
            <w:r w:rsidRPr="00242003">
              <w:rPr>
                <w:rFonts w:cs="Calibri"/>
                <w:sz w:val="20"/>
              </w:rPr>
              <w:t>Zrzut zanieczyszczonej wody w gminach ościennych</w:t>
            </w:r>
          </w:p>
        </w:tc>
      </w:tr>
      <w:tr w:rsidR="007622A5" w:rsidRPr="000507EF" w:rsidTr="0036196B">
        <w:tc>
          <w:tcPr>
            <w:tcW w:w="9209" w:type="dxa"/>
            <w:shd w:val="clear" w:color="auto" w:fill="A6A6A6" w:themeFill="background1" w:themeFillShade="A6"/>
          </w:tcPr>
          <w:p w:rsidR="007622A5" w:rsidRPr="00242003" w:rsidRDefault="007622A5" w:rsidP="0036196B">
            <w:pPr>
              <w:jc w:val="center"/>
              <w:rPr>
                <w:b/>
                <w:sz w:val="20"/>
              </w:rPr>
            </w:pPr>
            <w:r w:rsidRPr="00242003">
              <w:rPr>
                <w:b/>
                <w:sz w:val="20"/>
              </w:rPr>
              <w:t>OBSZAR INTERWENCJI: GLEBY</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b/>
                <w:sz w:val="20"/>
              </w:rPr>
            </w:pPr>
            <w:r w:rsidRPr="00242003">
              <w:rPr>
                <w:b/>
                <w:sz w:val="20"/>
              </w:rPr>
              <w:t>Mocne strony (czynniki wewnętrzne)</w:t>
            </w:r>
          </w:p>
        </w:tc>
      </w:tr>
      <w:tr w:rsidR="007622A5" w:rsidRPr="000507EF" w:rsidTr="0036196B">
        <w:trPr>
          <w:trHeight w:val="283"/>
        </w:trPr>
        <w:tc>
          <w:tcPr>
            <w:tcW w:w="9209" w:type="dxa"/>
          </w:tcPr>
          <w:p w:rsidR="007622A5" w:rsidRPr="00242003" w:rsidRDefault="007622A5" w:rsidP="003F64FC">
            <w:pPr>
              <w:pStyle w:val="Akapitzlist"/>
              <w:numPr>
                <w:ilvl w:val="0"/>
                <w:numId w:val="53"/>
              </w:numPr>
              <w:contextualSpacing/>
              <w:rPr>
                <w:sz w:val="20"/>
              </w:rPr>
            </w:pPr>
            <w:r w:rsidRPr="00242003">
              <w:rPr>
                <w:sz w:val="20"/>
              </w:rPr>
              <w:t>Rekultywacja terenów i użytków rolnych zdegradowanych i zdewastowanych</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Słabe strony (czynniki wewnętrzne)</w:t>
            </w:r>
          </w:p>
        </w:tc>
      </w:tr>
      <w:tr w:rsidR="007622A5" w:rsidRPr="000507EF" w:rsidTr="0036196B">
        <w:trPr>
          <w:trHeight w:val="514"/>
        </w:trPr>
        <w:tc>
          <w:tcPr>
            <w:tcW w:w="9209" w:type="dxa"/>
          </w:tcPr>
          <w:p w:rsidR="007622A5" w:rsidRPr="00242003" w:rsidRDefault="007622A5" w:rsidP="003F64FC">
            <w:pPr>
              <w:numPr>
                <w:ilvl w:val="0"/>
                <w:numId w:val="53"/>
              </w:numPr>
              <w:rPr>
                <w:sz w:val="20"/>
              </w:rPr>
            </w:pPr>
            <w:r w:rsidRPr="00242003">
              <w:rPr>
                <w:sz w:val="20"/>
              </w:rPr>
              <w:t>Gleby o niskiej wartości produkcyjnej</w:t>
            </w:r>
          </w:p>
          <w:p w:rsidR="007622A5" w:rsidRPr="00242003" w:rsidRDefault="007622A5" w:rsidP="003F64FC">
            <w:pPr>
              <w:numPr>
                <w:ilvl w:val="0"/>
                <w:numId w:val="53"/>
              </w:numPr>
              <w:rPr>
                <w:sz w:val="20"/>
              </w:rPr>
            </w:pPr>
            <w:r w:rsidRPr="00242003">
              <w:rPr>
                <w:sz w:val="20"/>
              </w:rPr>
              <w:t>Wysokie zakwaszenie gleb</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Szanse (czynniki zewnętrzne)</w:t>
            </w:r>
          </w:p>
        </w:tc>
      </w:tr>
      <w:tr w:rsidR="007622A5" w:rsidRPr="000507EF" w:rsidTr="0036196B">
        <w:trPr>
          <w:trHeight w:val="283"/>
        </w:trPr>
        <w:tc>
          <w:tcPr>
            <w:tcW w:w="9209" w:type="dxa"/>
          </w:tcPr>
          <w:p w:rsidR="007622A5" w:rsidRPr="00242003" w:rsidRDefault="007622A5" w:rsidP="003F64FC">
            <w:pPr>
              <w:numPr>
                <w:ilvl w:val="0"/>
                <w:numId w:val="56"/>
              </w:numPr>
              <w:rPr>
                <w:sz w:val="20"/>
              </w:rPr>
            </w:pPr>
            <w:r w:rsidRPr="00242003">
              <w:rPr>
                <w:sz w:val="20"/>
              </w:rPr>
              <w:t>Kompleksowa wiedza na temat potrzeb glebowych oparta na aktualnych badaniach gleb</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Zagrożenia (czynniki zewnętrzne)</w:t>
            </w:r>
          </w:p>
        </w:tc>
      </w:tr>
      <w:tr w:rsidR="007622A5" w:rsidRPr="000507EF" w:rsidTr="0036196B">
        <w:trPr>
          <w:trHeight w:val="227"/>
        </w:trPr>
        <w:tc>
          <w:tcPr>
            <w:tcW w:w="9209" w:type="dxa"/>
          </w:tcPr>
          <w:p w:rsidR="007622A5" w:rsidRPr="00242003" w:rsidRDefault="007622A5" w:rsidP="003F64FC">
            <w:pPr>
              <w:numPr>
                <w:ilvl w:val="0"/>
                <w:numId w:val="53"/>
              </w:numPr>
              <w:rPr>
                <w:rFonts w:cs="Calibri"/>
                <w:sz w:val="20"/>
              </w:rPr>
            </w:pPr>
            <w:r w:rsidRPr="00242003">
              <w:rPr>
                <w:rFonts w:cs="Calibri"/>
                <w:sz w:val="20"/>
              </w:rPr>
              <w:t>Możliwość skażenia gleb</w:t>
            </w:r>
          </w:p>
        </w:tc>
      </w:tr>
      <w:tr w:rsidR="007622A5" w:rsidRPr="000507EF" w:rsidTr="00607ED4">
        <w:trPr>
          <w:trHeight w:val="340"/>
        </w:trPr>
        <w:tc>
          <w:tcPr>
            <w:tcW w:w="9209" w:type="dxa"/>
            <w:shd w:val="clear" w:color="auto" w:fill="A6A6A6" w:themeFill="background1" w:themeFillShade="A6"/>
          </w:tcPr>
          <w:p w:rsidR="007622A5" w:rsidRPr="00242003" w:rsidRDefault="007622A5" w:rsidP="0036196B">
            <w:pPr>
              <w:jc w:val="center"/>
              <w:rPr>
                <w:b/>
                <w:sz w:val="20"/>
              </w:rPr>
            </w:pPr>
            <w:r w:rsidRPr="00242003">
              <w:rPr>
                <w:b/>
                <w:sz w:val="20"/>
              </w:rPr>
              <w:t>OBSZAR INTERWENCJI: GOSPODARKA ODPADAMI I ZAPOBIEGANIE POWSTAWANIU ODPADÓW</w:t>
            </w:r>
          </w:p>
        </w:tc>
      </w:tr>
      <w:tr w:rsidR="007622A5" w:rsidRPr="000507EF" w:rsidTr="0036196B">
        <w:trPr>
          <w:trHeight w:val="283"/>
        </w:trPr>
        <w:tc>
          <w:tcPr>
            <w:tcW w:w="9209" w:type="dxa"/>
            <w:shd w:val="clear" w:color="auto" w:fill="D9D9D9" w:themeFill="background1" w:themeFillShade="D9"/>
          </w:tcPr>
          <w:p w:rsidR="007622A5" w:rsidRPr="00242003" w:rsidRDefault="007622A5" w:rsidP="0036196B">
            <w:pPr>
              <w:jc w:val="center"/>
              <w:rPr>
                <w:b/>
                <w:sz w:val="20"/>
              </w:rPr>
            </w:pPr>
            <w:r w:rsidRPr="00242003">
              <w:rPr>
                <w:b/>
                <w:sz w:val="20"/>
              </w:rPr>
              <w:t>Mocne strony (czynniki wewnętrzne)</w:t>
            </w:r>
          </w:p>
        </w:tc>
      </w:tr>
      <w:tr w:rsidR="007622A5" w:rsidRPr="000507EF" w:rsidTr="0036196B">
        <w:trPr>
          <w:trHeight w:val="794"/>
        </w:trPr>
        <w:tc>
          <w:tcPr>
            <w:tcW w:w="9209" w:type="dxa"/>
          </w:tcPr>
          <w:p w:rsidR="007622A5" w:rsidRPr="00242003" w:rsidRDefault="007622A5" w:rsidP="003F64FC">
            <w:pPr>
              <w:numPr>
                <w:ilvl w:val="0"/>
                <w:numId w:val="53"/>
              </w:numPr>
              <w:rPr>
                <w:sz w:val="20"/>
              </w:rPr>
            </w:pPr>
            <w:r w:rsidRPr="00242003">
              <w:rPr>
                <w:sz w:val="20"/>
              </w:rPr>
              <w:t>Zorganizowany system odbioru odpadów</w:t>
            </w:r>
          </w:p>
          <w:p w:rsidR="007622A5" w:rsidRPr="00242003" w:rsidRDefault="007622A5" w:rsidP="003F64FC">
            <w:pPr>
              <w:numPr>
                <w:ilvl w:val="0"/>
                <w:numId w:val="53"/>
              </w:numPr>
              <w:rPr>
                <w:sz w:val="20"/>
              </w:rPr>
            </w:pPr>
            <w:r w:rsidRPr="00242003">
              <w:rPr>
                <w:sz w:val="20"/>
              </w:rPr>
              <w:t>Wzrost ilości odpadów zebranych selektywnie</w:t>
            </w:r>
          </w:p>
          <w:p w:rsidR="007622A5" w:rsidRPr="00242003" w:rsidRDefault="007622A5" w:rsidP="003F64FC">
            <w:pPr>
              <w:numPr>
                <w:ilvl w:val="0"/>
                <w:numId w:val="53"/>
              </w:numPr>
              <w:rPr>
                <w:sz w:val="20"/>
              </w:rPr>
            </w:pPr>
            <w:r w:rsidRPr="00242003">
              <w:rPr>
                <w:sz w:val="20"/>
              </w:rPr>
              <w:t xml:space="preserve">Sukcesywny odbiór odpadów azbestowych </w:t>
            </w:r>
          </w:p>
        </w:tc>
      </w:tr>
      <w:tr w:rsidR="007622A5" w:rsidRPr="000507EF" w:rsidTr="0036196B">
        <w:trPr>
          <w:trHeight w:val="283"/>
        </w:trPr>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Słabe strony (czynniki wewnętrzne)</w:t>
            </w:r>
          </w:p>
        </w:tc>
      </w:tr>
      <w:tr w:rsidR="007622A5" w:rsidRPr="000507EF" w:rsidTr="0036196B">
        <w:trPr>
          <w:trHeight w:val="283"/>
        </w:trPr>
        <w:tc>
          <w:tcPr>
            <w:tcW w:w="9209" w:type="dxa"/>
          </w:tcPr>
          <w:p w:rsidR="007622A5" w:rsidRPr="00242003" w:rsidRDefault="007622A5" w:rsidP="003F64FC">
            <w:pPr>
              <w:numPr>
                <w:ilvl w:val="0"/>
                <w:numId w:val="57"/>
              </w:numPr>
              <w:rPr>
                <w:sz w:val="20"/>
              </w:rPr>
            </w:pPr>
            <w:r w:rsidRPr="00242003">
              <w:rPr>
                <w:sz w:val="20"/>
              </w:rPr>
              <w:t>Niska świadomość ekologiczna mieszkańców</w:t>
            </w:r>
          </w:p>
        </w:tc>
      </w:tr>
      <w:tr w:rsidR="007622A5" w:rsidRPr="000507EF" w:rsidTr="0036196B">
        <w:trPr>
          <w:trHeight w:val="283"/>
        </w:trPr>
        <w:tc>
          <w:tcPr>
            <w:tcW w:w="9209" w:type="dxa"/>
            <w:shd w:val="clear" w:color="auto" w:fill="D9D9D9" w:themeFill="background1" w:themeFillShade="D9"/>
          </w:tcPr>
          <w:p w:rsidR="007622A5" w:rsidRPr="00242003" w:rsidRDefault="007622A5" w:rsidP="0036196B">
            <w:pPr>
              <w:jc w:val="center"/>
              <w:rPr>
                <w:sz w:val="20"/>
              </w:rPr>
            </w:pPr>
            <w:r w:rsidRPr="00242003">
              <w:rPr>
                <w:b/>
                <w:sz w:val="20"/>
              </w:rPr>
              <w:t>Szanse (czynniki zewnętrzne)</w:t>
            </w:r>
          </w:p>
        </w:tc>
      </w:tr>
      <w:tr w:rsidR="007622A5" w:rsidRPr="000507EF" w:rsidTr="0036196B">
        <w:trPr>
          <w:trHeight w:val="283"/>
        </w:trPr>
        <w:tc>
          <w:tcPr>
            <w:tcW w:w="9209" w:type="dxa"/>
          </w:tcPr>
          <w:p w:rsidR="007622A5" w:rsidRPr="00242003" w:rsidRDefault="007622A5" w:rsidP="003F64FC">
            <w:pPr>
              <w:numPr>
                <w:ilvl w:val="0"/>
                <w:numId w:val="57"/>
              </w:numPr>
              <w:rPr>
                <w:sz w:val="20"/>
              </w:rPr>
            </w:pPr>
            <w:r w:rsidRPr="00242003">
              <w:rPr>
                <w:sz w:val="20"/>
              </w:rPr>
              <w:t>Kupowanie produktów bez zbędnych opakowań jako działanie proekologiczne</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sz w:val="20"/>
              </w:rPr>
            </w:pPr>
            <w:r w:rsidRPr="00242003">
              <w:rPr>
                <w:b/>
                <w:sz w:val="20"/>
              </w:rPr>
              <w:lastRenderedPageBreak/>
              <w:t>Zagrożenia (czynniki zewnętrzne)</w:t>
            </w:r>
          </w:p>
        </w:tc>
      </w:tr>
      <w:tr w:rsidR="007622A5" w:rsidRPr="000507EF" w:rsidTr="0036196B">
        <w:tc>
          <w:tcPr>
            <w:tcW w:w="9209" w:type="dxa"/>
          </w:tcPr>
          <w:p w:rsidR="007622A5" w:rsidRPr="00242003" w:rsidRDefault="007622A5" w:rsidP="003F64FC">
            <w:pPr>
              <w:numPr>
                <w:ilvl w:val="0"/>
                <w:numId w:val="53"/>
              </w:numPr>
              <w:rPr>
                <w:rFonts w:cs="Calibri"/>
                <w:sz w:val="20"/>
              </w:rPr>
            </w:pPr>
            <w:r w:rsidRPr="00242003">
              <w:rPr>
                <w:rFonts w:cs="Calibri"/>
                <w:sz w:val="20"/>
              </w:rPr>
              <w:t xml:space="preserve">Przywóz odpadów komunalnych lub niebezpiecznych z innych województw </w:t>
            </w:r>
          </w:p>
        </w:tc>
      </w:tr>
      <w:tr w:rsidR="007622A5" w:rsidRPr="000507EF" w:rsidTr="0036196B">
        <w:trPr>
          <w:trHeight w:val="210"/>
        </w:trPr>
        <w:tc>
          <w:tcPr>
            <w:tcW w:w="9209" w:type="dxa"/>
            <w:shd w:val="clear" w:color="auto" w:fill="A6A6A6" w:themeFill="background1" w:themeFillShade="A6"/>
          </w:tcPr>
          <w:p w:rsidR="007622A5" w:rsidRPr="00242003" w:rsidRDefault="007622A5" w:rsidP="0036196B">
            <w:pPr>
              <w:jc w:val="center"/>
              <w:rPr>
                <w:b/>
                <w:sz w:val="20"/>
              </w:rPr>
            </w:pPr>
            <w:r w:rsidRPr="00242003">
              <w:rPr>
                <w:b/>
                <w:sz w:val="20"/>
              </w:rPr>
              <w:t>OBSZAR INTERWENCJI: ZASOBY PRZYRODNICZE</w:t>
            </w:r>
          </w:p>
        </w:tc>
      </w:tr>
      <w:tr w:rsidR="007622A5" w:rsidRPr="000507EF" w:rsidTr="0036196B">
        <w:tc>
          <w:tcPr>
            <w:tcW w:w="9209" w:type="dxa"/>
            <w:shd w:val="clear" w:color="auto" w:fill="D9D9D9" w:themeFill="background1" w:themeFillShade="D9"/>
          </w:tcPr>
          <w:p w:rsidR="007622A5" w:rsidRPr="00242003" w:rsidRDefault="007622A5" w:rsidP="0036196B">
            <w:pPr>
              <w:jc w:val="center"/>
              <w:rPr>
                <w:b/>
                <w:sz w:val="20"/>
              </w:rPr>
            </w:pPr>
            <w:r w:rsidRPr="00242003">
              <w:rPr>
                <w:b/>
                <w:sz w:val="20"/>
              </w:rPr>
              <w:t>Mocne strony (czynniki wewnętrzne)</w:t>
            </w:r>
          </w:p>
        </w:tc>
      </w:tr>
      <w:tr w:rsidR="007622A5" w:rsidRPr="000507EF" w:rsidTr="0036196B">
        <w:tc>
          <w:tcPr>
            <w:tcW w:w="9209" w:type="dxa"/>
          </w:tcPr>
          <w:p w:rsidR="007622A5" w:rsidRPr="00960166" w:rsidRDefault="007622A5" w:rsidP="003F64FC">
            <w:pPr>
              <w:numPr>
                <w:ilvl w:val="0"/>
                <w:numId w:val="53"/>
              </w:numPr>
              <w:rPr>
                <w:sz w:val="20"/>
                <w:szCs w:val="20"/>
              </w:rPr>
            </w:pPr>
            <w:r w:rsidRPr="00960166">
              <w:rPr>
                <w:rFonts w:asciiTheme="minorHAnsi" w:hAnsiTheme="minorHAnsi"/>
                <w:sz w:val="20"/>
                <w:szCs w:val="20"/>
              </w:rPr>
              <w:t>Duże walory krajobrazowe gminy</w:t>
            </w:r>
          </w:p>
          <w:p w:rsidR="007622A5" w:rsidRPr="00960166" w:rsidRDefault="007622A5" w:rsidP="003F64FC">
            <w:pPr>
              <w:numPr>
                <w:ilvl w:val="0"/>
                <w:numId w:val="53"/>
              </w:numPr>
              <w:rPr>
                <w:sz w:val="20"/>
                <w:szCs w:val="20"/>
              </w:rPr>
            </w:pPr>
            <w:r w:rsidRPr="00960166">
              <w:rPr>
                <w:rFonts w:asciiTheme="minorHAnsi" w:hAnsiTheme="minorHAnsi"/>
                <w:sz w:val="20"/>
                <w:szCs w:val="20"/>
              </w:rPr>
              <w:t>Liczne formy ochrony przyrody</w:t>
            </w:r>
          </w:p>
          <w:p w:rsidR="007622A5" w:rsidRPr="00960166" w:rsidRDefault="00416213" w:rsidP="003F64FC">
            <w:pPr>
              <w:numPr>
                <w:ilvl w:val="0"/>
                <w:numId w:val="53"/>
              </w:numPr>
              <w:rPr>
                <w:sz w:val="20"/>
                <w:szCs w:val="20"/>
              </w:rPr>
            </w:pPr>
            <w:r>
              <w:rPr>
                <w:rFonts w:asciiTheme="minorHAnsi" w:hAnsiTheme="minorHAnsi"/>
                <w:sz w:val="20"/>
                <w:szCs w:val="20"/>
              </w:rPr>
              <w:t>Lesistość na poziomie 62,3</w:t>
            </w:r>
            <w:r w:rsidR="007622A5" w:rsidRPr="00960166">
              <w:rPr>
                <w:rFonts w:asciiTheme="minorHAnsi" w:hAnsiTheme="minorHAnsi"/>
                <w:sz w:val="20"/>
                <w:szCs w:val="20"/>
              </w:rPr>
              <w:t>%</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Słabe strony (czynniki wewnętrzne)</w:t>
            </w:r>
          </w:p>
        </w:tc>
      </w:tr>
      <w:tr w:rsidR="007622A5" w:rsidRPr="000507EF" w:rsidTr="0036196B">
        <w:tc>
          <w:tcPr>
            <w:tcW w:w="9209" w:type="dxa"/>
          </w:tcPr>
          <w:p w:rsidR="007622A5" w:rsidRPr="00960166" w:rsidRDefault="007622A5" w:rsidP="003F64FC">
            <w:pPr>
              <w:numPr>
                <w:ilvl w:val="0"/>
                <w:numId w:val="58"/>
              </w:numPr>
              <w:rPr>
                <w:sz w:val="20"/>
              </w:rPr>
            </w:pPr>
            <w:r w:rsidRPr="00960166">
              <w:rPr>
                <w:sz w:val="20"/>
              </w:rPr>
              <w:t xml:space="preserve">Niewystarczająca świadomość ekologiczna mieszkańców </w:t>
            </w:r>
          </w:p>
          <w:p w:rsidR="007622A5" w:rsidRPr="00960166" w:rsidRDefault="007622A5" w:rsidP="003F64FC">
            <w:pPr>
              <w:numPr>
                <w:ilvl w:val="0"/>
                <w:numId w:val="58"/>
              </w:numPr>
              <w:rPr>
                <w:sz w:val="20"/>
              </w:rPr>
            </w:pPr>
            <w:r w:rsidRPr="00960166">
              <w:rPr>
                <w:sz w:val="20"/>
              </w:rPr>
              <w:t>Niski poziom wykorzystania OZE</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Szanse (czynniki zewnętrzne)</w:t>
            </w:r>
          </w:p>
        </w:tc>
      </w:tr>
      <w:tr w:rsidR="007622A5" w:rsidRPr="000507EF" w:rsidTr="0036196B">
        <w:tc>
          <w:tcPr>
            <w:tcW w:w="9209" w:type="dxa"/>
          </w:tcPr>
          <w:p w:rsidR="007622A5" w:rsidRPr="00960166" w:rsidRDefault="007622A5" w:rsidP="003F64FC">
            <w:pPr>
              <w:numPr>
                <w:ilvl w:val="0"/>
                <w:numId w:val="58"/>
              </w:numPr>
              <w:rPr>
                <w:sz w:val="20"/>
              </w:rPr>
            </w:pPr>
            <w:r w:rsidRPr="00960166">
              <w:rPr>
                <w:sz w:val="20"/>
              </w:rPr>
              <w:t>Propagowanie rolnictwa i przetwórstwa ekologicznego</w:t>
            </w:r>
          </w:p>
          <w:p w:rsidR="007622A5" w:rsidRPr="00960166" w:rsidRDefault="007622A5" w:rsidP="003F64FC">
            <w:pPr>
              <w:numPr>
                <w:ilvl w:val="0"/>
                <w:numId w:val="58"/>
              </w:numPr>
              <w:rPr>
                <w:sz w:val="20"/>
              </w:rPr>
            </w:pPr>
            <w:r w:rsidRPr="00960166">
              <w:rPr>
                <w:sz w:val="20"/>
              </w:rPr>
              <w:t>Popyt na OZE</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Zagrożenia (czynniki zewnętrzne)</w:t>
            </w:r>
          </w:p>
        </w:tc>
      </w:tr>
      <w:tr w:rsidR="007622A5" w:rsidRPr="000507EF" w:rsidTr="0036196B">
        <w:tc>
          <w:tcPr>
            <w:tcW w:w="9209" w:type="dxa"/>
          </w:tcPr>
          <w:p w:rsidR="007622A5" w:rsidRPr="00960166" w:rsidRDefault="007622A5" w:rsidP="003F64FC">
            <w:pPr>
              <w:numPr>
                <w:ilvl w:val="0"/>
                <w:numId w:val="58"/>
              </w:numPr>
              <w:rPr>
                <w:sz w:val="20"/>
              </w:rPr>
            </w:pPr>
            <w:r w:rsidRPr="00960166">
              <w:rPr>
                <w:sz w:val="20"/>
              </w:rPr>
              <w:t>Zagrożenia naturalne: pożary, powodzie, gradobicia, huragany</w:t>
            </w:r>
          </w:p>
          <w:p w:rsidR="007622A5" w:rsidRPr="00960166" w:rsidRDefault="007622A5" w:rsidP="003F64FC">
            <w:pPr>
              <w:numPr>
                <w:ilvl w:val="0"/>
                <w:numId w:val="58"/>
              </w:numPr>
              <w:rPr>
                <w:sz w:val="20"/>
              </w:rPr>
            </w:pPr>
            <w:r w:rsidRPr="00960166">
              <w:rPr>
                <w:sz w:val="20"/>
              </w:rPr>
              <w:t>Niewystarczające środki finansowe przeznaczone na ochronę środowiska</w:t>
            </w:r>
          </w:p>
          <w:p w:rsidR="007622A5" w:rsidRPr="00960166" w:rsidRDefault="007622A5" w:rsidP="003F64FC">
            <w:pPr>
              <w:numPr>
                <w:ilvl w:val="0"/>
                <w:numId w:val="58"/>
              </w:numPr>
              <w:rPr>
                <w:sz w:val="20"/>
              </w:rPr>
            </w:pPr>
            <w:r w:rsidRPr="00960166">
              <w:rPr>
                <w:sz w:val="20"/>
              </w:rPr>
              <w:t>Wysoki koszt inwestycji w OZE</w:t>
            </w:r>
          </w:p>
        </w:tc>
      </w:tr>
      <w:tr w:rsidR="007622A5" w:rsidRPr="000507EF" w:rsidTr="0036196B">
        <w:tc>
          <w:tcPr>
            <w:tcW w:w="9209" w:type="dxa"/>
            <w:shd w:val="clear" w:color="auto" w:fill="A6A6A6" w:themeFill="background1" w:themeFillShade="A6"/>
          </w:tcPr>
          <w:p w:rsidR="007622A5" w:rsidRPr="00960166" w:rsidRDefault="007622A5" w:rsidP="0036196B">
            <w:pPr>
              <w:jc w:val="center"/>
              <w:rPr>
                <w:b/>
                <w:sz w:val="20"/>
              </w:rPr>
            </w:pPr>
            <w:r w:rsidRPr="00960166">
              <w:rPr>
                <w:b/>
                <w:sz w:val="20"/>
              </w:rPr>
              <w:t>OBSZAR INTERWENCJI: ZAGROŻENIE POWAŻNYMI AWARIAMI</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b/>
                <w:sz w:val="20"/>
              </w:rPr>
            </w:pPr>
            <w:r w:rsidRPr="00960166">
              <w:rPr>
                <w:b/>
                <w:sz w:val="20"/>
              </w:rPr>
              <w:t>Mocne strony (czynniki wewnętrzne)</w:t>
            </w:r>
          </w:p>
        </w:tc>
      </w:tr>
      <w:tr w:rsidR="007622A5" w:rsidRPr="000507EF" w:rsidTr="0036196B">
        <w:tc>
          <w:tcPr>
            <w:tcW w:w="9209" w:type="dxa"/>
          </w:tcPr>
          <w:p w:rsidR="007622A5" w:rsidRPr="00960166" w:rsidRDefault="007622A5" w:rsidP="003F64FC">
            <w:pPr>
              <w:numPr>
                <w:ilvl w:val="0"/>
                <w:numId w:val="53"/>
              </w:numPr>
              <w:rPr>
                <w:sz w:val="20"/>
              </w:rPr>
            </w:pPr>
            <w:r w:rsidRPr="00960166">
              <w:rPr>
                <w:sz w:val="20"/>
              </w:rPr>
              <w:t xml:space="preserve">Brak zakładów </w:t>
            </w:r>
            <w:r w:rsidR="00416213">
              <w:rPr>
                <w:sz w:val="20"/>
              </w:rPr>
              <w:t xml:space="preserve">dużym (ZDR) i </w:t>
            </w:r>
            <w:r w:rsidRPr="00960166">
              <w:rPr>
                <w:sz w:val="20"/>
              </w:rPr>
              <w:t xml:space="preserve"> </w:t>
            </w:r>
            <w:r>
              <w:rPr>
                <w:sz w:val="20"/>
              </w:rPr>
              <w:t>zwiększonym</w:t>
            </w:r>
            <w:r w:rsidRPr="00960166">
              <w:rPr>
                <w:sz w:val="20"/>
              </w:rPr>
              <w:t xml:space="preserve"> ryzyku wystąpienia </w:t>
            </w:r>
            <w:r w:rsidR="00416213">
              <w:rPr>
                <w:sz w:val="20"/>
              </w:rPr>
              <w:t xml:space="preserve">poważnej </w:t>
            </w:r>
            <w:r w:rsidRPr="00960166">
              <w:rPr>
                <w:sz w:val="20"/>
              </w:rPr>
              <w:t>awarii</w:t>
            </w:r>
            <w:r>
              <w:rPr>
                <w:sz w:val="20"/>
              </w:rPr>
              <w:t xml:space="preserve"> </w:t>
            </w:r>
            <w:r w:rsidR="00416213">
              <w:rPr>
                <w:sz w:val="20"/>
              </w:rPr>
              <w:t xml:space="preserve">przemysłowej </w:t>
            </w:r>
            <w:r>
              <w:rPr>
                <w:sz w:val="20"/>
              </w:rPr>
              <w:t>(ZZR)</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Słabe strony (czynniki wewnętrzne)</w:t>
            </w:r>
          </w:p>
        </w:tc>
      </w:tr>
      <w:tr w:rsidR="007622A5" w:rsidRPr="000507EF" w:rsidTr="0036196B">
        <w:tc>
          <w:tcPr>
            <w:tcW w:w="9209" w:type="dxa"/>
          </w:tcPr>
          <w:p w:rsidR="007622A5" w:rsidRPr="00960166" w:rsidRDefault="00416213" w:rsidP="003F64FC">
            <w:pPr>
              <w:pStyle w:val="Akapitzlist"/>
              <w:numPr>
                <w:ilvl w:val="0"/>
                <w:numId w:val="53"/>
              </w:numPr>
              <w:contextualSpacing/>
              <w:rPr>
                <w:sz w:val="20"/>
                <w:szCs w:val="20"/>
              </w:rPr>
            </w:pPr>
            <w:r w:rsidRPr="00EF458E">
              <w:rPr>
                <w:sz w:val="20"/>
              </w:rPr>
              <w:t>Utworzona na terenie gminy Specjalna Strefa Ekonomiczna Starachowice, Podstrefa Suchedniów, gdzie zlokalizowane są zakłady przemysłowe</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Szanse (czynniki zewnętrzne)</w:t>
            </w:r>
          </w:p>
        </w:tc>
      </w:tr>
      <w:tr w:rsidR="007622A5" w:rsidRPr="000507EF" w:rsidTr="0036196B">
        <w:tc>
          <w:tcPr>
            <w:tcW w:w="9209" w:type="dxa"/>
          </w:tcPr>
          <w:p w:rsidR="007622A5" w:rsidRPr="00960166" w:rsidRDefault="007622A5" w:rsidP="003F64FC">
            <w:pPr>
              <w:numPr>
                <w:ilvl w:val="0"/>
                <w:numId w:val="58"/>
              </w:numPr>
              <w:rPr>
                <w:sz w:val="20"/>
              </w:rPr>
            </w:pPr>
            <w:r w:rsidRPr="00960166">
              <w:rPr>
                <w:sz w:val="20"/>
              </w:rPr>
              <w:t>Stosowane nowoczesne zabezpieczenia w zakładach</w:t>
            </w:r>
          </w:p>
        </w:tc>
      </w:tr>
      <w:tr w:rsidR="007622A5" w:rsidRPr="000507EF" w:rsidTr="0036196B">
        <w:tc>
          <w:tcPr>
            <w:tcW w:w="9209" w:type="dxa"/>
            <w:shd w:val="clear" w:color="auto" w:fill="D9D9D9" w:themeFill="background1" w:themeFillShade="D9"/>
          </w:tcPr>
          <w:p w:rsidR="007622A5" w:rsidRPr="00960166" w:rsidRDefault="007622A5" w:rsidP="0036196B">
            <w:pPr>
              <w:jc w:val="center"/>
              <w:rPr>
                <w:sz w:val="20"/>
              </w:rPr>
            </w:pPr>
            <w:r w:rsidRPr="00960166">
              <w:rPr>
                <w:b/>
                <w:sz w:val="20"/>
              </w:rPr>
              <w:t>Zagrożenia (czynniki zewnętrzne)</w:t>
            </w:r>
          </w:p>
        </w:tc>
      </w:tr>
      <w:tr w:rsidR="007622A5" w:rsidRPr="000507EF" w:rsidTr="0036196B">
        <w:tc>
          <w:tcPr>
            <w:tcW w:w="9209" w:type="dxa"/>
          </w:tcPr>
          <w:p w:rsidR="007622A5" w:rsidRPr="00960166" w:rsidRDefault="007622A5" w:rsidP="003F64FC">
            <w:pPr>
              <w:numPr>
                <w:ilvl w:val="0"/>
                <w:numId w:val="58"/>
              </w:numPr>
              <w:rPr>
                <w:sz w:val="20"/>
              </w:rPr>
            </w:pPr>
            <w:r w:rsidRPr="00960166">
              <w:rPr>
                <w:sz w:val="20"/>
              </w:rPr>
              <w:t>Możliwość wystąpienia awarii w gminach ościennych</w:t>
            </w:r>
          </w:p>
        </w:tc>
      </w:tr>
    </w:tbl>
    <w:p w:rsidR="00416213" w:rsidRDefault="00416213" w:rsidP="00416213">
      <w:pPr>
        <w:pStyle w:val="Nagwek1"/>
        <w:spacing w:line="240" w:lineRule="auto"/>
        <w:ind w:firstLine="0"/>
      </w:pPr>
      <w:bookmarkStart w:id="315" w:name="_Toc83038194"/>
    </w:p>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4E6CC8" w:rsidRDefault="004E6CC8" w:rsidP="004E6CC8"/>
    <w:p w:rsidR="009C7920" w:rsidRDefault="009C7920" w:rsidP="004E6CC8"/>
    <w:p w:rsidR="009C7920" w:rsidRPr="004E6CC8" w:rsidRDefault="009C7920" w:rsidP="004E6CC8"/>
    <w:p w:rsidR="00416213" w:rsidRPr="00DD69C1" w:rsidRDefault="00416213" w:rsidP="004E6CC8">
      <w:pPr>
        <w:pStyle w:val="Nagwek1"/>
        <w:spacing w:after="0" w:line="240" w:lineRule="auto"/>
        <w:ind w:firstLine="0"/>
      </w:pPr>
      <w:bookmarkStart w:id="316" w:name="_Toc88036807"/>
      <w:r w:rsidRPr="00DD69C1">
        <w:lastRenderedPageBreak/>
        <w:t>X. CELE, KIERUNKI INTERWENCJI ORAZ ZADANIA I ICH FINANSOWANIE</w:t>
      </w:r>
      <w:bookmarkEnd w:id="315"/>
      <w:bookmarkEnd w:id="316"/>
    </w:p>
    <w:p w:rsidR="00416213" w:rsidRPr="00DD69C1" w:rsidRDefault="00416213" w:rsidP="00416213">
      <w:pPr>
        <w:autoSpaceDE w:val="0"/>
        <w:autoSpaceDN w:val="0"/>
        <w:adjustRightInd w:val="0"/>
        <w:rPr>
          <w:rFonts w:cs="Calibri"/>
        </w:rPr>
      </w:pPr>
    </w:p>
    <w:p w:rsidR="00416213" w:rsidRPr="00DD69C1" w:rsidRDefault="00416213" w:rsidP="00416213">
      <w:pPr>
        <w:autoSpaceDE w:val="0"/>
        <w:autoSpaceDN w:val="0"/>
        <w:adjustRightInd w:val="0"/>
        <w:rPr>
          <w:rFonts w:cs="Calibri"/>
        </w:rPr>
      </w:pPr>
      <w:r w:rsidRPr="00DD69C1">
        <w:rPr>
          <w:rFonts w:cs="Calibri"/>
        </w:rPr>
        <w:t>Propozycje celów, kierunków interwencji oraz zadań wynikają m.in. ze zdefiniowanych zagrożeń i problemów dla poszczególnych obszarów interwencji (analiza SWOT). Planowane zadania przyczyniają się do osiągnięcia celów zapisanych w dokumentach strategicznych i programowych poziomu krajowego, wojewódzkiego i powiatowego.</w:t>
      </w:r>
    </w:p>
    <w:p w:rsidR="00416213" w:rsidRPr="000507EF" w:rsidRDefault="00416213" w:rsidP="00416213">
      <w:pPr>
        <w:autoSpaceDE w:val="0"/>
        <w:autoSpaceDN w:val="0"/>
        <w:adjustRightInd w:val="0"/>
        <w:rPr>
          <w:rFonts w:cs="Calibri"/>
          <w:highlight w:val="yellow"/>
        </w:rPr>
      </w:pPr>
    </w:p>
    <w:p w:rsidR="00416213" w:rsidRPr="00DD69C1" w:rsidRDefault="00416213" w:rsidP="00416213">
      <w:pPr>
        <w:rPr>
          <w:rFonts w:asciiTheme="minorHAnsi" w:hAnsiTheme="minorHAnsi"/>
        </w:rPr>
      </w:pPr>
      <w:r w:rsidRPr="00DD69C1">
        <w:rPr>
          <w:rFonts w:asciiTheme="minorHAnsi" w:hAnsiTheme="minorHAnsi"/>
        </w:rPr>
        <w:t xml:space="preserve">"Program Ochrony Środowiska dla Gminy </w:t>
      </w:r>
      <w:r>
        <w:rPr>
          <w:rFonts w:asciiTheme="minorHAnsi" w:hAnsiTheme="minorHAnsi"/>
        </w:rPr>
        <w:t>Suchedniów</w:t>
      </w:r>
      <w:r w:rsidRPr="00DD69C1">
        <w:rPr>
          <w:rFonts w:asciiTheme="minorHAnsi" w:hAnsiTheme="minorHAnsi"/>
        </w:rPr>
        <w:t xml:space="preserve"> na lata 2021-2</w:t>
      </w:r>
      <w:r>
        <w:rPr>
          <w:rFonts w:asciiTheme="minorHAnsi" w:hAnsiTheme="minorHAnsi"/>
        </w:rPr>
        <w:t>024</w:t>
      </w:r>
      <w:r w:rsidRPr="00DD69C1">
        <w:rPr>
          <w:rFonts w:asciiTheme="minorHAnsi" w:hAnsiTheme="minorHAnsi"/>
        </w:rPr>
        <w:t xml:space="preserve"> z perspektywą </w:t>
      </w:r>
      <w:r>
        <w:rPr>
          <w:rFonts w:asciiTheme="minorHAnsi" w:hAnsiTheme="minorHAnsi"/>
        </w:rPr>
        <w:t>do roku 2028</w:t>
      </w:r>
      <w:r w:rsidRPr="00DD69C1">
        <w:rPr>
          <w:rFonts w:asciiTheme="minorHAnsi" w:hAnsiTheme="minorHAnsi"/>
        </w:rPr>
        <w:t>" jest dokumentem, który przedstawia priorytety i cele działa</w:t>
      </w:r>
      <w:r w:rsidRPr="00DD69C1">
        <w:rPr>
          <w:rFonts w:asciiTheme="minorHAnsi" w:eastAsia="TimesNewRoman" w:hAnsiTheme="minorHAnsi" w:cs="TimesNewRoman"/>
        </w:rPr>
        <w:t xml:space="preserve">ń </w:t>
      </w:r>
      <w:r w:rsidRPr="00DD69C1">
        <w:rPr>
          <w:rFonts w:asciiTheme="minorHAnsi" w:hAnsiTheme="minorHAnsi"/>
        </w:rPr>
        <w:t xml:space="preserve">kompatybilne z programami strategicznymi i planistycznymi wyższego rzędu. Ponadto, założenia niniejszego "Programu..." wynikają z obecnego stanu </w:t>
      </w:r>
      <w:r w:rsidRPr="00DD69C1">
        <w:rPr>
          <w:rFonts w:asciiTheme="minorHAnsi" w:eastAsia="TimesNewRoman" w:hAnsiTheme="minorHAnsi" w:cs="TimesNewRoman"/>
        </w:rPr>
        <w:t>ś</w:t>
      </w:r>
      <w:r w:rsidRPr="00DD69C1">
        <w:rPr>
          <w:rFonts w:asciiTheme="minorHAnsi" w:hAnsiTheme="minorHAnsi"/>
        </w:rPr>
        <w:t xml:space="preserve">rodowiska gminy, jej aktualnej sytuacji społeczno-gospodarczej oraz planów rozwojowych. </w:t>
      </w:r>
    </w:p>
    <w:p w:rsidR="00416213" w:rsidRPr="00DD69C1" w:rsidRDefault="00416213" w:rsidP="00416213">
      <w:pPr>
        <w:autoSpaceDE w:val="0"/>
        <w:autoSpaceDN w:val="0"/>
        <w:adjustRightInd w:val="0"/>
      </w:pPr>
      <w:r w:rsidRPr="00DD69C1">
        <w:t>Wyboru priorytetów dla "</w:t>
      </w:r>
      <w:r w:rsidRPr="00DD69C1">
        <w:rPr>
          <w:rFonts w:asciiTheme="minorHAnsi" w:hAnsiTheme="minorHAnsi"/>
        </w:rPr>
        <w:t xml:space="preserve">Programu Ochrony Środowiska dla Gminy </w:t>
      </w:r>
      <w:r>
        <w:rPr>
          <w:rFonts w:asciiTheme="minorHAnsi" w:hAnsiTheme="minorHAnsi"/>
        </w:rPr>
        <w:t>Suchedniów na lata 2021-2024</w:t>
      </w:r>
      <w:r w:rsidRPr="00DD69C1">
        <w:rPr>
          <w:rFonts w:asciiTheme="minorHAnsi" w:hAnsiTheme="minorHAnsi"/>
        </w:rPr>
        <w:t xml:space="preserve"> z perspektywą </w:t>
      </w:r>
      <w:r>
        <w:rPr>
          <w:rFonts w:asciiTheme="minorHAnsi" w:hAnsiTheme="minorHAnsi"/>
        </w:rPr>
        <w:t>do roku 2028</w:t>
      </w:r>
      <w:r w:rsidRPr="00DD69C1">
        <w:t xml:space="preserve">" dokonano w oparciu o diagnozę stanu poszczególnych komponentów środowiska na terenie gminy, uwarunkowań zewnętrznych </w:t>
      </w:r>
      <w:r w:rsidR="0060381E">
        <w:br/>
      </w:r>
      <w:r w:rsidRPr="00DD69C1">
        <w:t>i wewnętrznych, a także innych wymagań w zakresie jakości środowiska.</w:t>
      </w:r>
    </w:p>
    <w:p w:rsidR="00416213" w:rsidRPr="000507EF" w:rsidRDefault="00416213" w:rsidP="00416213">
      <w:pPr>
        <w:autoSpaceDE w:val="0"/>
        <w:autoSpaceDN w:val="0"/>
        <w:adjustRightInd w:val="0"/>
        <w:rPr>
          <w:highlight w:val="yellow"/>
        </w:rPr>
      </w:pPr>
    </w:p>
    <w:p w:rsidR="00416213" w:rsidRPr="00DD69C1" w:rsidRDefault="00416213" w:rsidP="00416213">
      <w:pPr>
        <w:autoSpaceDE w:val="0"/>
        <w:autoSpaceDN w:val="0"/>
        <w:adjustRightInd w:val="0"/>
        <w:spacing w:before="120" w:after="120" w:line="276" w:lineRule="auto"/>
        <w:jc w:val="center"/>
        <w:rPr>
          <w:rFonts w:cs="Calibri"/>
          <w:b/>
        </w:rPr>
      </w:pPr>
      <w:r w:rsidRPr="00DD69C1">
        <w:rPr>
          <w:rFonts w:cs="Calibri"/>
          <w:b/>
        </w:rPr>
        <w:t xml:space="preserve">PRIORYTETY GMINY </w:t>
      </w:r>
      <w:r>
        <w:rPr>
          <w:rFonts w:cs="Calibri"/>
          <w:b/>
        </w:rPr>
        <w:t>SUCHEDNIÓW</w:t>
      </w:r>
    </w:p>
    <w:p w:rsidR="00416213" w:rsidRDefault="00416213" w:rsidP="00416213">
      <w:pPr>
        <w:spacing w:before="120" w:after="120"/>
        <w:rPr>
          <w:rFonts w:cs="Calibri"/>
          <w:b/>
          <w:highlight w:val="yellow"/>
        </w:rPr>
      </w:pPr>
      <w:r w:rsidRPr="00DD69C1">
        <w:rPr>
          <w:noProof/>
          <w:lang w:eastAsia="pl-PL"/>
        </w:rPr>
        <w:drawing>
          <wp:inline distT="0" distB="0" distL="0" distR="0">
            <wp:extent cx="5629455" cy="1578634"/>
            <wp:effectExtent l="38100" t="0" r="28395" b="0"/>
            <wp:docPr id="1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D22637" w:rsidRDefault="00D22637" w:rsidP="00416213">
      <w:pPr>
        <w:spacing w:before="120" w:after="120"/>
        <w:rPr>
          <w:rFonts w:cs="Calibri"/>
          <w:b/>
          <w:highlight w:val="yellow"/>
        </w:rPr>
      </w:pPr>
    </w:p>
    <w:p w:rsidR="00D22637" w:rsidRDefault="00D22637" w:rsidP="00416213">
      <w:pPr>
        <w:spacing w:before="120" w:after="120"/>
        <w:rPr>
          <w:rFonts w:cs="Calibri"/>
          <w:b/>
          <w:highlight w:val="yellow"/>
        </w:rPr>
      </w:pPr>
    </w:p>
    <w:p w:rsidR="00D22637" w:rsidRDefault="00D22637" w:rsidP="00C010DB">
      <w:pPr>
        <w:pStyle w:val="Legenda1"/>
        <w:sectPr w:rsidR="00D22637" w:rsidSect="00D22637">
          <w:footnotePr>
            <w:pos w:val="beneathText"/>
          </w:footnotePr>
          <w:pgSz w:w="11905" w:h="16837"/>
          <w:pgMar w:top="1418" w:right="1418" w:bottom="1418" w:left="1418" w:header="709" w:footer="709" w:gutter="0"/>
          <w:cols w:space="708"/>
          <w:docGrid w:linePitch="360"/>
        </w:sectPr>
      </w:pPr>
      <w:bookmarkStart w:id="317" w:name="_Toc478473163"/>
      <w:bookmarkStart w:id="318" w:name="_Toc83208272"/>
    </w:p>
    <w:p w:rsidR="00D22637" w:rsidRPr="000569CA" w:rsidRDefault="0050491A" w:rsidP="0060381E">
      <w:pPr>
        <w:pStyle w:val="Legenda"/>
        <w:spacing w:before="0"/>
      </w:pPr>
      <w:bookmarkStart w:id="319" w:name="_Toc88467304"/>
      <w:r w:rsidRPr="000569CA">
        <w:lastRenderedPageBreak/>
        <w:t xml:space="preserve">Tabela </w:t>
      </w:r>
      <w:r w:rsidR="00BA17A5" w:rsidRPr="000569CA">
        <w:fldChar w:fldCharType="begin"/>
      </w:r>
      <w:r w:rsidRPr="000569CA">
        <w:instrText xml:space="preserve"> SEQ Tabela \* ARABIC </w:instrText>
      </w:r>
      <w:r w:rsidR="00BA17A5" w:rsidRPr="000569CA">
        <w:fldChar w:fldCharType="separate"/>
      </w:r>
      <w:r w:rsidR="00B73DAC">
        <w:rPr>
          <w:noProof/>
        </w:rPr>
        <w:t>52</w:t>
      </w:r>
      <w:r w:rsidR="00BA17A5" w:rsidRPr="000569CA">
        <w:fldChar w:fldCharType="end"/>
      </w:r>
      <w:r w:rsidRPr="000569CA">
        <w:t>.</w:t>
      </w:r>
      <w:r w:rsidR="00D22637" w:rsidRPr="000569CA">
        <w:t>Cele, kierunki interwencji oraz zadania</w:t>
      </w:r>
      <w:bookmarkEnd w:id="317"/>
      <w:bookmarkEnd w:id="318"/>
      <w:bookmarkEnd w:id="319"/>
    </w:p>
    <w:tbl>
      <w:tblPr>
        <w:tblStyle w:val="Tabela-Siatka"/>
        <w:tblW w:w="0" w:type="auto"/>
        <w:tblLook w:val="04A0"/>
      </w:tblPr>
      <w:tblGrid>
        <w:gridCol w:w="2258"/>
        <w:gridCol w:w="2386"/>
        <w:gridCol w:w="1733"/>
        <w:gridCol w:w="3708"/>
        <w:gridCol w:w="1827"/>
        <w:gridCol w:w="2305"/>
      </w:tblGrid>
      <w:tr w:rsidR="00D22637" w:rsidRPr="00383420" w:rsidTr="004E2026">
        <w:trPr>
          <w:tblHeader/>
        </w:trPr>
        <w:tc>
          <w:tcPr>
            <w:tcW w:w="0" w:type="auto"/>
            <w:shd w:val="clear" w:color="auto" w:fill="D9D9D9" w:themeFill="background1" w:themeFillShade="D9"/>
            <w:vAlign w:val="center"/>
          </w:tcPr>
          <w:p w:rsidR="00D22637" w:rsidRPr="000569CA" w:rsidRDefault="00D22637" w:rsidP="00D22637">
            <w:pPr>
              <w:jc w:val="center"/>
              <w:rPr>
                <w:rFonts w:cs="Calibri"/>
                <w:b/>
                <w:sz w:val="20"/>
                <w:szCs w:val="20"/>
              </w:rPr>
            </w:pPr>
            <w:r w:rsidRPr="000569CA">
              <w:rPr>
                <w:rFonts w:cs="Calibri"/>
                <w:b/>
                <w:sz w:val="20"/>
                <w:szCs w:val="20"/>
              </w:rPr>
              <w:t>Obszar interwencji</w:t>
            </w:r>
          </w:p>
        </w:tc>
        <w:tc>
          <w:tcPr>
            <w:tcW w:w="2386" w:type="dxa"/>
            <w:shd w:val="clear" w:color="auto" w:fill="D9D9D9" w:themeFill="background1" w:themeFillShade="D9"/>
            <w:vAlign w:val="center"/>
          </w:tcPr>
          <w:p w:rsidR="00D22637" w:rsidRPr="000569CA" w:rsidRDefault="0050491A" w:rsidP="00D22637">
            <w:pPr>
              <w:jc w:val="center"/>
              <w:rPr>
                <w:rFonts w:cs="Calibri"/>
                <w:b/>
                <w:sz w:val="20"/>
                <w:szCs w:val="20"/>
              </w:rPr>
            </w:pPr>
            <w:r w:rsidRPr="000569CA">
              <w:rPr>
                <w:rFonts w:cs="Calibri"/>
                <w:b/>
                <w:sz w:val="20"/>
                <w:szCs w:val="20"/>
              </w:rPr>
              <w:t>Cel długoterminowy do 2028</w:t>
            </w:r>
            <w:r w:rsidR="00D22637" w:rsidRPr="000569CA">
              <w:rPr>
                <w:rFonts w:cs="Calibri"/>
                <w:b/>
                <w:sz w:val="20"/>
                <w:szCs w:val="20"/>
              </w:rPr>
              <w:t xml:space="preserve"> roku</w:t>
            </w:r>
          </w:p>
        </w:tc>
        <w:tc>
          <w:tcPr>
            <w:tcW w:w="1733" w:type="dxa"/>
            <w:shd w:val="clear" w:color="auto" w:fill="D9D9D9" w:themeFill="background1" w:themeFillShade="D9"/>
            <w:vAlign w:val="center"/>
          </w:tcPr>
          <w:p w:rsidR="00D22637" w:rsidRPr="000569CA" w:rsidRDefault="00D22637" w:rsidP="00D22637">
            <w:pPr>
              <w:jc w:val="center"/>
              <w:rPr>
                <w:rFonts w:cs="Calibri"/>
                <w:b/>
                <w:sz w:val="20"/>
                <w:szCs w:val="20"/>
              </w:rPr>
            </w:pPr>
            <w:r w:rsidRPr="000569CA">
              <w:rPr>
                <w:rFonts w:cs="Calibri"/>
                <w:b/>
                <w:sz w:val="20"/>
                <w:szCs w:val="20"/>
              </w:rPr>
              <w:t>Kierunek interwencji</w:t>
            </w:r>
          </w:p>
        </w:tc>
        <w:tc>
          <w:tcPr>
            <w:tcW w:w="3708" w:type="dxa"/>
            <w:shd w:val="clear" w:color="auto" w:fill="D9D9D9" w:themeFill="background1" w:themeFillShade="D9"/>
            <w:vAlign w:val="center"/>
          </w:tcPr>
          <w:p w:rsidR="00D22637" w:rsidRPr="000569CA" w:rsidRDefault="00D22637" w:rsidP="00D22637">
            <w:pPr>
              <w:jc w:val="center"/>
              <w:rPr>
                <w:rFonts w:cs="Calibri"/>
                <w:b/>
                <w:sz w:val="20"/>
                <w:szCs w:val="20"/>
              </w:rPr>
            </w:pPr>
            <w:r w:rsidRPr="000569CA">
              <w:rPr>
                <w:rFonts w:cs="Calibri"/>
                <w:b/>
                <w:sz w:val="20"/>
                <w:szCs w:val="20"/>
              </w:rPr>
              <w:t xml:space="preserve">Zadania przewidziane do realizacji  </w:t>
            </w:r>
            <w:r w:rsidRPr="000569CA">
              <w:rPr>
                <w:rFonts w:cs="Calibri"/>
                <w:b/>
                <w:sz w:val="20"/>
                <w:szCs w:val="20"/>
              </w:rPr>
              <w:br/>
              <w:t>w latach 2021-20</w:t>
            </w:r>
            <w:r w:rsidR="0050491A" w:rsidRPr="000569CA">
              <w:rPr>
                <w:rFonts w:cs="Calibri"/>
                <w:b/>
                <w:sz w:val="20"/>
                <w:szCs w:val="20"/>
              </w:rPr>
              <w:t>28</w:t>
            </w:r>
          </w:p>
        </w:tc>
        <w:tc>
          <w:tcPr>
            <w:tcW w:w="0" w:type="auto"/>
            <w:shd w:val="clear" w:color="auto" w:fill="D9D9D9" w:themeFill="background1" w:themeFillShade="D9"/>
            <w:vAlign w:val="center"/>
          </w:tcPr>
          <w:p w:rsidR="00D22637" w:rsidRPr="000569CA" w:rsidRDefault="00D22637" w:rsidP="00D22637">
            <w:pPr>
              <w:jc w:val="center"/>
              <w:rPr>
                <w:rFonts w:cs="Calibri"/>
                <w:b/>
                <w:sz w:val="20"/>
                <w:szCs w:val="20"/>
              </w:rPr>
            </w:pPr>
            <w:r w:rsidRPr="000569CA">
              <w:rPr>
                <w:rFonts w:cs="Calibri"/>
                <w:b/>
                <w:sz w:val="20"/>
                <w:szCs w:val="20"/>
              </w:rPr>
              <w:t>Podmiot odpowiedzialny</w:t>
            </w:r>
          </w:p>
        </w:tc>
        <w:tc>
          <w:tcPr>
            <w:tcW w:w="0" w:type="auto"/>
            <w:shd w:val="clear" w:color="auto" w:fill="D9D9D9" w:themeFill="background1" w:themeFillShade="D9"/>
            <w:vAlign w:val="center"/>
          </w:tcPr>
          <w:p w:rsidR="00D22637" w:rsidRPr="000569CA" w:rsidRDefault="00D22637" w:rsidP="00D22637">
            <w:pPr>
              <w:jc w:val="center"/>
              <w:rPr>
                <w:rFonts w:cs="Calibri"/>
                <w:b/>
                <w:sz w:val="20"/>
                <w:szCs w:val="20"/>
              </w:rPr>
            </w:pPr>
            <w:r w:rsidRPr="000569CA">
              <w:rPr>
                <w:rFonts w:cs="Calibri"/>
                <w:b/>
                <w:sz w:val="20"/>
                <w:szCs w:val="20"/>
              </w:rPr>
              <w:t>Ryzyka</w:t>
            </w:r>
          </w:p>
        </w:tc>
      </w:tr>
      <w:tr w:rsidR="00D22637" w:rsidRPr="00383420" w:rsidTr="004E2026">
        <w:trPr>
          <w:trHeight w:val="876"/>
        </w:trPr>
        <w:tc>
          <w:tcPr>
            <w:tcW w:w="0" w:type="auto"/>
            <w:vMerge w:val="restart"/>
            <w:shd w:val="clear" w:color="auto" w:fill="D9D9D9" w:themeFill="background1" w:themeFillShade="D9"/>
            <w:vAlign w:val="center"/>
          </w:tcPr>
          <w:p w:rsidR="00D22637" w:rsidRPr="000569CA" w:rsidRDefault="00D22637" w:rsidP="00D22637">
            <w:pPr>
              <w:jc w:val="center"/>
              <w:rPr>
                <w:rFonts w:cs="Calibri"/>
                <w:b/>
                <w:i/>
                <w:sz w:val="20"/>
                <w:szCs w:val="20"/>
              </w:rPr>
            </w:pPr>
            <w:r w:rsidRPr="000569CA">
              <w:rPr>
                <w:rFonts w:cs="Calibri"/>
                <w:b/>
                <w:i/>
                <w:sz w:val="20"/>
                <w:szCs w:val="20"/>
              </w:rPr>
              <w:t>Ochrona klimatu i jakości powietrza</w:t>
            </w:r>
          </w:p>
        </w:tc>
        <w:tc>
          <w:tcPr>
            <w:tcW w:w="2386" w:type="dxa"/>
            <w:vMerge w:val="restart"/>
            <w:vAlign w:val="center"/>
          </w:tcPr>
          <w:p w:rsidR="00D22637" w:rsidRPr="000569CA" w:rsidRDefault="00D22637" w:rsidP="00D22637">
            <w:pPr>
              <w:jc w:val="center"/>
              <w:rPr>
                <w:rFonts w:cs="Calibri"/>
                <w:sz w:val="20"/>
                <w:szCs w:val="20"/>
              </w:rPr>
            </w:pPr>
            <w:r w:rsidRPr="000569CA">
              <w:rPr>
                <w:rFonts w:cs="Calibri"/>
                <w:sz w:val="20"/>
                <w:szCs w:val="20"/>
              </w:rPr>
              <w:t>Poprawa jakości powietrza przy zapewnieniu bezpieczeństwa energetycznego w kontekście zmian klimatu</w:t>
            </w:r>
          </w:p>
        </w:tc>
        <w:tc>
          <w:tcPr>
            <w:tcW w:w="1733" w:type="dxa"/>
            <w:vMerge w:val="restart"/>
            <w:vAlign w:val="center"/>
          </w:tcPr>
          <w:p w:rsidR="00D22637" w:rsidRPr="000569CA" w:rsidRDefault="00D22637" w:rsidP="00D22637">
            <w:pPr>
              <w:jc w:val="center"/>
              <w:rPr>
                <w:rFonts w:cs="Calibri"/>
                <w:sz w:val="20"/>
                <w:szCs w:val="20"/>
              </w:rPr>
            </w:pPr>
            <w:r w:rsidRPr="000569CA">
              <w:rPr>
                <w:rFonts w:cs="Calibri"/>
                <w:sz w:val="20"/>
                <w:szCs w:val="20"/>
              </w:rPr>
              <w:t>Zarządzanie jakością powietrza w gminie</w:t>
            </w:r>
          </w:p>
        </w:tc>
        <w:tc>
          <w:tcPr>
            <w:tcW w:w="3708" w:type="dxa"/>
            <w:vAlign w:val="center"/>
          </w:tcPr>
          <w:p w:rsidR="00D22637" w:rsidRPr="000569CA" w:rsidRDefault="00D22637" w:rsidP="00F244E7">
            <w:pPr>
              <w:jc w:val="center"/>
              <w:rPr>
                <w:rFonts w:cs="Calibri"/>
                <w:sz w:val="20"/>
                <w:szCs w:val="20"/>
              </w:rPr>
            </w:pPr>
            <w:r w:rsidRPr="000569CA">
              <w:rPr>
                <w:rFonts w:cs="Calibri"/>
                <w:sz w:val="20"/>
                <w:szCs w:val="20"/>
              </w:rPr>
              <w:t xml:space="preserve">Opracowanie, aktualizacja </w:t>
            </w:r>
            <w:r w:rsidR="006A0F51">
              <w:rPr>
                <w:rFonts w:cs="Calibri"/>
                <w:sz w:val="20"/>
                <w:szCs w:val="20"/>
              </w:rPr>
              <w:br/>
            </w:r>
            <w:r w:rsidRPr="000569CA">
              <w:rPr>
                <w:rFonts w:cs="Calibri"/>
                <w:sz w:val="20"/>
                <w:szCs w:val="20"/>
              </w:rPr>
              <w:t>i monitorowanie programów ochrony powietrza i planów działań krótkoterminowych</w:t>
            </w:r>
          </w:p>
        </w:tc>
        <w:tc>
          <w:tcPr>
            <w:tcW w:w="0" w:type="auto"/>
            <w:vAlign w:val="center"/>
          </w:tcPr>
          <w:p w:rsidR="00D22637" w:rsidRPr="000569CA" w:rsidRDefault="00D22637" w:rsidP="00D22637">
            <w:pPr>
              <w:jc w:val="center"/>
              <w:rPr>
                <w:rFonts w:cs="Calibri"/>
                <w:sz w:val="20"/>
                <w:szCs w:val="20"/>
              </w:rPr>
            </w:pPr>
            <w:r w:rsidRPr="000569CA">
              <w:rPr>
                <w:rFonts w:cs="Calibri"/>
                <w:sz w:val="20"/>
                <w:szCs w:val="20"/>
              </w:rPr>
              <w:t>Województwo Świętokrzyskie</w:t>
            </w:r>
          </w:p>
        </w:tc>
        <w:tc>
          <w:tcPr>
            <w:tcW w:w="0" w:type="auto"/>
            <w:tcBorders>
              <w:bottom w:val="single" w:sz="4" w:space="0" w:color="auto"/>
            </w:tcBorders>
            <w:vAlign w:val="center"/>
          </w:tcPr>
          <w:p w:rsidR="00D22637" w:rsidRPr="000569CA" w:rsidRDefault="00D22637" w:rsidP="00D22637">
            <w:pPr>
              <w:jc w:val="center"/>
              <w:rPr>
                <w:rFonts w:cs="Calibri"/>
                <w:sz w:val="20"/>
                <w:szCs w:val="20"/>
              </w:rPr>
            </w:pPr>
            <w:r w:rsidRPr="000569CA">
              <w:rPr>
                <w:rFonts w:cs="Calibri"/>
                <w:sz w:val="20"/>
                <w:szCs w:val="20"/>
              </w:rPr>
              <w:t>Brak kadry, brak środków finansowych, brak zaangażowania wykonawców w realizację zadania, zmiana przepisów prawa warunkujących np. liczbę stref</w:t>
            </w:r>
          </w:p>
        </w:tc>
      </w:tr>
      <w:tr w:rsidR="00D22637" w:rsidRPr="00383420" w:rsidTr="004E2026">
        <w:trPr>
          <w:trHeight w:val="1474"/>
        </w:trPr>
        <w:tc>
          <w:tcPr>
            <w:tcW w:w="0" w:type="auto"/>
            <w:vMerge/>
            <w:shd w:val="clear" w:color="auto" w:fill="D9D9D9" w:themeFill="background1" w:themeFillShade="D9"/>
            <w:vAlign w:val="center"/>
          </w:tcPr>
          <w:p w:rsidR="00D22637" w:rsidRPr="000569CA" w:rsidRDefault="00D22637" w:rsidP="00D22637">
            <w:pPr>
              <w:jc w:val="center"/>
              <w:rPr>
                <w:rFonts w:cs="Calibri"/>
                <w:b/>
                <w:i/>
                <w:sz w:val="20"/>
                <w:szCs w:val="20"/>
              </w:rPr>
            </w:pPr>
          </w:p>
        </w:tc>
        <w:tc>
          <w:tcPr>
            <w:tcW w:w="2386" w:type="dxa"/>
            <w:vMerge/>
            <w:vAlign w:val="center"/>
          </w:tcPr>
          <w:p w:rsidR="00D22637" w:rsidRPr="000569CA" w:rsidRDefault="00D22637" w:rsidP="00D22637">
            <w:pPr>
              <w:jc w:val="center"/>
              <w:rPr>
                <w:rFonts w:cs="Calibri"/>
                <w:sz w:val="20"/>
                <w:szCs w:val="20"/>
              </w:rPr>
            </w:pPr>
          </w:p>
        </w:tc>
        <w:tc>
          <w:tcPr>
            <w:tcW w:w="1733" w:type="dxa"/>
            <w:vMerge/>
            <w:vAlign w:val="center"/>
          </w:tcPr>
          <w:p w:rsidR="00D22637" w:rsidRPr="000569CA" w:rsidRDefault="00D22637" w:rsidP="00D22637">
            <w:pPr>
              <w:jc w:val="center"/>
              <w:rPr>
                <w:rFonts w:cs="Calibri"/>
                <w:sz w:val="20"/>
                <w:szCs w:val="20"/>
              </w:rPr>
            </w:pPr>
          </w:p>
        </w:tc>
        <w:tc>
          <w:tcPr>
            <w:tcW w:w="3708" w:type="dxa"/>
            <w:shd w:val="clear" w:color="auto" w:fill="auto"/>
            <w:vAlign w:val="center"/>
          </w:tcPr>
          <w:p w:rsidR="00D22637" w:rsidRPr="000569CA" w:rsidRDefault="00D22637" w:rsidP="00F244E7">
            <w:pPr>
              <w:pStyle w:val="dotabel"/>
              <w:rPr>
                <w:rFonts w:cs="Calibri"/>
                <w:lang w:eastAsia="ar-SA"/>
              </w:rPr>
            </w:pPr>
            <w:r w:rsidRPr="000569CA">
              <w:rPr>
                <w:rFonts w:cs="Calibri"/>
                <w:lang w:eastAsia="ar-SA"/>
              </w:rPr>
              <w:t>Sukcesywna kontrola uciążliwości źródeł zanieczyszczeń. Prowadzenie monitoringu powietrza, ze szczególnym uwzględnieniem obszarów przekroczeń</w:t>
            </w:r>
          </w:p>
        </w:tc>
        <w:tc>
          <w:tcPr>
            <w:tcW w:w="0" w:type="auto"/>
            <w:vAlign w:val="center"/>
          </w:tcPr>
          <w:p w:rsidR="00D22637" w:rsidRPr="000569CA" w:rsidRDefault="00D22637" w:rsidP="00D22637">
            <w:pPr>
              <w:jc w:val="center"/>
              <w:rPr>
                <w:rFonts w:cs="Calibri"/>
                <w:sz w:val="20"/>
                <w:szCs w:val="20"/>
              </w:rPr>
            </w:pPr>
            <w:r w:rsidRPr="000569CA">
              <w:rPr>
                <w:rFonts w:cs="Calibri"/>
                <w:sz w:val="20"/>
                <w:szCs w:val="20"/>
              </w:rPr>
              <w:t>GIOŚ w Warszawie</w:t>
            </w:r>
          </w:p>
        </w:tc>
        <w:tc>
          <w:tcPr>
            <w:tcW w:w="0" w:type="auto"/>
            <w:tcBorders>
              <w:bottom w:val="single" w:sz="4" w:space="0" w:color="auto"/>
            </w:tcBorders>
            <w:vAlign w:val="center"/>
          </w:tcPr>
          <w:p w:rsidR="00D22637" w:rsidRPr="000569CA" w:rsidRDefault="00D22637" w:rsidP="00D22637">
            <w:pPr>
              <w:jc w:val="center"/>
              <w:rPr>
                <w:rFonts w:cs="Calibri"/>
                <w:sz w:val="20"/>
                <w:szCs w:val="20"/>
              </w:rPr>
            </w:pPr>
            <w:r w:rsidRPr="000569CA">
              <w:rPr>
                <w:rFonts w:cs="Calibri"/>
                <w:sz w:val="20"/>
                <w:szCs w:val="20"/>
              </w:rPr>
              <w:t>Brak środków finansowych</w:t>
            </w:r>
          </w:p>
        </w:tc>
      </w:tr>
      <w:tr w:rsidR="00D22637" w:rsidRPr="00383420" w:rsidTr="004E2026">
        <w:trPr>
          <w:trHeight w:val="1274"/>
        </w:trPr>
        <w:tc>
          <w:tcPr>
            <w:tcW w:w="0" w:type="auto"/>
            <w:vMerge/>
            <w:shd w:val="clear" w:color="auto" w:fill="D9D9D9" w:themeFill="background1" w:themeFillShade="D9"/>
            <w:vAlign w:val="center"/>
          </w:tcPr>
          <w:p w:rsidR="00D22637" w:rsidRPr="000569CA" w:rsidRDefault="00D22637" w:rsidP="00D22637">
            <w:pPr>
              <w:jc w:val="center"/>
              <w:rPr>
                <w:rFonts w:cs="Calibri"/>
                <w:b/>
                <w:i/>
                <w:sz w:val="20"/>
                <w:szCs w:val="20"/>
              </w:rPr>
            </w:pPr>
          </w:p>
        </w:tc>
        <w:tc>
          <w:tcPr>
            <w:tcW w:w="2386" w:type="dxa"/>
            <w:vMerge/>
            <w:vAlign w:val="center"/>
          </w:tcPr>
          <w:p w:rsidR="00D22637" w:rsidRPr="000569CA" w:rsidRDefault="00D22637" w:rsidP="00D22637">
            <w:pPr>
              <w:jc w:val="center"/>
              <w:rPr>
                <w:rFonts w:cs="Calibri"/>
                <w:sz w:val="20"/>
                <w:szCs w:val="20"/>
              </w:rPr>
            </w:pPr>
          </w:p>
        </w:tc>
        <w:tc>
          <w:tcPr>
            <w:tcW w:w="1733" w:type="dxa"/>
            <w:vMerge/>
            <w:vAlign w:val="center"/>
          </w:tcPr>
          <w:p w:rsidR="00D22637" w:rsidRPr="000569CA" w:rsidRDefault="00D22637" w:rsidP="00D22637">
            <w:pPr>
              <w:jc w:val="center"/>
              <w:rPr>
                <w:rFonts w:cs="Calibri"/>
                <w:sz w:val="20"/>
                <w:szCs w:val="20"/>
              </w:rPr>
            </w:pPr>
          </w:p>
        </w:tc>
        <w:tc>
          <w:tcPr>
            <w:tcW w:w="3708" w:type="dxa"/>
            <w:vAlign w:val="center"/>
          </w:tcPr>
          <w:p w:rsidR="00D22637" w:rsidRPr="000569CA" w:rsidRDefault="00D22637" w:rsidP="00F244E7">
            <w:pPr>
              <w:jc w:val="center"/>
              <w:rPr>
                <w:rFonts w:cs="Calibri"/>
                <w:sz w:val="20"/>
                <w:szCs w:val="20"/>
              </w:rPr>
            </w:pPr>
            <w:r w:rsidRPr="000569CA">
              <w:rPr>
                <w:rFonts w:cs="Calibri"/>
                <w:sz w:val="20"/>
                <w:szCs w:val="20"/>
              </w:rPr>
              <w:t>Prowadzenie kampanii edukacyjnych w zakresie konieczności ochrony powietrza i wpływu zanieczyszczeń powietrza na zdrowie</w:t>
            </w:r>
          </w:p>
        </w:tc>
        <w:tc>
          <w:tcPr>
            <w:tcW w:w="0" w:type="auto"/>
            <w:vAlign w:val="center"/>
          </w:tcPr>
          <w:p w:rsidR="00D22637" w:rsidRPr="000569CA" w:rsidRDefault="00D22637" w:rsidP="00D22637">
            <w:pPr>
              <w:jc w:val="center"/>
              <w:rPr>
                <w:rFonts w:cs="Calibri"/>
                <w:sz w:val="20"/>
                <w:szCs w:val="20"/>
              </w:rPr>
            </w:pPr>
            <w:r w:rsidRPr="000569CA">
              <w:rPr>
                <w:rFonts w:cs="Calibri"/>
                <w:sz w:val="20"/>
                <w:szCs w:val="20"/>
              </w:rPr>
              <w:t xml:space="preserve">Gmina </w:t>
            </w:r>
            <w:r w:rsidR="000569CA">
              <w:rPr>
                <w:rFonts w:cs="Calibri"/>
                <w:sz w:val="20"/>
                <w:szCs w:val="20"/>
              </w:rPr>
              <w:t>Suchedniów</w:t>
            </w:r>
          </w:p>
          <w:p w:rsidR="00D22637" w:rsidRPr="000569CA" w:rsidRDefault="00D22637" w:rsidP="00D22637">
            <w:pPr>
              <w:jc w:val="center"/>
              <w:rPr>
                <w:rFonts w:cs="Calibri"/>
                <w:sz w:val="20"/>
                <w:szCs w:val="20"/>
              </w:rPr>
            </w:pPr>
            <w:r w:rsidRPr="000569CA">
              <w:rPr>
                <w:rFonts w:cs="Calibri"/>
                <w:sz w:val="20"/>
                <w:szCs w:val="20"/>
              </w:rPr>
              <w:t>Organizacje pozarządowe</w:t>
            </w:r>
          </w:p>
          <w:p w:rsidR="00D22637" w:rsidRPr="000569CA" w:rsidRDefault="00D22637" w:rsidP="00D22637">
            <w:pPr>
              <w:jc w:val="center"/>
              <w:rPr>
                <w:rFonts w:cs="Calibri"/>
                <w:sz w:val="20"/>
                <w:szCs w:val="20"/>
              </w:rPr>
            </w:pPr>
            <w:r w:rsidRPr="000569CA">
              <w:rPr>
                <w:rFonts w:cs="Calibri"/>
                <w:sz w:val="20"/>
                <w:szCs w:val="20"/>
              </w:rPr>
              <w:t>Placówki edukacyjne</w:t>
            </w:r>
          </w:p>
        </w:tc>
        <w:tc>
          <w:tcPr>
            <w:tcW w:w="0" w:type="auto"/>
            <w:tcBorders>
              <w:bottom w:val="single" w:sz="4" w:space="0" w:color="auto"/>
            </w:tcBorders>
            <w:vAlign w:val="center"/>
          </w:tcPr>
          <w:p w:rsidR="00D22637" w:rsidRPr="000569CA" w:rsidRDefault="00D22637" w:rsidP="00D22637">
            <w:pPr>
              <w:jc w:val="center"/>
              <w:rPr>
                <w:rFonts w:cs="Calibri"/>
                <w:sz w:val="20"/>
                <w:szCs w:val="20"/>
              </w:rPr>
            </w:pPr>
            <w:r w:rsidRPr="000569CA">
              <w:rPr>
                <w:rFonts w:cs="Calibri"/>
                <w:sz w:val="20"/>
                <w:szCs w:val="20"/>
              </w:rPr>
              <w:t>Brak środków finansowych, brak zainteresowania społeczeństwa</w:t>
            </w:r>
          </w:p>
        </w:tc>
      </w:tr>
      <w:tr w:rsidR="00D22637" w:rsidRPr="00383420" w:rsidTr="004E2026">
        <w:trPr>
          <w:trHeight w:val="1644"/>
        </w:trPr>
        <w:tc>
          <w:tcPr>
            <w:tcW w:w="0" w:type="auto"/>
            <w:vMerge/>
            <w:shd w:val="clear" w:color="auto" w:fill="D9D9D9" w:themeFill="background1" w:themeFillShade="D9"/>
            <w:vAlign w:val="center"/>
          </w:tcPr>
          <w:p w:rsidR="00D22637" w:rsidRPr="000569CA" w:rsidRDefault="00D22637" w:rsidP="00D22637">
            <w:pPr>
              <w:jc w:val="center"/>
              <w:rPr>
                <w:rFonts w:cs="Calibri"/>
                <w:b/>
                <w:i/>
                <w:sz w:val="20"/>
                <w:szCs w:val="20"/>
              </w:rPr>
            </w:pPr>
          </w:p>
        </w:tc>
        <w:tc>
          <w:tcPr>
            <w:tcW w:w="2386" w:type="dxa"/>
            <w:vMerge/>
            <w:vAlign w:val="center"/>
          </w:tcPr>
          <w:p w:rsidR="00D22637" w:rsidRPr="000569CA" w:rsidRDefault="00D22637" w:rsidP="00D22637">
            <w:pPr>
              <w:jc w:val="center"/>
              <w:rPr>
                <w:rFonts w:cs="Calibri"/>
                <w:sz w:val="20"/>
                <w:szCs w:val="20"/>
              </w:rPr>
            </w:pPr>
          </w:p>
        </w:tc>
        <w:tc>
          <w:tcPr>
            <w:tcW w:w="1733" w:type="dxa"/>
            <w:vMerge/>
            <w:vAlign w:val="center"/>
          </w:tcPr>
          <w:p w:rsidR="00D22637" w:rsidRPr="000569CA" w:rsidRDefault="00D22637" w:rsidP="00D22637">
            <w:pPr>
              <w:jc w:val="center"/>
              <w:rPr>
                <w:rFonts w:cs="Calibri"/>
                <w:sz w:val="20"/>
                <w:szCs w:val="20"/>
              </w:rPr>
            </w:pPr>
          </w:p>
        </w:tc>
        <w:tc>
          <w:tcPr>
            <w:tcW w:w="3708" w:type="dxa"/>
            <w:vAlign w:val="center"/>
          </w:tcPr>
          <w:p w:rsidR="00D22637" w:rsidRPr="000569CA" w:rsidRDefault="00D22637" w:rsidP="00F244E7">
            <w:pPr>
              <w:pStyle w:val="dotabel"/>
              <w:rPr>
                <w:rFonts w:cs="Calibri"/>
                <w:lang w:eastAsia="ar-SA"/>
              </w:rPr>
            </w:pPr>
            <w:r w:rsidRPr="000569CA">
              <w:rPr>
                <w:rFonts w:cs="Calibri"/>
                <w:lang w:eastAsia="ar-SA"/>
              </w:rPr>
              <w:t>Prowadzenie działań kontrolnych w zakresie zakazu spalania odpadów w indywidualnych systemach grzewczych jako elementu zmian w świadomości społeczeństwa oraz środek prewencyjny</w:t>
            </w:r>
          </w:p>
        </w:tc>
        <w:tc>
          <w:tcPr>
            <w:tcW w:w="0" w:type="auto"/>
            <w:vAlign w:val="center"/>
          </w:tcPr>
          <w:p w:rsidR="00D22637" w:rsidRPr="000569CA" w:rsidRDefault="00D22637" w:rsidP="00D22637">
            <w:pPr>
              <w:jc w:val="center"/>
              <w:rPr>
                <w:rFonts w:cs="Calibri"/>
                <w:sz w:val="20"/>
                <w:szCs w:val="20"/>
              </w:rPr>
            </w:pPr>
            <w:r w:rsidRPr="000569CA">
              <w:rPr>
                <w:rFonts w:cs="Calibri"/>
                <w:sz w:val="20"/>
                <w:szCs w:val="20"/>
              </w:rPr>
              <w:t xml:space="preserve">Gmina </w:t>
            </w:r>
            <w:r w:rsidR="004F0724">
              <w:rPr>
                <w:rFonts w:cs="Calibri"/>
                <w:sz w:val="20"/>
                <w:szCs w:val="20"/>
              </w:rPr>
              <w:t>Suchedniów</w:t>
            </w:r>
          </w:p>
          <w:p w:rsidR="00D22637" w:rsidRPr="000569CA" w:rsidRDefault="00D22637" w:rsidP="00D22637">
            <w:pPr>
              <w:jc w:val="center"/>
              <w:rPr>
                <w:rFonts w:cs="Calibri"/>
                <w:sz w:val="20"/>
                <w:szCs w:val="20"/>
              </w:rPr>
            </w:pPr>
            <w:r w:rsidRPr="000569CA">
              <w:rPr>
                <w:rFonts w:cs="Calibri"/>
                <w:sz w:val="20"/>
                <w:szCs w:val="20"/>
              </w:rPr>
              <w:t xml:space="preserve"> Policja</w:t>
            </w:r>
          </w:p>
        </w:tc>
        <w:tc>
          <w:tcPr>
            <w:tcW w:w="0" w:type="auto"/>
            <w:tcBorders>
              <w:bottom w:val="single" w:sz="4" w:space="0" w:color="auto"/>
            </w:tcBorders>
            <w:vAlign w:val="center"/>
          </w:tcPr>
          <w:p w:rsidR="00D22637" w:rsidRPr="000569CA" w:rsidRDefault="00D22637" w:rsidP="00D22637">
            <w:pPr>
              <w:jc w:val="center"/>
              <w:rPr>
                <w:rFonts w:cs="Calibri"/>
                <w:sz w:val="20"/>
                <w:szCs w:val="20"/>
              </w:rPr>
            </w:pPr>
            <w:r w:rsidRPr="000569CA">
              <w:rPr>
                <w:rFonts w:cs="Calibri"/>
                <w:sz w:val="20"/>
                <w:szCs w:val="20"/>
              </w:rPr>
              <w:t>Brak środków finansowych</w:t>
            </w:r>
          </w:p>
        </w:tc>
      </w:tr>
      <w:tr w:rsidR="00D22637" w:rsidRPr="00383420" w:rsidTr="009C7920">
        <w:trPr>
          <w:trHeight w:val="567"/>
        </w:trPr>
        <w:tc>
          <w:tcPr>
            <w:tcW w:w="0" w:type="auto"/>
            <w:vMerge w:val="restart"/>
            <w:tcBorders>
              <w:bottom w:val="single" w:sz="4" w:space="0" w:color="auto"/>
            </w:tcBorders>
            <w:shd w:val="clear" w:color="auto" w:fill="D9D9D9" w:themeFill="background1" w:themeFillShade="D9"/>
            <w:vAlign w:val="center"/>
          </w:tcPr>
          <w:p w:rsidR="00D22637" w:rsidRPr="00383420" w:rsidRDefault="00D22637" w:rsidP="00D22637">
            <w:pPr>
              <w:jc w:val="center"/>
              <w:rPr>
                <w:rFonts w:cs="Calibri"/>
                <w:b/>
                <w:i/>
                <w:sz w:val="20"/>
                <w:szCs w:val="20"/>
                <w:highlight w:val="green"/>
              </w:rPr>
            </w:pPr>
            <w:r w:rsidRPr="004F0724">
              <w:rPr>
                <w:rFonts w:cs="Calibri"/>
                <w:b/>
                <w:i/>
                <w:sz w:val="20"/>
                <w:szCs w:val="20"/>
              </w:rPr>
              <w:t>Ochrona przed hałasem</w:t>
            </w:r>
          </w:p>
        </w:tc>
        <w:tc>
          <w:tcPr>
            <w:tcW w:w="2386" w:type="dxa"/>
            <w:vMerge w:val="restart"/>
            <w:tcBorders>
              <w:bottom w:val="single" w:sz="4" w:space="0" w:color="auto"/>
            </w:tcBorders>
            <w:vAlign w:val="center"/>
          </w:tcPr>
          <w:p w:rsidR="00D22637" w:rsidRPr="004F0724" w:rsidRDefault="00D22637" w:rsidP="00D22637">
            <w:pPr>
              <w:jc w:val="center"/>
              <w:rPr>
                <w:rFonts w:cs="Calibri"/>
                <w:sz w:val="20"/>
                <w:szCs w:val="20"/>
              </w:rPr>
            </w:pPr>
            <w:r w:rsidRPr="004F0724">
              <w:rPr>
                <w:rFonts w:cs="Calibri"/>
                <w:sz w:val="20"/>
                <w:szCs w:val="20"/>
              </w:rPr>
              <w:t>Podniesienie komfortu akustycznego mieszkańców gminy</w:t>
            </w:r>
          </w:p>
        </w:tc>
        <w:tc>
          <w:tcPr>
            <w:tcW w:w="1733" w:type="dxa"/>
            <w:vMerge w:val="restart"/>
            <w:tcBorders>
              <w:bottom w:val="single" w:sz="4" w:space="0" w:color="auto"/>
            </w:tcBorders>
            <w:vAlign w:val="center"/>
          </w:tcPr>
          <w:p w:rsidR="00D22637" w:rsidRPr="004F0724" w:rsidRDefault="00D22637" w:rsidP="00D22637">
            <w:pPr>
              <w:jc w:val="center"/>
              <w:rPr>
                <w:rFonts w:cs="Calibri"/>
                <w:sz w:val="20"/>
                <w:szCs w:val="20"/>
              </w:rPr>
            </w:pPr>
            <w:r w:rsidRPr="004F0724">
              <w:rPr>
                <w:rFonts w:cs="Calibri"/>
                <w:sz w:val="20"/>
                <w:szCs w:val="20"/>
              </w:rPr>
              <w:t xml:space="preserve">Ograniczenie hałasu komunikacyjnego </w:t>
            </w:r>
          </w:p>
          <w:p w:rsidR="00D22637" w:rsidRPr="004F0724" w:rsidRDefault="00D22637" w:rsidP="00D22637">
            <w:pPr>
              <w:jc w:val="center"/>
              <w:rPr>
                <w:rFonts w:cs="Calibri"/>
                <w:sz w:val="20"/>
                <w:szCs w:val="20"/>
              </w:rPr>
            </w:pPr>
            <w:r w:rsidRPr="004F0724">
              <w:rPr>
                <w:rFonts w:cs="Calibri"/>
                <w:sz w:val="20"/>
                <w:szCs w:val="20"/>
              </w:rPr>
              <w:t xml:space="preserve">Ograniczenie poziomu hałasu wewnątrz </w:t>
            </w:r>
            <w:r w:rsidRPr="004F0724">
              <w:rPr>
                <w:rFonts w:cs="Calibri"/>
                <w:sz w:val="20"/>
                <w:szCs w:val="20"/>
              </w:rPr>
              <w:lastRenderedPageBreak/>
              <w:t xml:space="preserve">obiektów  </w:t>
            </w:r>
          </w:p>
        </w:tc>
        <w:tc>
          <w:tcPr>
            <w:tcW w:w="3708" w:type="dxa"/>
            <w:tcBorders>
              <w:bottom w:val="single" w:sz="4" w:space="0" w:color="auto"/>
            </w:tcBorders>
            <w:vAlign w:val="center"/>
          </w:tcPr>
          <w:p w:rsidR="00D22637" w:rsidRPr="004F0724" w:rsidRDefault="00D22637" w:rsidP="00F244E7">
            <w:pPr>
              <w:jc w:val="center"/>
              <w:rPr>
                <w:rFonts w:cs="Calibri"/>
                <w:sz w:val="20"/>
                <w:szCs w:val="20"/>
              </w:rPr>
            </w:pPr>
            <w:r w:rsidRPr="004F0724">
              <w:rPr>
                <w:rFonts w:cs="Calibri"/>
                <w:sz w:val="20"/>
                <w:szCs w:val="20"/>
              </w:rPr>
              <w:lastRenderedPageBreak/>
              <w:t>Pomiar i ocena stanu akustycznego środowiska w gminie</w:t>
            </w:r>
          </w:p>
        </w:tc>
        <w:tc>
          <w:tcPr>
            <w:tcW w:w="0" w:type="auto"/>
            <w:vMerge w:val="restart"/>
            <w:tcBorders>
              <w:bottom w:val="single" w:sz="4" w:space="0" w:color="auto"/>
            </w:tcBorders>
            <w:vAlign w:val="center"/>
          </w:tcPr>
          <w:p w:rsidR="00D22637" w:rsidRPr="004F0724" w:rsidRDefault="00D22637" w:rsidP="00D22637">
            <w:pPr>
              <w:jc w:val="center"/>
              <w:rPr>
                <w:rFonts w:cs="Calibri"/>
                <w:sz w:val="20"/>
                <w:szCs w:val="20"/>
              </w:rPr>
            </w:pPr>
            <w:r w:rsidRPr="004F0724">
              <w:rPr>
                <w:rFonts w:cs="Calibri"/>
                <w:sz w:val="20"/>
                <w:szCs w:val="20"/>
              </w:rPr>
              <w:t>GIOŚ w Warszawie</w:t>
            </w:r>
          </w:p>
        </w:tc>
        <w:tc>
          <w:tcPr>
            <w:tcW w:w="0" w:type="auto"/>
            <w:vMerge w:val="restart"/>
            <w:tcBorders>
              <w:bottom w:val="single" w:sz="4" w:space="0" w:color="auto"/>
            </w:tcBorders>
            <w:vAlign w:val="center"/>
          </w:tcPr>
          <w:p w:rsidR="00D22637" w:rsidRPr="004F0724" w:rsidRDefault="00D22637" w:rsidP="00D22637">
            <w:pPr>
              <w:jc w:val="center"/>
              <w:rPr>
                <w:rFonts w:cs="Calibri"/>
                <w:sz w:val="20"/>
                <w:szCs w:val="20"/>
              </w:rPr>
            </w:pPr>
            <w:r w:rsidRPr="004F0724">
              <w:rPr>
                <w:rFonts w:cs="Calibri"/>
                <w:sz w:val="20"/>
                <w:szCs w:val="20"/>
              </w:rPr>
              <w:t>Brak środków finansowych</w:t>
            </w:r>
          </w:p>
        </w:tc>
      </w:tr>
      <w:tr w:rsidR="00D22637" w:rsidRPr="00383420" w:rsidTr="004E2026">
        <w:trPr>
          <w:trHeight w:val="419"/>
        </w:trPr>
        <w:tc>
          <w:tcPr>
            <w:tcW w:w="0" w:type="auto"/>
            <w:vMerge/>
            <w:shd w:val="clear" w:color="auto" w:fill="D9D9D9" w:themeFill="background1" w:themeFillShade="D9"/>
            <w:vAlign w:val="center"/>
          </w:tcPr>
          <w:p w:rsidR="00D22637" w:rsidRPr="00383420" w:rsidRDefault="00D22637" w:rsidP="00D22637">
            <w:pPr>
              <w:jc w:val="center"/>
              <w:rPr>
                <w:rFonts w:cs="Calibri"/>
                <w:b/>
                <w:i/>
                <w:sz w:val="20"/>
                <w:szCs w:val="20"/>
                <w:highlight w:val="green"/>
              </w:rPr>
            </w:pPr>
          </w:p>
        </w:tc>
        <w:tc>
          <w:tcPr>
            <w:tcW w:w="2386" w:type="dxa"/>
            <w:vMerge/>
            <w:vAlign w:val="center"/>
          </w:tcPr>
          <w:p w:rsidR="00D22637" w:rsidRPr="00383420" w:rsidRDefault="00D22637" w:rsidP="00D22637">
            <w:pPr>
              <w:jc w:val="center"/>
              <w:rPr>
                <w:rFonts w:cs="Calibri"/>
                <w:sz w:val="20"/>
                <w:szCs w:val="20"/>
                <w:highlight w:val="green"/>
              </w:rPr>
            </w:pPr>
          </w:p>
        </w:tc>
        <w:tc>
          <w:tcPr>
            <w:tcW w:w="1733" w:type="dxa"/>
            <w:vMerge/>
            <w:vAlign w:val="center"/>
          </w:tcPr>
          <w:p w:rsidR="00D22637" w:rsidRPr="00383420" w:rsidRDefault="00D22637" w:rsidP="00D22637">
            <w:pPr>
              <w:jc w:val="center"/>
              <w:rPr>
                <w:rFonts w:cs="Calibri"/>
                <w:sz w:val="20"/>
                <w:szCs w:val="20"/>
                <w:highlight w:val="green"/>
              </w:rPr>
            </w:pPr>
          </w:p>
        </w:tc>
        <w:tc>
          <w:tcPr>
            <w:tcW w:w="3708" w:type="dxa"/>
            <w:vAlign w:val="center"/>
          </w:tcPr>
          <w:p w:rsidR="00D22637" w:rsidRPr="004F0724" w:rsidRDefault="00D22637" w:rsidP="00F244E7">
            <w:pPr>
              <w:jc w:val="center"/>
              <w:rPr>
                <w:rFonts w:cs="Calibri"/>
                <w:sz w:val="20"/>
                <w:szCs w:val="20"/>
              </w:rPr>
            </w:pPr>
            <w:r w:rsidRPr="004F0724">
              <w:rPr>
                <w:rFonts w:cs="Calibri"/>
                <w:sz w:val="20"/>
                <w:szCs w:val="20"/>
              </w:rPr>
              <w:t>Kontrola przestrzegania przez zakłady przemysłowe poziomów hałasu określonych w decyzjach administracyjnych</w:t>
            </w:r>
          </w:p>
        </w:tc>
        <w:tc>
          <w:tcPr>
            <w:tcW w:w="0" w:type="auto"/>
            <w:vMerge/>
            <w:vAlign w:val="center"/>
          </w:tcPr>
          <w:p w:rsidR="00D22637" w:rsidRPr="004F0724" w:rsidRDefault="00D22637" w:rsidP="00D22637">
            <w:pPr>
              <w:jc w:val="center"/>
              <w:rPr>
                <w:rFonts w:cs="Calibri"/>
                <w:sz w:val="20"/>
                <w:szCs w:val="20"/>
              </w:rPr>
            </w:pPr>
          </w:p>
        </w:tc>
        <w:tc>
          <w:tcPr>
            <w:tcW w:w="0" w:type="auto"/>
            <w:vMerge/>
            <w:vAlign w:val="center"/>
          </w:tcPr>
          <w:p w:rsidR="00D22637" w:rsidRPr="004F0724" w:rsidRDefault="00D22637" w:rsidP="00D22637">
            <w:pPr>
              <w:jc w:val="center"/>
              <w:rPr>
                <w:rFonts w:cs="Calibri"/>
                <w:sz w:val="20"/>
                <w:szCs w:val="20"/>
              </w:rPr>
            </w:pPr>
          </w:p>
        </w:tc>
      </w:tr>
      <w:tr w:rsidR="004F0724" w:rsidRPr="00383420" w:rsidTr="004E2026">
        <w:trPr>
          <w:trHeight w:val="212"/>
        </w:trPr>
        <w:tc>
          <w:tcPr>
            <w:tcW w:w="0" w:type="auto"/>
            <w:vMerge/>
            <w:tcBorders>
              <w:bottom w:val="single" w:sz="4" w:space="0" w:color="auto"/>
            </w:tcBorders>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tcBorders>
              <w:bottom w:val="single" w:sz="4" w:space="0" w:color="auto"/>
            </w:tcBorders>
            <w:vAlign w:val="center"/>
          </w:tcPr>
          <w:p w:rsidR="004F0724" w:rsidRPr="00383420" w:rsidRDefault="004F0724" w:rsidP="00D22637">
            <w:pPr>
              <w:jc w:val="center"/>
              <w:rPr>
                <w:rFonts w:cs="Calibri"/>
                <w:sz w:val="20"/>
                <w:szCs w:val="20"/>
                <w:highlight w:val="green"/>
              </w:rPr>
            </w:pPr>
          </w:p>
        </w:tc>
        <w:tc>
          <w:tcPr>
            <w:tcW w:w="1733" w:type="dxa"/>
            <w:vMerge/>
            <w:tcBorders>
              <w:bottom w:val="single" w:sz="4" w:space="0" w:color="auto"/>
            </w:tcBorders>
            <w:vAlign w:val="center"/>
          </w:tcPr>
          <w:p w:rsidR="004F0724" w:rsidRPr="00383420" w:rsidRDefault="004F0724" w:rsidP="00D22637">
            <w:pPr>
              <w:jc w:val="center"/>
              <w:rPr>
                <w:rFonts w:cs="Calibri"/>
                <w:sz w:val="20"/>
                <w:szCs w:val="20"/>
                <w:highlight w:val="green"/>
              </w:rPr>
            </w:pPr>
          </w:p>
        </w:tc>
        <w:tc>
          <w:tcPr>
            <w:tcW w:w="3708" w:type="dxa"/>
            <w:tcBorders>
              <w:bottom w:val="single" w:sz="4" w:space="0" w:color="auto"/>
            </w:tcBorders>
            <w:vAlign w:val="center"/>
          </w:tcPr>
          <w:p w:rsidR="004F0724" w:rsidRPr="00871E38" w:rsidRDefault="004F0724" w:rsidP="00F244E7">
            <w:pPr>
              <w:pStyle w:val="Styl4dotabel0"/>
              <w:rPr>
                <w:rFonts w:cs="Calibri"/>
                <w:color w:val="000000" w:themeColor="text1"/>
                <w:szCs w:val="20"/>
              </w:rPr>
            </w:pPr>
            <w:r w:rsidRPr="00871E38">
              <w:rPr>
                <w:rFonts w:cs="Calibri"/>
                <w:color w:val="000000" w:themeColor="text1"/>
                <w:szCs w:val="20"/>
              </w:rPr>
              <w:t>Przebudowa ul. Powstańców 1863 oraz ul. Krótkiej</w:t>
            </w:r>
          </w:p>
        </w:tc>
        <w:tc>
          <w:tcPr>
            <w:tcW w:w="0" w:type="auto"/>
            <w:vMerge w:val="restart"/>
            <w:tcBorders>
              <w:bottom w:val="single" w:sz="4" w:space="0" w:color="auto"/>
            </w:tcBorders>
            <w:vAlign w:val="center"/>
          </w:tcPr>
          <w:p w:rsidR="004F0724" w:rsidRPr="004F0724" w:rsidRDefault="004F0724" w:rsidP="00D22637">
            <w:pPr>
              <w:jc w:val="center"/>
              <w:rPr>
                <w:rFonts w:cs="Calibri"/>
                <w:sz w:val="20"/>
                <w:szCs w:val="20"/>
              </w:rPr>
            </w:pPr>
            <w:r w:rsidRPr="004F0724">
              <w:rPr>
                <w:rFonts w:cs="Calibri"/>
                <w:sz w:val="20"/>
                <w:szCs w:val="20"/>
              </w:rPr>
              <w:t>Gmina Suchedniów</w:t>
            </w:r>
          </w:p>
        </w:tc>
        <w:tc>
          <w:tcPr>
            <w:tcW w:w="0" w:type="auto"/>
            <w:vMerge w:val="restart"/>
            <w:tcBorders>
              <w:bottom w:val="single" w:sz="4" w:space="0" w:color="auto"/>
            </w:tcBorders>
            <w:vAlign w:val="center"/>
          </w:tcPr>
          <w:p w:rsidR="004F0724" w:rsidRPr="004F0724" w:rsidRDefault="004F0724" w:rsidP="00D22637">
            <w:pPr>
              <w:jc w:val="center"/>
              <w:rPr>
                <w:rFonts w:cs="Calibri"/>
                <w:sz w:val="20"/>
                <w:szCs w:val="20"/>
              </w:rPr>
            </w:pPr>
            <w:r w:rsidRPr="004F0724">
              <w:rPr>
                <w:rFonts w:cs="Calibri"/>
                <w:sz w:val="20"/>
                <w:szCs w:val="20"/>
              </w:rPr>
              <w:t>Brak środków finansowych</w:t>
            </w:r>
          </w:p>
        </w:tc>
      </w:tr>
      <w:tr w:rsidR="004F0724" w:rsidRPr="00383420" w:rsidTr="004E2026">
        <w:trPr>
          <w:trHeight w:val="150"/>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Przebudowa odcinka drogi gminnej ul. Kielecka</w:t>
            </w:r>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109"/>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Przebudowa drogi gminnej ul. Sportowa</w:t>
            </w:r>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135"/>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 xml:space="preserve">Przebudowa drogi gminnej </w:t>
            </w:r>
            <w:proofErr w:type="spellStart"/>
            <w:r>
              <w:rPr>
                <w:rFonts w:cs="Calibri"/>
                <w:color w:val="000000" w:themeColor="text1"/>
                <w:szCs w:val="20"/>
              </w:rPr>
              <w:t>Ostojów-Krzyżka-Podłazie</w:t>
            </w:r>
            <w:proofErr w:type="spellEnd"/>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150"/>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Przebudowa drogi gminnej Mostki (</w:t>
            </w:r>
            <w:proofErr w:type="spellStart"/>
            <w:r>
              <w:rPr>
                <w:rFonts w:cs="Calibri"/>
                <w:color w:val="000000" w:themeColor="text1"/>
                <w:szCs w:val="20"/>
              </w:rPr>
              <w:t>Szelejtów</w:t>
            </w:r>
            <w:proofErr w:type="spellEnd"/>
            <w:r>
              <w:rPr>
                <w:rFonts w:cs="Calibri"/>
                <w:color w:val="000000" w:themeColor="text1"/>
                <w:szCs w:val="20"/>
              </w:rPr>
              <w:t>)</w:t>
            </w:r>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109"/>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 xml:space="preserve">Przebudowa drogi gminnej ul. </w:t>
            </w:r>
            <w:proofErr w:type="spellStart"/>
            <w:r>
              <w:rPr>
                <w:rFonts w:cs="Calibri"/>
                <w:color w:val="000000" w:themeColor="text1"/>
                <w:szCs w:val="20"/>
              </w:rPr>
              <w:t>Stokowiec</w:t>
            </w:r>
            <w:proofErr w:type="spellEnd"/>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120"/>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871E38" w:rsidRDefault="004F0724" w:rsidP="00F244E7">
            <w:pPr>
              <w:pStyle w:val="Styl4dotabel0"/>
              <w:rPr>
                <w:rFonts w:cs="Calibri"/>
                <w:color w:val="000000" w:themeColor="text1"/>
                <w:szCs w:val="20"/>
              </w:rPr>
            </w:pPr>
            <w:r>
              <w:rPr>
                <w:rFonts w:cs="Calibri"/>
                <w:color w:val="000000" w:themeColor="text1"/>
                <w:szCs w:val="20"/>
              </w:rPr>
              <w:t>Przebudowa mostu w ciągu drogi gminnej na rzece Żarnówce</w:t>
            </w:r>
          </w:p>
        </w:tc>
        <w:tc>
          <w:tcPr>
            <w:tcW w:w="0" w:type="auto"/>
            <w:vMerge/>
            <w:vAlign w:val="center"/>
          </w:tcPr>
          <w:p w:rsidR="004F0724" w:rsidRPr="00383420" w:rsidRDefault="004F0724" w:rsidP="00D22637">
            <w:pPr>
              <w:jc w:val="center"/>
              <w:rPr>
                <w:rFonts w:cs="Calibri"/>
                <w:sz w:val="20"/>
                <w:szCs w:val="20"/>
                <w:highlight w:val="green"/>
              </w:rPr>
            </w:pPr>
          </w:p>
        </w:tc>
        <w:tc>
          <w:tcPr>
            <w:tcW w:w="0" w:type="auto"/>
            <w:vMerge/>
            <w:vAlign w:val="center"/>
          </w:tcPr>
          <w:p w:rsidR="004F0724" w:rsidRPr="00383420" w:rsidRDefault="004F0724" w:rsidP="00D22637">
            <w:pPr>
              <w:jc w:val="center"/>
              <w:rPr>
                <w:rFonts w:cs="Calibri"/>
                <w:sz w:val="20"/>
                <w:szCs w:val="20"/>
                <w:highlight w:val="green"/>
              </w:rPr>
            </w:pPr>
          </w:p>
        </w:tc>
      </w:tr>
      <w:tr w:rsidR="004F0724" w:rsidRPr="00383420" w:rsidTr="004E2026">
        <w:trPr>
          <w:trHeight w:val="406"/>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152E11" w:rsidRDefault="004F0724" w:rsidP="00F244E7">
            <w:pPr>
              <w:jc w:val="center"/>
              <w:rPr>
                <w:rFonts w:cs="Calibri"/>
                <w:sz w:val="20"/>
                <w:szCs w:val="20"/>
              </w:rPr>
            </w:pPr>
            <w:r w:rsidRPr="00152E11">
              <w:rPr>
                <w:rFonts w:cs="Calibri"/>
                <w:sz w:val="20"/>
                <w:szCs w:val="20"/>
              </w:rPr>
              <w:t>Stosowanie rozwiązań ograniczających hałas w zakładach przemysłowych (np. obudowy dźwiękochłonne, tłumiki dźwięku, izolacje akustyczne)</w:t>
            </w:r>
          </w:p>
        </w:tc>
        <w:tc>
          <w:tcPr>
            <w:tcW w:w="0" w:type="auto"/>
            <w:vMerge w:val="restart"/>
            <w:vAlign w:val="center"/>
          </w:tcPr>
          <w:p w:rsidR="004F0724" w:rsidRPr="00152E11" w:rsidRDefault="004F0724" w:rsidP="00D22637">
            <w:pPr>
              <w:jc w:val="center"/>
              <w:rPr>
                <w:rFonts w:cs="Calibri"/>
                <w:sz w:val="20"/>
                <w:szCs w:val="20"/>
              </w:rPr>
            </w:pPr>
            <w:r w:rsidRPr="00152E11">
              <w:rPr>
                <w:rFonts w:cs="Calibri"/>
                <w:sz w:val="20"/>
                <w:szCs w:val="20"/>
              </w:rPr>
              <w:t>Przedsiębiorstwa</w:t>
            </w:r>
          </w:p>
        </w:tc>
        <w:tc>
          <w:tcPr>
            <w:tcW w:w="0" w:type="auto"/>
            <w:vMerge w:val="restart"/>
            <w:vAlign w:val="center"/>
          </w:tcPr>
          <w:p w:rsidR="004F0724" w:rsidRPr="00152E11" w:rsidRDefault="004F0724" w:rsidP="00D22637">
            <w:pPr>
              <w:jc w:val="center"/>
              <w:rPr>
                <w:rFonts w:cs="Calibri"/>
                <w:sz w:val="20"/>
                <w:szCs w:val="20"/>
              </w:rPr>
            </w:pPr>
            <w:r w:rsidRPr="00152E11">
              <w:rPr>
                <w:rFonts w:cs="Calibri"/>
                <w:sz w:val="20"/>
                <w:szCs w:val="20"/>
              </w:rPr>
              <w:t>Brak wystarczających środków prawnych i finansowych na ograniczenia nadmiernego hałasu</w:t>
            </w:r>
          </w:p>
        </w:tc>
      </w:tr>
      <w:tr w:rsidR="004F0724" w:rsidRPr="00383420" w:rsidTr="004E2026">
        <w:trPr>
          <w:trHeight w:val="557"/>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152E11" w:rsidRDefault="004F0724" w:rsidP="00F244E7">
            <w:pPr>
              <w:tabs>
                <w:tab w:val="left" w:pos="869"/>
              </w:tabs>
              <w:jc w:val="center"/>
              <w:rPr>
                <w:rFonts w:cs="Calibri"/>
                <w:sz w:val="20"/>
                <w:szCs w:val="20"/>
              </w:rPr>
            </w:pPr>
            <w:r w:rsidRPr="00152E11">
              <w:rPr>
                <w:rFonts w:cs="Calibri"/>
                <w:sz w:val="20"/>
                <w:szCs w:val="20"/>
              </w:rPr>
              <w:t>Dostosowanie przedsiębiorstw do obowiązujących standardów emisji hałasu do środowiska</w:t>
            </w:r>
          </w:p>
        </w:tc>
        <w:tc>
          <w:tcPr>
            <w:tcW w:w="0" w:type="auto"/>
            <w:vMerge/>
            <w:vAlign w:val="center"/>
          </w:tcPr>
          <w:p w:rsidR="004F0724" w:rsidRPr="00152E11" w:rsidRDefault="004F0724" w:rsidP="00D22637">
            <w:pPr>
              <w:jc w:val="center"/>
              <w:rPr>
                <w:rFonts w:cs="Calibri"/>
                <w:sz w:val="20"/>
                <w:szCs w:val="20"/>
              </w:rPr>
            </w:pPr>
          </w:p>
        </w:tc>
        <w:tc>
          <w:tcPr>
            <w:tcW w:w="0" w:type="auto"/>
            <w:vMerge/>
            <w:vAlign w:val="center"/>
          </w:tcPr>
          <w:p w:rsidR="004F0724" w:rsidRPr="00152E11" w:rsidRDefault="004F0724" w:rsidP="00D22637">
            <w:pPr>
              <w:jc w:val="center"/>
              <w:rPr>
                <w:rFonts w:cs="Calibri"/>
                <w:sz w:val="20"/>
                <w:szCs w:val="20"/>
              </w:rPr>
            </w:pPr>
          </w:p>
        </w:tc>
      </w:tr>
      <w:tr w:rsidR="004F0724" w:rsidRPr="00383420" w:rsidTr="004E2026">
        <w:trPr>
          <w:trHeight w:val="978"/>
        </w:trPr>
        <w:tc>
          <w:tcPr>
            <w:tcW w:w="0" w:type="auto"/>
            <w:vMerge w:val="restart"/>
            <w:shd w:val="clear" w:color="auto" w:fill="D9D9D9" w:themeFill="background1" w:themeFillShade="D9"/>
            <w:vAlign w:val="center"/>
          </w:tcPr>
          <w:p w:rsidR="004F0724" w:rsidRPr="00152E11" w:rsidRDefault="004F0724" w:rsidP="00D22637">
            <w:pPr>
              <w:jc w:val="center"/>
              <w:rPr>
                <w:rFonts w:cs="Calibri"/>
                <w:b/>
                <w:i/>
                <w:sz w:val="20"/>
                <w:szCs w:val="20"/>
              </w:rPr>
            </w:pPr>
            <w:r w:rsidRPr="00152E11">
              <w:rPr>
                <w:rFonts w:cs="Calibri"/>
                <w:b/>
                <w:i/>
                <w:sz w:val="20"/>
                <w:szCs w:val="20"/>
              </w:rPr>
              <w:t>Ochrona przed promieniowaniem elektromagnetycznym</w:t>
            </w:r>
          </w:p>
        </w:tc>
        <w:tc>
          <w:tcPr>
            <w:tcW w:w="2386" w:type="dxa"/>
            <w:vMerge w:val="restart"/>
            <w:vAlign w:val="center"/>
          </w:tcPr>
          <w:p w:rsidR="004F0724" w:rsidRPr="00152E11" w:rsidRDefault="004F0724" w:rsidP="00D22637">
            <w:pPr>
              <w:jc w:val="center"/>
              <w:rPr>
                <w:rFonts w:cs="Calibri"/>
                <w:sz w:val="20"/>
                <w:szCs w:val="20"/>
              </w:rPr>
            </w:pPr>
            <w:r w:rsidRPr="00152E11">
              <w:rPr>
                <w:rFonts w:cs="Calibri"/>
                <w:sz w:val="20"/>
                <w:szCs w:val="20"/>
              </w:rPr>
              <w:t xml:space="preserve">Minimalizacja oddziaływania promieniowania elektromagnetycznego </w:t>
            </w:r>
          </w:p>
          <w:p w:rsidR="004F0724" w:rsidRPr="00152E11" w:rsidRDefault="004F0724" w:rsidP="00D22637">
            <w:pPr>
              <w:jc w:val="center"/>
              <w:rPr>
                <w:rFonts w:cs="Calibri"/>
                <w:sz w:val="20"/>
                <w:szCs w:val="20"/>
              </w:rPr>
            </w:pPr>
          </w:p>
        </w:tc>
        <w:tc>
          <w:tcPr>
            <w:tcW w:w="1733" w:type="dxa"/>
            <w:vMerge w:val="restart"/>
            <w:vAlign w:val="center"/>
          </w:tcPr>
          <w:p w:rsidR="004F0724" w:rsidRPr="00152E11" w:rsidRDefault="004F0724" w:rsidP="00D22637">
            <w:pPr>
              <w:jc w:val="center"/>
              <w:rPr>
                <w:rFonts w:cs="Calibri"/>
                <w:sz w:val="20"/>
                <w:szCs w:val="20"/>
              </w:rPr>
            </w:pPr>
            <w:r w:rsidRPr="00152E11">
              <w:rPr>
                <w:rFonts w:cs="Calibri"/>
                <w:sz w:val="20"/>
                <w:szCs w:val="20"/>
              </w:rPr>
              <w:t>Kontrola źródeł PEM, ochrona zdrowia mieszkańców</w:t>
            </w:r>
          </w:p>
        </w:tc>
        <w:tc>
          <w:tcPr>
            <w:tcW w:w="3708" w:type="dxa"/>
            <w:vAlign w:val="center"/>
          </w:tcPr>
          <w:p w:rsidR="004F0724" w:rsidRPr="00152E11" w:rsidRDefault="004F0724" w:rsidP="00F244E7">
            <w:pPr>
              <w:pStyle w:val="dotabel"/>
              <w:rPr>
                <w:rFonts w:cs="Calibri"/>
              </w:rPr>
            </w:pPr>
            <w:r w:rsidRPr="00152E11">
              <w:rPr>
                <w:rFonts w:cs="Calibri"/>
              </w:rPr>
              <w:t>Prowadzenie cyklicznych kontrolnych badań poziomów promieniowania na obszarach o zwiększonym stopniu ryzyka</w:t>
            </w:r>
          </w:p>
        </w:tc>
        <w:tc>
          <w:tcPr>
            <w:tcW w:w="0" w:type="auto"/>
            <w:vAlign w:val="center"/>
          </w:tcPr>
          <w:p w:rsidR="004F0724" w:rsidRPr="00152E11" w:rsidRDefault="004F0724" w:rsidP="00D22637">
            <w:pPr>
              <w:jc w:val="center"/>
              <w:rPr>
                <w:rFonts w:cs="Calibri"/>
                <w:sz w:val="20"/>
                <w:szCs w:val="20"/>
              </w:rPr>
            </w:pPr>
            <w:r w:rsidRPr="00152E11">
              <w:rPr>
                <w:rFonts w:cs="Calibri"/>
                <w:sz w:val="20"/>
                <w:szCs w:val="20"/>
              </w:rPr>
              <w:t>GIOŚ w Warszawie</w:t>
            </w:r>
          </w:p>
        </w:tc>
        <w:tc>
          <w:tcPr>
            <w:tcW w:w="0" w:type="auto"/>
            <w:vAlign w:val="center"/>
          </w:tcPr>
          <w:p w:rsidR="004F0724" w:rsidRPr="00152E11" w:rsidRDefault="004F0724" w:rsidP="00D22637">
            <w:pPr>
              <w:jc w:val="center"/>
              <w:rPr>
                <w:rFonts w:cs="Calibri"/>
                <w:sz w:val="20"/>
                <w:szCs w:val="20"/>
              </w:rPr>
            </w:pPr>
            <w:r w:rsidRPr="00152E11">
              <w:rPr>
                <w:rFonts w:cs="Calibri"/>
                <w:sz w:val="20"/>
                <w:szCs w:val="20"/>
              </w:rPr>
              <w:t>Brak monitoringu w niektórych lokalizacjach</w:t>
            </w:r>
          </w:p>
        </w:tc>
      </w:tr>
      <w:tr w:rsidR="004F0724" w:rsidRPr="00383420" w:rsidTr="004E2026">
        <w:trPr>
          <w:trHeight w:val="122"/>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152E11" w:rsidRDefault="004F0724" w:rsidP="00F244E7">
            <w:pPr>
              <w:pStyle w:val="dotabel"/>
              <w:rPr>
                <w:rFonts w:cs="Calibri"/>
              </w:rPr>
            </w:pPr>
            <w:r w:rsidRPr="00152E11">
              <w:rPr>
                <w:rFonts w:cs="Calibri"/>
              </w:rPr>
              <w:t>Wprowadzanie do planów zagospodarowania przestrzennego zapisów dot. ochrony przed polami elektromagnetycznym</w:t>
            </w:r>
          </w:p>
        </w:tc>
        <w:tc>
          <w:tcPr>
            <w:tcW w:w="0" w:type="auto"/>
            <w:vAlign w:val="center"/>
          </w:tcPr>
          <w:p w:rsidR="004F0724" w:rsidRPr="00152E11" w:rsidRDefault="004F0724" w:rsidP="00152E11">
            <w:pPr>
              <w:jc w:val="center"/>
              <w:rPr>
                <w:rFonts w:cs="Calibri"/>
                <w:sz w:val="20"/>
                <w:szCs w:val="20"/>
              </w:rPr>
            </w:pPr>
            <w:r w:rsidRPr="00152E11">
              <w:rPr>
                <w:rFonts w:cs="Calibri"/>
                <w:sz w:val="20"/>
                <w:szCs w:val="20"/>
              </w:rPr>
              <w:t xml:space="preserve">Gmina </w:t>
            </w:r>
            <w:r w:rsidR="00152E11">
              <w:rPr>
                <w:rFonts w:cs="Calibri"/>
                <w:sz w:val="20"/>
                <w:szCs w:val="20"/>
              </w:rPr>
              <w:t>Suchedniów</w:t>
            </w:r>
          </w:p>
        </w:tc>
        <w:tc>
          <w:tcPr>
            <w:tcW w:w="0" w:type="auto"/>
            <w:vAlign w:val="center"/>
          </w:tcPr>
          <w:p w:rsidR="004F0724" w:rsidRPr="00152E11" w:rsidRDefault="004F0724" w:rsidP="00D22637">
            <w:pPr>
              <w:jc w:val="center"/>
              <w:rPr>
                <w:rFonts w:cs="Calibri"/>
                <w:sz w:val="20"/>
                <w:szCs w:val="20"/>
              </w:rPr>
            </w:pPr>
            <w:r w:rsidRPr="00152E11">
              <w:rPr>
                <w:rFonts w:cs="Calibri"/>
                <w:sz w:val="20"/>
                <w:szCs w:val="20"/>
              </w:rPr>
              <w:t>Brak środków finansowych, nieobjęcie wszystkich terenów dokumentacją planistyczną</w:t>
            </w:r>
          </w:p>
        </w:tc>
      </w:tr>
      <w:tr w:rsidR="004F0724" w:rsidRPr="00383420" w:rsidTr="004E2026">
        <w:trPr>
          <w:trHeight w:val="109"/>
        </w:trPr>
        <w:tc>
          <w:tcPr>
            <w:tcW w:w="0" w:type="auto"/>
            <w:vMerge/>
            <w:shd w:val="clear" w:color="auto" w:fill="D9D9D9" w:themeFill="background1" w:themeFillShade="D9"/>
            <w:vAlign w:val="center"/>
          </w:tcPr>
          <w:p w:rsidR="004F0724" w:rsidRPr="00383420" w:rsidRDefault="004F0724" w:rsidP="00D22637">
            <w:pPr>
              <w:jc w:val="center"/>
              <w:rPr>
                <w:rFonts w:cs="Calibri"/>
                <w:b/>
                <w:i/>
                <w:sz w:val="20"/>
                <w:szCs w:val="20"/>
                <w:highlight w:val="green"/>
              </w:rPr>
            </w:pPr>
          </w:p>
        </w:tc>
        <w:tc>
          <w:tcPr>
            <w:tcW w:w="2386" w:type="dxa"/>
            <w:vMerge/>
            <w:vAlign w:val="center"/>
          </w:tcPr>
          <w:p w:rsidR="004F0724" w:rsidRPr="00383420" w:rsidRDefault="004F0724" w:rsidP="00D22637">
            <w:pPr>
              <w:jc w:val="center"/>
              <w:rPr>
                <w:rFonts w:cs="Calibri"/>
                <w:sz w:val="20"/>
                <w:szCs w:val="20"/>
                <w:highlight w:val="green"/>
              </w:rPr>
            </w:pPr>
          </w:p>
        </w:tc>
        <w:tc>
          <w:tcPr>
            <w:tcW w:w="1733" w:type="dxa"/>
            <w:vMerge/>
            <w:vAlign w:val="center"/>
          </w:tcPr>
          <w:p w:rsidR="004F0724" w:rsidRPr="00383420" w:rsidRDefault="004F0724" w:rsidP="00D22637">
            <w:pPr>
              <w:jc w:val="center"/>
              <w:rPr>
                <w:rFonts w:cs="Calibri"/>
                <w:sz w:val="20"/>
                <w:szCs w:val="20"/>
                <w:highlight w:val="green"/>
              </w:rPr>
            </w:pPr>
          </w:p>
        </w:tc>
        <w:tc>
          <w:tcPr>
            <w:tcW w:w="3708" w:type="dxa"/>
            <w:vAlign w:val="center"/>
          </w:tcPr>
          <w:p w:rsidR="004F0724" w:rsidRPr="00152E11" w:rsidRDefault="004F0724" w:rsidP="00F244E7">
            <w:pPr>
              <w:pStyle w:val="dotabel"/>
              <w:rPr>
                <w:rFonts w:cs="Calibri"/>
              </w:rPr>
            </w:pPr>
            <w:r w:rsidRPr="00152E11">
              <w:rPr>
                <w:rFonts w:cs="Calibri"/>
              </w:rPr>
              <w:t>Edukacja społeczeństwa z zakresu oddziaływania i szkodliwości PEM</w:t>
            </w:r>
          </w:p>
        </w:tc>
        <w:tc>
          <w:tcPr>
            <w:tcW w:w="0" w:type="auto"/>
            <w:vAlign w:val="center"/>
          </w:tcPr>
          <w:p w:rsidR="004F0724" w:rsidRPr="00152E11" w:rsidRDefault="004F0724" w:rsidP="00D22637">
            <w:pPr>
              <w:jc w:val="center"/>
              <w:rPr>
                <w:rFonts w:cs="Calibri"/>
                <w:sz w:val="20"/>
                <w:szCs w:val="20"/>
              </w:rPr>
            </w:pPr>
            <w:r w:rsidRPr="00152E11">
              <w:rPr>
                <w:rFonts w:cs="Calibri"/>
                <w:sz w:val="20"/>
                <w:szCs w:val="20"/>
              </w:rPr>
              <w:t>Organizacje pozarządowe</w:t>
            </w:r>
          </w:p>
        </w:tc>
        <w:tc>
          <w:tcPr>
            <w:tcW w:w="0" w:type="auto"/>
            <w:vAlign w:val="center"/>
          </w:tcPr>
          <w:p w:rsidR="00152E11" w:rsidRPr="00152E11" w:rsidRDefault="004F0724" w:rsidP="00152E11">
            <w:pPr>
              <w:jc w:val="center"/>
              <w:rPr>
                <w:rFonts w:cs="Calibri"/>
                <w:sz w:val="20"/>
                <w:szCs w:val="20"/>
              </w:rPr>
            </w:pPr>
            <w:r w:rsidRPr="00152E11">
              <w:rPr>
                <w:rFonts w:cs="Calibri"/>
                <w:sz w:val="20"/>
                <w:szCs w:val="20"/>
              </w:rPr>
              <w:t>Brak środków finansowych, brak kapitału ludzkiego, brak zainteresowania społecznego</w:t>
            </w:r>
          </w:p>
        </w:tc>
      </w:tr>
      <w:tr w:rsidR="004F0724" w:rsidRPr="00383420" w:rsidTr="004E2026">
        <w:trPr>
          <w:trHeight w:val="1045"/>
        </w:trPr>
        <w:tc>
          <w:tcPr>
            <w:tcW w:w="0" w:type="auto"/>
            <w:shd w:val="clear" w:color="auto" w:fill="D9D9D9" w:themeFill="background1" w:themeFillShade="D9"/>
            <w:vAlign w:val="center"/>
          </w:tcPr>
          <w:p w:rsidR="004F0724" w:rsidRPr="00152E11" w:rsidRDefault="00152E11" w:rsidP="00D22637">
            <w:pPr>
              <w:jc w:val="center"/>
              <w:rPr>
                <w:rFonts w:cs="Calibri"/>
                <w:b/>
                <w:i/>
                <w:sz w:val="20"/>
                <w:szCs w:val="20"/>
              </w:rPr>
            </w:pPr>
            <w:r w:rsidRPr="00152E11">
              <w:rPr>
                <w:rFonts w:cs="Calibri"/>
                <w:b/>
                <w:i/>
                <w:sz w:val="20"/>
                <w:szCs w:val="20"/>
              </w:rPr>
              <w:lastRenderedPageBreak/>
              <w:t>Gospodarowanie wodami</w:t>
            </w:r>
          </w:p>
        </w:tc>
        <w:tc>
          <w:tcPr>
            <w:tcW w:w="2386" w:type="dxa"/>
            <w:vAlign w:val="center"/>
          </w:tcPr>
          <w:p w:rsidR="004F0724" w:rsidRPr="00152E11" w:rsidRDefault="004F0724" w:rsidP="00D22637">
            <w:pPr>
              <w:jc w:val="center"/>
              <w:rPr>
                <w:rFonts w:cs="Calibri"/>
                <w:sz w:val="20"/>
                <w:szCs w:val="20"/>
              </w:rPr>
            </w:pPr>
            <w:r w:rsidRPr="00152E11">
              <w:rPr>
                <w:rFonts w:cs="Calibri"/>
                <w:sz w:val="20"/>
                <w:szCs w:val="20"/>
              </w:rPr>
              <w:t>Osiągnięcie dobrego stanu jednolitych części wód powierzchniowych i podziemnych</w:t>
            </w:r>
          </w:p>
        </w:tc>
        <w:tc>
          <w:tcPr>
            <w:tcW w:w="1733" w:type="dxa"/>
            <w:vAlign w:val="center"/>
          </w:tcPr>
          <w:p w:rsidR="004F0724" w:rsidRPr="00152E11" w:rsidRDefault="004F0724" w:rsidP="00D22637">
            <w:pPr>
              <w:jc w:val="center"/>
              <w:rPr>
                <w:rFonts w:cs="Calibri"/>
                <w:sz w:val="20"/>
                <w:szCs w:val="20"/>
              </w:rPr>
            </w:pPr>
            <w:r w:rsidRPr="00152E11">
              <w:rPr>
                <w:rFonts w:cs="Calibri"/>
                <w:sz w:val="20"/>
                <w:szCs w:val="20"/>
              </w:rPr>
              <w:t xml:space="preserve">Poprawa stanu jakościowego </w:t>
            </w:r>
            <w:r w:rsidR="00747492">
              <w:rPr>
                <w:rFonts w:cs="Calibri"/>
                <w:sz w:val="20"/>
                <w:szCs w:val="20"/>
              </w:rPr>
              <w:br/>
            </w:r>
            <w:r w:rsidRPr="00152E11">
              <w:rPr>
                <w:rFonts w:cs="Calibri"/>
                <w:sz w:val="20"/>
                <w:szCs w:val="20"/>
              </w:rPr>
              <w:t>i ilościowego wód powierzchniowych</w:t>
            </w:r>
          </w:p>
        </w:tc>
        <w:tc>
          <w:tcPr>
            <w:tcW w:w="3708" w:type="dxa"/>
            <w:shd w:val="clear" w:color="auto" w:fill="auto"/>
            <w:vAlign w:val="center"/>
          </w:tcPr>
          <w:p w:rsidR="004F0724" w:rsidRPr="00152E11" w:rsidRDefault="004F0724" w:rsidP="00F244E7">
            <w:pPr>
              <w:jc w:val="center"/>
              <w:rPr>
                <w:rFonts w:cs="Calibri"/>
                <w:sz w:val="20"/>
                <w:szCs w:val="20"/>
              </w:rPr>
            </w:pPr>
            <w:r w:rsidRPr="00152E11">
              <w:rPr>
                <w:rFonts w:cs="Calibri"/>
                <w:sz w:val="20"/>
                <w:szCs w:val="20"/>
              </w:rPr>
              <w:t>Prowadzenie ewidencji i kontrola zbiorników bezodpływowych oraz przydomowych oczyszczalni ścieków</w:t>
            </w:r>
          </w:p>
        </w:tc>
        <w:tc>
          <w:tcPr>
            <w:tcW w:w="0" w:type="auto"/>
            <w:shd w:val="clear" w:color="auto" w:fill="auto"/>
            <w:vAlign w:val="center"/>
          </w:tcPr>
          <w:p w:rsidR="004F0724" w:rsidRPr="00152E11" w:rsidRDefault="004F0724" w:rsidP="00152E11">
            <w:pPr>
              <w:jc w:val="center"/>
              <w:rPr>
                <w:rFonts w:cs="Calibri"/>
                <w:sz w:val="20"/>
                <w:szCs w:val="20"/>
              </w:rPr>
            </w:pPr>
            <w:r w:rsidRPr="00152E11">
              <w:rPr>
                <w:rFonts w:cs="Calibri"/>
                <w:sz w:val="20"/>
                <w:szCs w:val="20"/>
              </w:rPr>
              <w:t xml:space="preserve">Gmina </w:t>
            </w:r>
            <w:r w:rsidR="00152E11" w:rsidRPr="00152E11">
              <w:rPr>
                <w:rFonts w:cs="Calibri"/>
                <w:sz w:val="20"/>
                <w:szCs w:val="20"/>
              </w:rPr>
              <w:t>Suchedniów</w:t>
            </w:r>
          </w:p>
        </w:tc>
        <w:tc>
          <w:tcPr>
            <w:tcW w:w="0" w:type="auto"/>
            <w:shd w:val="clear" w:color="auto" w:fill="auto"/>
            <w:vAlign w:val="center"/>
          </w:tcPr>
          <w:p w:rsidR="004F0724" w:rsidRPr="00152E11" w:rsidRDefault="004F0724" w:rsidP="00D22637">
            <w:pPr>
              <w:jc w:val="center"/>
              <w:rPr>
                <w:rFonts w:cs="Calibri"/>
                <w:sz w:val="20"/>
                <w:szCs w:val="20"/>
              </w:rPr>
            </w:pPr>
            <w:r w:rsidRPr="00152E11">
              <w:rPr>
                <w:rFonts w:cs="Calibri"/>
                <w:sz w:val="20"/>
                <w:szCs w:val="20"/>
              </w:rPr>
              <w:t>Brak środków finansowych, brak wykwalifikowanej kadry</w:t>
            </w:r>
          </w:p>
        </w:tc>
      </w:tr>
      <w:tr w:rsidR="00152E11" w:rsidRPr="00383420" w:rsidTr="009C7920">
        <w:trPr>
          <w:trHeight w:val="680"/>
        </w:trPr>
        <w:tc>
          <w:tcPr>
            <w:tcW w:w="0" w:type="auto"/>
            <w:vMerge w:val="restart"/>
            <w:tcBorders>
              <w:top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r w:rsidRPr="00152E11">
              <w:rPr>
                <w:rFonts w:cs="Calibri"/>
                <w:b/>
                <w:i/>
                <w:sz w:val="20"/>
                <w:szCs w:val="20"/>
              </w:rPr>
              <w:t>Gospodarka wodno-ściekowa</w:t>
            </w:r>
          </w:p>
        </w:tc>
        <w:tc>
          <w:tcPr>
            <w:tcW w:w="2386" w:type="dxa"/>
            <w:vMerge w:val="restart"/>
            <w:vAlign w:val="center"/>
          </w:tcPr>
          <w:p w:rsidR="00152E11" w:rsidRPr="00152E11" w:rsidRDefault="00152E11" w:rsidP="00D22637">
            <w:pPr>
              <w:jc w:val="center"/>
              <w:rPr>
                <w:rFonts w:cs="Calibri"/>
                <w:sz w:val="20"/>
                <w:szCs w:val="20"/>
              </w:rPr>
            </w:pPr>
            <w:r w:rsidRPr="00152E11">
              <w:rPr>
                <w:rFonts w:cs="Calibri"/>
                <w:sz w:val="20"/>
                <w:szCs w:val="20"/>
              </w:rPr>
              <w:t>Ochrona wód powierzchniowych i podziemnych</w:t>
            </w:r>
          </w:p>
        </w:tc>
        <w:tc>
          <w:tcPr>
            <w:tcW w:w="1733" w:type="dxa"/>
            <w:vMerge w:val="restart"/>
            <w:vAlign w:val="center"/>
          </w:tcPr>
          <w:p w:rsidR="00152E11" w:rsidRPr="00152E11" w:rsidRDefault="00152E11" w:rsidP="00D22637">
            <w:pPr>
              <w:jc w:val="center"/>
              <w:rPr>
                <w:rFonts w:cs="Calibri"/>
                <w:sz w:val="20"/>
                <w:szCs w:val="20"/>
              </w:rPr>
            </w:pPr>
            <w:r w:rsidRPr="00152E11">
              <w:rPr>
                <w:rFonts w:cs="Calibri"/>
                <w:sz w:val="20"/>
                <w:szCs w:val="20"/>
              </w:rPr>
              <w:t xml:space="preserve">Ochrona wód, utrzymanie dobrego stanu jakości wód </w:t>
            </w:r>
          </w:p>
        </w:tc>
        <w:tc>
          <w:tcPr>
            <w:tcW w:w="3708" w:type="dxa"/>
            <w:vAlign w:val="center"/>
          </w:tcPr>
          <w:p w:rsidR="00152E11" w:rsidRPr="00D84A62" w:rsidRDefault="00152E11" w:rsidP="00F244E7">
            <w:pPr>
              <w:pStyle w:val="Styl4dotabel0"/>
              <w:rPr>
                <w:rFonts w:cs="Calibri"/>
                <w:color w:val="auto"/>
                <w:szCs w:val="20"/>
                <w:lang w:eastAsia="pl-PL"/>
              </w:rPr>
            </w:pPr>
            <w:r w:rsidRPr="00D84A62">
              <w:rPr>
                <w:rFonts w:cs="Calibri"/>
                <w:color w:val="auto"/>
                <w:szCs w:val="20"/>
                <w:lang w:eastAsia="pl-PL"/>
              </w:rPr>
              <w:t xml:space="preserve">Budowa </w:t>
            </w:r>
            <w:proofErr w:type="spellStart"/>
            <w:r w:rsidRPr="00D84A62">
              <w:rPr>
                <w:rFonts w:cs="Calibri"/>
                <w:color w:val="auto"/>
                <w:szCs w:val="20"/>
                <w:lang w:eastAsia="pl-PL"/>
              </w:rPr>
              <w:t>podczyszczalni</w:t>
            </w:r>
            <w:proofErr w:type="spellEnd"/>
            <w:r w:rsidRPr="00D84A62">
              <w:rPr>
                <w:rFonts w:cs="Calibri"/>
                <w:color w:val="auto"/>
                <w:szCs w:val="20"/>
                <w:lang w:eastAsia="pl-PL"/>
              </w:rPr>
              <w:t xml:space="preserve"> wód deszczowych ul. Spokojna, Suchedniów</w:t>
            </w:r>
          </w:p>
        </w:tc>
        <w:tc>
          <w:tcPr>
            <w:tcW w:w="0" w:type="auto"/>
            <w:vMerge w:val="restart"/>
            <w:vAlign w:val="center"/>
          </w:tcPr>
          <w:p w:rsidR="00152E11" w:rsidRPr="00152E11" w:rsidRDefault="00152E11" w:rsidP="001911E3">
            <w:pPr>
              <w:jc w:val="center"/>
              <w:rPr>
                <w:rFonts w:cs="Calibri"/>
                <w:sz w:val="20"/>
                <w:szCs w:val="20"/>
              </w:rPr>
            </w:pPr>
            <w:r w:rsidRPr="00152E11">
              <w:rPr>
                <w:rFonts w:cs="Calibri"/>
                <w:sz w:val="20"/>
                <w:szCs w:val="20"/>
              </w:rPr>
              <w:t xml:space="preserve">Gmina </w:t>
            </w:r>
            <w:r w:rsidR="001911E3">
              <w:rPr>
                <w:rFonts w:cs="Calibri"/>
                <w:sz w:val="20"/>
                <w:szCs w:val="20"/>
              </w:rPr>
              <w:t>Suchedniów</w:t>
            </w:r>
          </w:p>
        </w:tc>
        <w:tc>
          <w:tcPr>
            <w:tcW w:w="0" w:type="auto"/>
            <w:vMerge w:val="restart"/>
            <w:vAlign w:val="center"/>
          </w:tcPr>
          <w:p w:rsidR="00152E11" w:rsidRPr="00152E11" w:rsidRDefault="00152E11" w:rsidP="00D22637">
            <w:pPr>
              <w:jc w:val="center"/>
              <w:rPr>
                <w:rFonts w:cs="Calibri"/>
                <w:sz w:val="20"/>
                <w:szCs w:val="20"/>
              </w:rPr>
            </w:pPr>
            <w:r w:rsidRPr="00152E11">
              <w:rPr>
                <w:rFonts w:cs="Calibri"/>
                <w:sz w:val="20"/>
                <w:szCs w:val="20"/>
              </w:rPr>
              <w:t>Brak środków finansowych</w:t>
            </w:r>
          </w:p>
        </w:tc>
      </w:tr>
      <w:tr w:rsidR="00152E11" w:rsidRPr="00383420" w:rsidTr="00F77528">
        <w:trPr>
          <w:trHeight w:val="624"/>
        </w:trPr>
        <w:tc>
          <w:tcPr>
            <w:tcW w:w="0" w:type="auto"/>
            <w:vMerge/>
            <w:tcBorders>
              <w:top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vAlign w:val="center"/>
          </w:tcPr>
          <w:p w:rsidR="00152E11" w:rsidRPr="00152E11" w:rsidRDefault="00152E11" w:rsidP="00D22637">
            <w:pPr>
              <w:jc w:val="center"/>
              <w:rPr>
                <w:rFonts w:cs="Calibri"/>
                <w:sz w:val="20"/>
                <w:szCs w:val="20"/>
              </w:rPr>
            </w:pPr>
          </w:p>
        </w:tc>
        <w:tc>
          <w:tcPr>
            <w:tcW w:w="1733" w:type="dxa"/>
            <w:vMerge/>
            <w:vAlign w:val="center"/>
          </w:tcPr>
          <w:p w:rsidR="00152E11" w:rsidRPr="00152E11" w:rsidRDefault="00152E11" w:rsidP="00D22637">
            <w:pPr>
              <w:jc w:val="center"/>
              <w:rPr>
                <w:rFonts w:cs="Calibri"/>
                <w:sz w:val="20"/>
                <w:szCs w:val="20"/>
              </w:rPr>
            </w:pPr>
          </w:p>
        </w:tc>
        <w:tc>
          <w:tcPr>
            <w:tcW w:w="3708" w:type="dxa"/>
            <w:vAlign w:val="center"/>
          </w:tcPr>
          <w:p w:rsidR="00152E11" w:rsidRPr="00D84A62" w:rsidRDefault="00152E11" w:rsidP="00F77528">
            <w:pPr>
              <w:pStyle w:val="Styl4dotabel0"/>
              <w:rPr>
                <w:rFonts w:cs="Calibri"/>
                <w:color w:val="auto"/>
                <w:szCs w:val="20"/>
                <w:lang w:eastAsia="pl-PL"/>
              </w:rPr>
            </w:pPr>
            <w:r>
              <w:rPr>
                <w:rFonts w:cs="Calibri"/>
                <w:color w:val="auto"/>
                <w:szCs w:val="20"/>
                <w:lang w:eastAsia="pl-PL"/>
              </w:rPr>
              <w:t xml:space="preserve">Budowa kanalizacji sanitarnej </w:t>
            </w:r>
            <w:r w:rsidR="007230AB">
              <w:rPr>
                <w:rFonts w:cs="Calibri"/>
                <w:color w:val="auto"/>
                <w:szCs w:val="20"/>
                <w:lang w:eastAsia="pl-PL"/>
              </w:rPr>
              <w:br/>
            </w:r>
            <w:r>
              <w:rPr>
                <w:rFonts w:cs="Calibri"/>
                <w:color w:val="auto"/>
                <w:szCs w:val="20"/>
                <w:lang w:eastAsia="pl-PL"/>
              </w:rPr>
              <w:t>ul. Kielecka-Warszawska</w:t>
            </w:r>
          </w:p>
        </w:tc>
        <w:tc>
          <w:tcPr>
            <w:tcW w:w="0" w:type="auto"/>
            <w:vMerge/>
            <w:vAlign w:val="center"/>
          </w:tcPr>
          <w:p w:rsidR="00152E11" w:rsidRPr="00152E11" w:rsidRDefault="00152E11" w:rsidP="00D22637">
            <w:pPr>
              <w:jc w:val="center"/>
              <w:rPr>
                <w:rFonts w:cs="Calibri"/>
                <w:sz w:val="20"/>
                <w:szCs w:val="20"/>
              </w:rPr>
            </w:pPr>
          </w:p>
        </w:tc>
        <w:tc>
          <w:tcPr>
            <w:tcW w:w="0" w:type="auto"/>
            <w:vMerge/>
            <w:vAlign w:val="center"/>
          </w:tcPr>
          <w:p w:rsidR="00152E11" w:rsidRPr="00152E11" w:rsidRDefault="00152E11" w:rsidP="00D22637">
            <w:pPr>
              <w:jc w:val="center"/>
              <w:rPr>
                <w:rFonts w:cs="Calibri"/>
                <w:sz w:val="20"/>
                <w:szCs w:val="20"/>
              </w:rPr>
            </w:pPr>
          </w:p>
        </w:tc>
      </w:tr>
      <w:tr w:rsidR="00152E11" w:rsidRPr="00383420" w:rsidTr="00F77528">
        <w:trPr>
          <w:trHeight w:val="624"/>
        </w:trPr>
        <w:tc>
          <w:tcPr>
            <w:tcW w:w="0" w:type="auto"/>
            <w:vMerge/>
            <w:tcBorders>
              <w:top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vAlign w:val="center"/>
          </w:tcPr>
          <w:p w:rsidR="00152E11" w:rsidRPr="00152E11" w:rsidRDefault="00152E11" w:rsidP="00D22637">
            <w:pPr>
              <w:jc w:val="center"/>
              <w:rPr>
                <w:rFonts w:cs="Calibri"/>
                <w:sz w:val="20"/>
                <w:szCs w:val="20"/>
              </w:rPr>
            </w:pPr>
          </w:p>
        </w:tc>
        <w:tc>
          <w:tcPr>
            <w:tcW w:w="1733" w:type="dxa"/>
            <w:vMerge/>
            <w:vAlign w:val="center"/>
          </w:tcPr>
          <w:p w:rsidR="00152E11" w:rsidRPr="00152E11" w:rsidRDefault="00152E11" w:rsidP="00D22637">
            <w:pPr>
              <w:jc w:val="center"/>
              <w:rPr>
                <w:rFonts w:cs="Calibri"/>
                <w:sz w:val="20"/>
                <w:szCs w:val="20"/>
              </w:rPr>
            </w:pPr>
          </w:p>
        </w:tc>
        <w:tc>
          <w:tcPr>
            <w:tcW w:w="3708" w:type="dxa"/>
            <w:vAlign w:val="center"/>
          </w:tcPr>
          <w:p w:rsidR="00152E11" w:rsidRPr="00D84A62" w:rsidRDefault="00152E11" w:rsidP="00F77528">
            <w:pPr>
              <w:pStyle w:val="Styl4dotabel0"/>
              <w:rPr>
                <w:rFonts w:cs="Calibri"/>
                <w:color w:val="auto"/>
                <w:szCs w:val="20"/>
                <w:lang w:eastAsia="pl-PL"/>
              </w:rPr>
            </w:pPr>
            <w:r>
              <w:rPr>
                <w:rFonts w:cs="Calibri"/>
                <w:color w:val="auto"/>
                <w:szCs w:val="20"/>
                <w:lang w:eastAsia="pl-PL"/>
              </w:rPr>
              <w:t xml:space="preserve">Budowa kanalizacji sanitarnej </w:t>
            </w:r>
            <w:r w:rsidR="007230AB">
              <w:rPr>
                <w:rFonts w:cs="Calibri"/>
                <w:color w:val="auto"/>
                <w:szCs w:val="20"/>
                <w:lang w:eastAsia="pl-PL"/>
              </w:rPr>
              <w:br/>
            </w:r>
            <w:r>
              <w:rPr>
                <w:rFonts w:cs="Calibri"/>
                <w:color w:val="auto"/>
                <w:szCs w:val="20"/>
                <w:lang w:eastAsia="pl-PL"/>
              </w:rPr>
              <w:t>ul. Żeromskiego</w:t>
            </w:r>
          </w:p>
        </w:tc>
        <w:tc>
          <w:tcPr>
            <w:tcW w:w="0" w:type="auto"/>
            <w:vMerge/>
            <w:vAlign w:val="center"/>
          </w:tcPr>
          <w:p w:rsidR="00152E11" w:rsidRPr="00152E11" w:rsidRDefault="00152E11" w:rsidP="00D22637">
            <w:pPr>
              <w:jc w:val="center"/>
              <w:rPr>
                <w:rFonts w:cs="Calibri"/>
                <w:sz w:val="20"/>
                <w:szCs w:val="20"/>
              </w:rPr>
            </w:pPr>
          </w:p>
        </w:tc>
        <w:tc>
          <w:tcPr>
            <w:tcW w:w="0" w:type="auto"/>
            <w:vMerge/>
            <w:vAlign w:val="center"/>
          </w:tcPr>
          <w:p w:rsidR="00152E11" w:rsidRPr="00152E11" w:rsidRDefault="00152E11" w:rsidP="00D22637">
            <w:pPr>
              <w:jc w:val="center"/>
              <w:rPr>
                <w:rFonts w:cs="Calibri"/>
                <w:sz w:val="20"/>
                <w:szCs w:val="20"/>
              </w:rPr>
            </w:pPr>
          </w:p>
        </w:tc>
      </w:tr>
      <w:tr w:rsidR="00152E11" w:rsidRPr="00383420" w:rsidTr="00F77528">
        <w:trPr>
          <w:trHeight w:val="680"/>
        </w:trPr>
        <w:tc>
          <w:tcPr>
            <w:tcW w:w="0" w:type="auto"/>
            <w:vMerge/>
            <w:tcBorders>
              <w:top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vAlign w:val="center"/>
          </w:tcPr>
          <w:p w:rsidR="00152E11" w:rsidRPr="00152E11" w:rsidRDefault="00152E11" w:rsidP="00D22637">
            <w:pPr>
              <w:jc w:val="center"/>
              <w:rPr>
                <w:rFonts w:cs="Calibri"/>
                <w:sz w:val="20"/>
                <w:szCs w:val="20"/>
              </w:rPr>
            </w:pPr>
          </w:p>
        </w:tc>
        <w:tc>
          <w:tcPr>
            <w:tcW w:w="1733" w:type="dxa"/>
            <w:vMerge/>
            <w:vAlign w:val="center"/>
          </w:tcPr>
          <w:p w:rsidR="00152E11" w:rsidRPr="00152E11" w:rsidRDefault="00152E11" w:rsidP="00D22637">
            <w:pPr>
              <w:jc w:val="center"/>
              <w:rPr>
                <w:rFonts w:cs="Calibri"/>
                <w:sz w:val="20"/>
                <w:szCs w:val="20"/>
              </w:rPr>
            </w:pPr>
          </w:p>
        </w:tc>
        <w:tc>
          <w:tcPr>
            <w:tcW w:w="3708" w:type="dxa"/>
            <w:vAlign w:val="center"/>
          </w:tcPr>
          <w:p w:rsidR="00152E11" w:rsidRPr="00D84A62" w:rsidRDefault="00152E11" w:rsidP="00F77528">
            <w:pPr>
              <w:pStyle w:val="Styl4dotabel0"/>
              <w:rPr>
                <w:rFonts w:cs="Calibri"/>
                <w:color w:val="auto"/>
                <w:szCs w:val="20"/>
                <w:lang w:eastAsia="pl-PL"/>
              </w:rPr>
            </w:pPr>
            <w:r>
              <w:rPr>
                <w:rFonts w:cs="Calibri"/>
                <w:color w:val="auto"/>
                <w:szCs w:val="20"/>
                <w:lang w:eastAsia="pl-PL"/>
              </w:rPr>
              <w:t xml:space="preserve">Przebudowa sieci kanalizacyjnej </w:t>
            </w:r>
            <w:r w:rsidR="007230AB">
              <w:rPr>
                <w:rFonts w:cs="Calibri"/>
                <w:color w:val="auto"/>
                <w:szCs w:val="20"/>
                <w:lang w:eastAsia="pl-PL"/>
              </w:rPr>
              <w:br/>
            </w:r>
            <w:r>
              <w:rPr>
                <w:rFonts w:cs="Calibri"/>
                <w:color w:val="auto"/>
                <w:szCs w:val="20"/>
                <w:lang w:eastAsia="pl-PL"/>
              </w:rPr>
              <w:t>i wodociągowej ul. Powstańców i Krótka</w:t>
            </w:r>
          </w:p>
        </w:tc>
        <w:tc>
          <w:tcPr>
            <w:tcW w:w="0" w:type="auto"/>
            <w:vMerge/>
            <w:vAlign w:val="center"/>
          </w:tcPr>
          <w:p w:rsidR="00152E11" w:rsidRPr="00152E11" w:rsidRDefault="00152E11" w:rsidP="00D22637">
            <w:pPr>
              <w:jc w:val="center"/>
              <w:rPr>
                <w:rFonts w:cs="Calibri"/>
                <w:sz w:val="20"/>
                <w:szCs w:val="20"/>
              </w:rPr>
            </w:pPr>
          </w:p>
        </w:tc>
        <w:tc>
          <w:tcPr>
            <w:tcW w:w="0" w:type="auto"/>
            <w:vMerge/>
            <w:vAlign w:val="center"/>
          </w:tcPr>
          <w:p w:rsidR="00152E11" w:rsidRPr="00152E11" w:rsidRDefault="00152E11" w:rsidP="00D22637">
            <w:pPr>
              <w:jc w:val="center"/>
              <w:rPr>
                <w:rFonts w:cs="Calibri"/>
                <w:sz w:val="20"/>
                <w:szCs w:val="20"/>
              </w:rPr>
            </w:pPr>
          </w:p>
        </w:tc>
      </w:tr>
      <w:tr w:rsidR="00152E11" w:rsidRPr="00383420" w:rsidTr="00F77528">
        <w:trPr>
          <w:trHeight w:val="680"/>
        </w:trPr>
        <w:tc>
          <w:tcPr>
            <w:tcW w:w="0" w:type="auto"/>
            <w:vMerge/>
            <w:tcBorders>
              <w:top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vAlign w:val="center"/>
          </w:tcPr>
          <w:p w:rsidR="00152E11" w:rsidRPr="00152E11" w:rsidRDefault="00152E11" w:rsidP="00D22637">
            <w:pPr>
              <w:jc w:val="center"/>
              <w:rPr>
                <w:rFonts w:cs="Calibri"/>
                <w:sz w:val="20"/>
                <w:szCs w:val="20"/>
              </w:rPr>
            </w:pPr>
          </w:p>
        </w:tc>
        <w:tc>
          <w:tcPr>
            <w:tcW w:w="1733" w:type="dxa"/>
            <w:vMerge/>
            <w:vAlign w:val="center"/>
          </w:tcPr>
          <w:p w:rsidR="00152E11" w:rsidRPr="00152E11" w:rsidRDefault="00152E11" w:rsidP="00D22637">
            <w:pPr>
              <w:jc w:val="center"/>
              <w:rPr>
                <w:rFonts w:cs="Calibri"/>
                <w:sz w:val="20"/>
                <w:szCs w:val="20"/>
              </w:rPr>
            </w:pPr>
          </w:p>
        </w:tc>
        <w:tc>
          <w:tcPr>
            <w:tcW w:w="3708" w:type="dxa"/>
            <w:vAlign w:val="center"/>
          </w:tcPr>
          <w:p w:rsidR="00152E11" w:rsidRPr="00D84A62" w:rsidRDefault="00152E11" w:rsidP="00F77528">
            <w:pPr>
              <w:pStyle w:val="Styl4dotabel0"/>
              <w:rPr>
                <w:rFonts w:cs="Calibri"/>
                <w:color w:val="auto"/>
                <w:szCs w:val="20"/>
                <w:lang w:eastAsia="pl-PL"/>
              </w:rPr>
            </w:pPr>
            <w:r>
              <w:rPr>
                <w:rFonts w:cs="Calibri"/>
                <w:color w:val="auto"/>
                <w:szCs w:val="20"/>
                <w:lang w:eastAsia="pl-PL"/>
              </w:rPr>
              <w:t xml:space="preserve">Budowa kanalizacji sanitarnej </w:t>
            </w:r>
            <w:r w:rsidR="007230AB">
              <w:rPr>
                <w:rFonts w:cs="Calibri"/>
                <w:color w:val="auto"/>
                <w:szCs w:val="20"/>
                <w:lang w:eastAsia="pl-PL"/>
              </w:rPr>
              <w:br/>
            </w:r>
            <w:r>
              <w:rPr>
                <w:rFonts w:cs="Calibri"/>
                <w:color w:val="auto"/>
                <w:szCs w:val="20"/>
                <w:lang w:eastAsia="pl-PL"/>
              </w:rPr>
              <w:t>ul. Langiewicza, Słoneczna, Jarzębinowa</w:t>
            </w:r>
          </w:p>
        </w:tc>
        <w:tc>
          <w:tcPr>
            <w:tcW w:w="0" w:type="auto"/>
            <w:vMerge/>
            <w:vAlign w:val="center"/>
          </w:tcPr>
          <w:p w:rsidR="00152E11" w:rsidRPr="00152E11" w:rsidRDefault="00152E11" w:rsidP="00D22637">
            <w:pPr>
              <w:jc w:val="center"/>
              <w:rPr>
                <w:rFonts w:cs="Calibri"/>
                <w:sz w:val="20"/>
                <w:szCs w:val="20"/>
              </w:rPr>
            </w:pPr>
          </w:p>
        </w:tc>
        <w:tc>
          <w:tcPr>
            <w:tcW w:w="0" w:type="auto"/>
            <w:vMerge/>
            <w:vAlign w:val="center"/>
          </w:tcPr>
          <w:p w:rsidR="00152E11" w:rsidRPr="00152E11" w:rsidRDefault="00152E11" w:rsidP="00D22637">
            <w:pPr>
              <w:jc w:val="center"/>
              <w:rPr>
                <w:rFonts w:cs="Calibri"/>
                <w:sz w:val="20"/>
                <w:szCs w:val="20"/>
              </w:rPr>
            </w:pPr>
          </w:p>
        </w:tc>
      </w:tr>
      <w:tr w:rsidR="00152E11" w:rsidRPr="00383420" w:rsidTr="00F77528">
        <w:trPr>
          <w:trHeight w:val="850"/>
        </w:trPr>
        <w:tc>
          <w:tcPr>
            <w:tcW w:w="0" w:type="auto"/>
            <w:vMerge/>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vAlign w:val="center"/>
          </w:tcPr>
          <w:p w:rsidR="00152E11" w:rsidRPr="00152E11" w:rsidRDefault="00152E11" w:rsidP="00D22637">
            <w:pPr>
              <w:jc w:val="center"/>
              <w:rPr>
                <w:rFonts w:cs="Calibri"/>
                <w:sz w:val="20"/>
                <w:szCs w:val="20"/>
              </w:rPr>
            </w:pPr>
          </w:p>
        </w:tc>
        <w:tc>
          <w:tcPr>
            <w:tcW w:w="1733" w:type="dxa"/>
            <w:vMerge/>
            <w:vAlign w:val="center"/>
          </w:tcPr>
          <w:p w:rsidR="00152E11" w:rsidRPr="00152E11" w:rsidRDefault="00152E11" w:rsidP="00D22637">
            <w:pPr>
              <w:jc w:val="center"/>
              <w:rPr>
                <w:rFonts w:cs="Calibri"/>
                <w:sz w:val="20"/>
                <w:szCs w:val="20"/>
              </w:rPr>
            </w:pPr>
          </w:p>
        </w:tc>
        <w:tc>
          <w:tcPr>
            <w:tcW w:w="3708" w:type="dxa"/>
            <w:vAlign w:val="center"/>
          </w:tcPr>
          <w:p w:rsidR="00152E11" w:rsidRPr="00152E11" w:rsidRDefault="00152E11" w:rsidP="00F77528">
            <w:pPr>
              <w:jc w:val="center"/>
              <w:rPr>
                <w:rFonts w:cs="Calibri"/>
                <w:sz w:val="20"/>
                <w:szCs w:val="20"/>
              </w:rPr>
            </w:pPr>
            <w:r w:rsidRPr="00152E11">
              <w:rPr>
                <w:rFonts w:cs="Calibri"/>
                <w:sz w:val="20"/>
                <w:szCs w:val="20"/>
              </w:rPr>
              <w:t>Prowadzenie kontroli przestrzegania przez podmioty warunków wprowadzania ścieków do wód lub do ziemi</w:t>
            </w:r>
          </w:p>
        </w:tc>
        <w:tc>
          <w:tcPr>
            <w:tcW w:w="0" w:type="auto"/>
            <w:vAlign w:val="center"/>
          </w:tcPr>
          <w:p w:rsidR="00152E11" w:rsidRPr="00152E11" w:rsidRDefault="00152E11" w:rsidP="00D22637">
            <w:pPr>
              <w:jc w:val="center"/>
              <w:rPr>
                <w:rFonts w:cs="Calibri"/>
                <w:sz w:val="20"/>
                <w:szCs w:val="20"/>
              </w:rPr>
            </w:pPr>
            <w:r w:rsidRPr="00152E11">
              <w:rPr>
                <w:rFonts w:cs="Calibri"/>
                <w:sz w:val="20"/>
                <w:szCs w:val="20"/>
              </w:rPr>
              <w:t>GIOŚ w Warszawie</w:t>
            </w:r>
          </w:p>
        </w:tc>
        <w:tc>
          <w:tcPr>
            <w:tcW w:w="0" w:type="auto"/>
            <w:vAlign w:val="center"/>
          </w:tcPr>
          <w:p w:rsidR="00152E11" w:rsidRPr="00152E11" w:rsidRDefault="00152E11" w:rsidP="00D22637">
            <w:pPr>
              <w:jc w:val="center"/>
              <w:rPr>
                <w:rFonts w:cs="Calibri"/>
                <w:sz w:val="20"/>
                <w:szCs w:val="20"/>
              </w:rPr>
            </w:pPr>
            <w:r w:rsidRPr="00152E11">
              <w:rPr>
                <w:rFonts w:cs="Calibri"/>
                <w:sz w:val="20"/>
                <w:szCs w:val="20"/>
              </w:rPr>
              <w:t>Brak środków finansowych</w:t>
            </w:r>
          </w:p>
        </w:tc>
      </w:tr>
      <w:tr w:rsidR="00152E11" w:rsidRPr="00383420" w:rsidTr="00F77528">
        <w:trPr>
          <w:trHeight w:val="3061"/>
        </w:trPr>
        <w:tc>
          <w:tcPr>
            <w:tcW w:w="0" w:type="auto"/>
            <w:vMerge/>
            <w:tcBorders>
              <w:bottom w:val="single" w:sz="4" w:space="0" w:color="auto"/>
            </w:tcBorders>
            <w:shd w:val="clear" w:color="auto" w:fill="D9D9D9" w:themeFill="background1" w:themeFillShade="D9"/>
            <w:vAlign w:val="center"/>
          </w:tcPr>
          <w:p w:rsidR="00152E11" w:rsidRPr="00152E11" w:rsidRDefault="00152E11" w:rsidP="00D22637">
            <w:pPr>
              <w:jc w:val="center"/>
              <w:rPr>
                <w:rFonts w:cs="Calibri"/>
                <w:b/>
                <w:i/>
                <w:sz w:val="20"/>
                <w:szCs w:val="20"/>
              </w:rPr>
            </w:pPr>
          </w:p>
        </w:tc>
        <w:tc>
          <w:tcPr>
            <w:tcW w:w="2386" w:type="dxa"/>
            <w:vMerge/>
            <w:tcBorders>
              <w:bottom w:val="single" w:sz="4" w:space="0" w:color="auto"/>
            </w:tcBorders>
            <w:vAlign w:val="center"/>
          </w:tcPr>
          <w:p w:rsidR="00152E11" w:rsidRPr="00152E11" w:rsidRDefault="00152E11" w:rsidP="00D22637">
            <w:pPr>
              <w:jc w:val="center"/>
              <w:rPr>
                <w:rFonts w:cs="Calibri"/>
                <w:sz w:val="20"/>
                <w:szCs w:val="20"/>
              </w:rPr>
            </w:pPr>
          </w:p>
        </w:tc>
        <w:tc>
          <w:tcPr>
            <w:tcW w:w="1733" w:type="dxa"/>
            <w:vMerge/>
            <w:tcBorders>
              <w:bottom w:val="single" w:sz="4" w:space="0" w:color="auto"/>
            </w:tcBorders>
            <w:vAlign w:val="center"/>
          </w:tcPr>
          <w:p w:rsidR="00152E11" w:rsidRPr="00152E11" w:rsidRDefault="00152E11" w:rsidP="00D22637">
            <w:pPr>
              <w:jc w:val="center"/>
              <w:rPr>
                <w:rFonts w:cs="Calibri"/>
                <w:sz w:val="20"/>
                <w:szCs w:val="20"/>
              </w:rPr>
            </w:pPr>
          </w:p>
        </w:tc>
        <w:tc>
          <w:tcPr>
            <w:tcW w:w="3708" w:type="dxa"/>
            <w:vAlign w:val="center"/>
          </w:tcPr>
          <w:p w:rsidR="00152E11" w:rsidRPr="00152E11" w:rsidRDefault="00152E11" w:rsidP="00F77528">
            <w:pPr>
              <w:jc w:val="center"/>
              <w:rPr>
                <w:rFonts w:cs="Calibri"/>
                <w:sz w:val="20"/>
                <w:szCs w:val="20"/>
              </w:rPr>
            </w:pPr>
            <w:r w:rsidRPr="00152E11">
              <w:rPr>
                <w:rFonts w:cs="Calibri"/>
                <w:sz w:val="20"/>
                <w:szCs w:val="20"/>
              </w:rPr>
              <w:t>Działania edukacyjne, promocyjne, propagujące i upowszechniające wiedzę o konieczności, celach, zasadach i sposobach oszczędnego użytkowania wody oraz najważniejszych sprawach związanych z odprowadzaniem i oczyszczaniem ścieków, w szczególności skierowane do dzieci i młodzieży</w:t>
            </w:r>
          </w:p>
          <w:p w:rsidR="00152E11" w:rsidRPr="00152E11" w:rsidRDefault="00152E11" w:rsidP="00F77528">
            <w:pPr>
              <w:jc w:val="center"/>
              <w:rPr>
                <w:rFonts w:cs="Calibri"/>
                <w:sz w:val="20"/>
                <w:szCs w:val="20"/>
              </w:rPr>
            </w:pPr>
            <w:r w:rsidRPr="00152E11">
              <w:rPr>
                <w:rFonts w:cs="Calibri"/>
                <w:sz w:val="20"/>
                <w:szCs w:val="20"/>
              </w:rPr>
              <w:t>Promowanie dobrych nawyków w zakresie gospodarki ściekowej w gospodarstwach domowych i rolnych</w:t>
            </w:r>
          </w:p>
        </w:tc>
        <w:tc>
          <w:tcPr>
            <w:tcW w:w="0" w:type="auto"/>
            <w:vAlign w:val="center"/>
          </w:tcPr>
          <w:p w:rsidR="00152E11" w:rsidRPr="00152E11" w:rsidRDefault="00152E11" w:rsidP="00D22637">
            <w:pPr>
              <w:jc w:val="center"/>
              <w:rPr>
                <w:rFonts w:cs="Calibri"/>
                <w:sz w:val="20"/>
                <w:szCs w:val="20"/>
              </w:rPr>
            </w:pPr>
            <w:r w:rsidRPr="00152E11">
              <w:rPr>
                <w:rFonts w:cs="Calibri"/>
                <w:sz w:val="20"/>
                <w:szCs w:val="20"/>
              </w:rPr>
              <w:t xml:space="preserve">Gmina </w:t>
            </w:r>
            <w:r>
              <w:rPr>
                <w:rFonts w:cs="Calibri"/>
                <w:sz w:val="20"/>
                <w:szCs w:val="20"/>
              </w:rPr>
              <w:t>Suchedniów</w:t>
            </w:r>
          </w:p>
          <w:p w:rsidR="00152E11" w:rsidRPr="00152E11" w:rsidRDefault="00152E11" w:rsidP="00D22637">
            <w:pPr>
              <w:jc w:val="center"/>
              <w:rPr>
                <w:rFonts w:cs="Calibri"/>
                <w:sz w:val="20"/>
                <w:szCs w:val="20"/>
              </w:rPr>
            </w:pPr>
            <w:r w:rsidRPr="00152E11">
              <w:rPr>
                <w:rFonts w:cs="Calibri"/>
                <w:sz w:val="20"/>
                <w:szCs w:val="20"/>
              </w:rPr>
              <w:t>Organizacje pozarządowe</w:t>
            </w:r>
          </w:p>
          <w:p w:rsidR="00152E11" w:rsidRPr="00152E11" w:rsidRDefault="00152E11" w:rsidP="00D22637">
            <w:pPr>
              <w:jc w:val="center"/>
              <w:rPr>
                <w:rFonts w:cs="Calibri"/>
                <w:sz w:val="20"/>
                <w:szCs w:val="20"/>
              </w:rPr>
            </w:pPr>
            <w:r w:rsidRPr="00152E11">
              <w:rPr>
                <w:rFonts w:cs="Calibri"/>
                <w:sz w:val="20"/>
                <w:szCs w:val="20"/>
              </w:rPr>
              <w:t>Placówki edukacyjne</w:t>
            </w:r>
          </w:p>
        </w:tc>
        <w:tc>
          <w:tcPr>
            <w:tcW w:w="0" w:type="auto"/>
            <w:vAlign w:val="center"/>
          </w:tcPr>
          <w:p w:rsidR="00152E11" w:rsidRPr="00152E11" w:rsidRDefault="00152E11" w:rsidP="00D22637">
            <w:pPr>
              <w:jc w:val="center"/>
              <w:rPr>
                <w:rFonts w:cs="Calibri"/>
                <w:sz w:val="20"/>
                <w:szCs w:val="20"/>
              </w:rPr>
            </w:pPr>
            <w:r w:rsidRPr="00152E11">
              <w:rPr>
                <w:rFonts w:cs="Calibri"/>
                <w:sz w:val="20"/>
                <w:szCs w:val="20"/>
              </w:rPr>
              <w:t>Brak zainteresowania mieszkańców</w:t>
            </w:r>
          </w:p>
        </w:tc>
      </w:tr>
      <w:tr w:rsidR="00152E11" w:rsidRPr="00383420" w:rsidTr="004E2026">
        <w:trPr>
          <w:trHeight w:val="234"/>
        </w:trPr>
        <w:tc>
          <w:tcPr>
            <w:tcW w:w="0" w:type="auto"/>
            <w:vMerge w:val="restart"/>
            <w:shd w:val="clear" w:color="auto" w:fill="D9D9D9" w:themeFill="background1" w:themeFillShade="D9"/>
            <w:vAlign w:val="center"/>
          </w:tcPr>
          <w:p w:rsidR="00152E11" w:rsidRPr="00152E11" w:rsidRDefault="00152E11" w:rsidP="00D22637">
            <w:pPr>
              <w:jc w:val="center"/>
              <w:rPr>
                <w:rFonts w:cs="Calibri"/>
                <w:b/>
                <w:i/>
                <w:sz w:val="20"/>
                <w:szCs w:val="20"/>
              </w:rPr>
            </w:pPr>
            <w:r w:rsidRPr="00152E11">
              <w:rPr>
                <w:rFonts w:cs="Calibri"/>
                <w:b/>
                <w:i/>
                <w:sz w:val="20"/>
                <w:szCs w:val="20"/>
              </w:rPr>
              <w:lastRenderedPageBreak/>
              <w:t>Gleby</w:t>
            </w:r>
          </w:p>
        </w:tc>
        <w:tc>
          <w:tcPr>
            <w:tcW w:w="2386" w:type="dxa"/>
            <w:vMerge w:val="restart"/>
            <w:vAlign w:val="center"/>
          </w:tcPr>
          <w:p w:rsidR="00152E11" w:rsidRPr="00152E11" w:rsidRDefault="00152E11" w:rsidP="00D22637">
            <w:pPr>
              <w:jc w:val="center"/>
              <w:rPr>
                <w:rFonts w:cs="Calibri"/>
                <w:sz w:val="20"/>
                <w:szCs w:val="20"/>
              </w:rPr>
            </w:pPr>
            <w:r w:rsidRPr="00152E11">
              <w:rPr>
                <w:rFonts w:cs="Calibri"/>
                <w:sz w:val="20"/>
                <w:szCs w:val="20"/>
              </w:rPr>
              <w:t>Ochrona gleb</w:t>
            </w:r>
          </w:p>
        </w:tc>
        <w:tc>
          <w:tcPr>
            <w:tcW w:w="1733" w:type="dxa"/>
            <w:vMerge w:val="restart"/>
            <w:vAlign w:val="center"/>
          </w:tcPr>
          <w:p w:rsidR="00152E11" w:rsidRPr="00152E11" w:rsidRDefault="00152E11" w:rsidP="00D22637">
            <w:pPr>
              <w:jc w:val="center"/>
              <w:rPr>
                <w:rFonts w:cs="Calibri"/>
                <w:sz w:val="20"/>
                <w:szCs w:val="20"/>
              </w:rPr>
            </w:pPr>
            <w:r w:rsidRPr="00152E11">
              <w:rPr>
                <w:rFonts w:cs="Calibri"/>
                <w:sz w:val="20"/>
                <w:szCs w:val="20"/>
              </w:rPr>
              <w:t xml:space="preserve">Zachowanie funkcji środowiskowych </w:t>
            </w:r>
            <w:r w:rsidR="00747492">
              <w:rPr>
                <w:rFonts w:cs="Calibri"/>
                <w:sz w:val="20"/>
                <w:szCs w:val="20"/>
              </w:rPr>
              <w:br/>
            </w:r>
            <w:r w:rsidRPr="00152E11">
              <w:rPr>
                <w:rFonts w:cs="Calibri"/>
                <w:sz w:val="20"/>
                <w:szCs w:val="20"/>
              </w:rPr>
              <w:t>i gospodarczych gleb</w:t>
            </w:r>
          </w:p>
        </w:tc>
        <w:tc>
          <w:tcPr>
            <w:tcW w:w="3708" w:type="dxa"/>
            <w:tcBorders>
              <w:bottom w:val="single" w:sz="4" w:space="0" w:color="auto"/>
            </w:tcBorders>
            <w:shd w:val="clear" w:color="auto" w:fill="auto"/>
            <w:vAlign w:val="center"/>
          </w:tcPr>
          <w:p w:rsidR="00152E11" w:rsidRPr="00F244E7" w:rsidRDefault="00152E11" w:rsidP="00F244E7">
            <w:pPr>
              <w:pStyle w:val="dotabel"/>
              <w:rPr>
                <w:rFonts w:cs="Calibri"/>
                <w:lang w:eastAsia="ar-SA"/>
              </w:rPr>
            </w:pPr>
            <w:r w:rsidRPr="00F244E7">
              <w:rPr>
                <w:rFonts w:cs="Calibri"/>
                <w:lang w:eastAsia="ar-SA"/>
              </w:rPr>
              <w:t xml:space="preserve">Realizacja zadań wskazanych w pakietach </w:t>
            </w:r>
            <w:proofErr w:type="spellStart"/>
            <w:r w:rsidRPr="00F244E7">
              <w:rPr>
                <w:rFonts w:cs="Calibri"/>
                <w:lang w:eastAsia="ar-SA"/>
              </w:rPr>
              <w:t>rolno-środowiskowo-klimatycznych</w:t>
            </w:r>
            <w:proofErr w:type="spellEnd"/>
          </w:p>
        </w:tc>
        <w:tc>
          <w:tcPr>
            <w:tcW w:w="0" w:type="auto"/>
            <w:tcBorders>
              <w:bottom w:val="single" w:sz="4" w:space="0" w:color="auto"/>
            </w:tcBorders>
            <w:vAlign w:val="center"/>
          </w:tcPr>
          <w:p w:rsidR="00152E11" w:rsidRPr="00F244E7" w:rsidRDefault="00152E11" w:rsidP="00D22637">
            <w:pPr>
              <w:jc w:val="center"/>
              <w:rPr>
                <w:rFonts w:cs="Calibri"/>
                <w:sz w:val="20"/>
                <w:szCs w:val="20"/>
              </w:rPr>
            </w:pPr>
            <w:proofErr w:type="spellStart"/>
            <w:r w:rsidRPr="00F244E7">
              <w:rPr>
                <w:rFonts w:cs="Calibri"/>
                <w:sz w:val="20"/>
                <w:szCs w:val="20"/>
              </w:rPr>
              <w:t>ARiMR</w:t>
            </w:r>
            <w:proofErr w:type="spellEnd"/>
            <w:r w:rsidRPr="00F244E7">
              <w:rPr>
                <w:rFonts w:cs="Calibri"/>
                <w:sz w:val="20"/>
                <w:szCs w:val="20"/>
              </w:rPr>
              <w:t xml:space="preserve"> ARR Województwo </w:t>
            </w:r>
            <w:proofErr w:type="spellStart"/>
            <w:r w:rsidRPr="00F244E7">
              <w:rPr>
                <w:rFonts w:cs="Calibri"/>
                <w:sz w:val="20"/>
                <w:szCs w:val="20"/>
              </w:rPr>
              <w:t>Świetokrzyskie</w:t>
            </w:r>
            <w:proofErr w:type="spellEnd"/>
            <w:r w:rsidRPr="00F244E7">
              <w:rPr>
                <w:rFonts w:cs="Calibri"/>
                <w:sz w:val="20"/>
                <w:szCs w:val="20"/>
              </w:rPr>
              <w:t>, rolnicy indywidualni</w:t>
            </w:r>
          </w:p>
        </w:tc>
        <w:tc>
          <w:tcPr>
            <w:tcW w:w="0" w:type="auto"/>
            <w:tcBorders>
              <w:bottom w:val="single" w:sz="4" w:space="0" w:color="auto"/>
            </w:tcBorders>
            <w:vAlign w:val="center"/>
          </w:tcPr>
          <w:p w:rsidR="00152E11" w:rsidRPr="00F244E7" w:rsidRDefault="00152E11" w:rsidP="00D22637">
            <w:pPr>
              <w:jc w:val="center"/>
              <w:rPr>
                <w:rFonts w:cs="Calibri"/>
                <w:sz w:val="20"/>
                <w:szCs w:val="20"/>
              </w:rPr>
            </w:pPr>
            <w:r w:rsidRPr="00F244E7">
              <w:rPr>
                <w:rFonts w:cs="Calibri"/>
                <w:sz w:val="20"/>
                <w:szCs w:val="20"/>
              </w:rPr>
              <w:t>Brak zainteresowania rolników udziałem w programie</w:t>
            </w:r>
          </w:p>
        </w:tc>
      </w:tr>
      <w:tr w:rsidR="00152E11" w:rsidRPr="00383420" w:rsidTr="004E2026">
        <w:trPr>
          <w:trHeight w:val="624"/>
        </w:trPr>
        <w:tc>
          <w:tcPr>
            <w:tcW w:w="0" w:type="auto"/>
            <w:vMerge/>
            <w:shd w:val="clear" w:color="auto" w:fill="D9D9D9" w:themeFill="background1" w:themeFillShade="D9"/>
            <w:vAlign w:val="center"/>
          </w:tcPr>
          <w:p w:rsidR="00152E11" w:rsidRPr="00383420" w:rsidRDefault="00152E11" w:rsidP="00D22637">
            <w:pPr>
              <w:jc w:val="center"/>
              <w:rPr>
                <w:rFonts w:cs="Calibri"/>
                <w:b/>
                <w:i/>
                <w:sz w:val="20"/>
                <w:szCs w:val="20"/>
                <w:highlight w:val="green"/>
              </w:rPr>
            </w:pPr>
          </w:p>
        </w:tc>
        <w:tc>
          <w:tcPr>
            <w:tcW w:w="2386" w:type="dxa"/>
            <w:vMerge/>
            <w:vAlign w:val="center"/>
          </w:tcPr>
          <w:p w:rsidR="00152E11" w:rsidRPr="00383420" w:rsidRDefault="00152E11" w:rsidP="00D22637">
            <w:pPr>
              <w:jc w:val="center"/>
              <w:rPr>
                <w:rFonts w:cs="Calibri"/>
                <w:sz w:val="20"/>
                <w:szCs w:val="20"/>
                <w:highlight w:val="green"/>
              </w:rPr>
            </w:pPr>
          </w:p>
        </w:tc>
        <w:tc>
          <w:tcPr>
            <w:tcW w:w="1733" w:type="dxa"/>
            <w:vMerge/>
            <w:vAlign w:val="center"/>
          </w:tcPr>
          <w:p w:rsidR="00152E11" w:rsidRPr="00383420" w:rsidRDefault="00152E11" w:rsidP="00D22637">
            <w:pPr>
              <w:jc w:val="center"/>
              <w:rPr>
                <w:rFonts w:cs="Calibri"/>
                <w:sz w:val="20"/>
                <w:szCs w:val="20"/>
                <w:highlight w:val="green"/>
              </w:rPr>
            </w:pPr>
          </w:p>
        </w:tc>
        <w:tc>
          <w:tcPr>
            <w:tcW w:w="3708" w:type="dxa"/>
            <w:tcBorders>
              <w:bottom w:val="single" w:sz="4" w:space="0" w:color="auto"/>
            </w:tcBorders>
            <w:shd w:val="clear" w:color="auto" w:fill="auto"/>
            <w:vAlign w:val="center"/>
          </w:tcPr>
          <w:p w:rsidR="00152E11" w:rsidRPr="00F244E7" w:rsidRDefault="00152E11" w:rsidP="00F244E7">
            <w:pPr>
              <w:pStyle w:val="dotabel"/>
              <w:rPr>
                <w:rFonts w:cs="Calibri"/>
                <w:lang w:eastAsia="ar-SA"/>
              </w:rPr>
            </w:pPr>
            <w:r w:rsidRPr="00F244E7">
              <w:rPr>
                <w:rFonts w:cs="Calibri"/>
                <w:lang w:eastAsia="ar-SA"/>
              </w:rPr>
              <w:t>Upowszechnienie dobrych praktyk rolniczych</w:t>
            </w:r>
          </w:p>
        </w:tc>
        <w:tc>
          <w:tcPr>
            <w:tcW w:w="0" w:type="auto"/>
            <w:tcBorders>
              <w:bottom w:val="single" w:sz="4" w:space="0" w:color="auto"/>
            </w:tcBorders>
            <w:vAlign w:val="center"/>
          </w:tcPr>
          <w:p w:rsidR="00152E11" w:rsidRPr="00F244E7" w:rsidRDefault="00152E11" w:rsidP="00D22637">
            <w:pPr>
              <w:jc w:val="center"/>
              <w:rPr>
                <w:rFonts w:cs="Calibri"/>
                <w:sz w:val="20"/>
                <w:szCs w:val="20"/>
              </w:rPr>
            </w:pPr>
            <w:proofErr w:type="spellStart"/>
            <w:r w:rsidRPr="00F244E7">
              <w:rPr>
                <w:rFonts w:cs="Calibri"/>
                <w:sz w:val="20"/>
                <w:szCs w:val="20"/>
              </w:rPr>
              <w:t>ARiMR</w:t>
            </w:r>
            <w:proofErr w:type="spellEnd"/>
            <w:r w:rsidRPr="00F244E7">
              <w:rPr>
                <w:rFonts w:cs="Calibri"/>
                <w:sz w:val="20"/>
                <w:szCs w:val="20"/>
              </w:rPr>
              <w:t>, ŚODR</w:t>
            </w:r>
          </w:p>
        </w:tc>
        <w:tc>
          <w:tcPr>
            <w:tcW w:w="0" w:type="auto"/>
            <w:tcBorders>
              <w:bottom w:val="single" w:sz="4" w:space="0" w:color="auto"/>
            </w:tcBorders>
            <w:vAlign w:val="center"/>
          </w:tcPr>
          <w:p w:rsidR="00152E11" w:rsidRPr="00F244E7" w:rsidRDefault="00152E11" w:rsidP="00D22637">
            <w:pPr>
              <w:jc w:val="center"/>
              <w:rPr>
                <w:rFonts w:cs="Calibri"/>
                <w:sz w:val="20"/>
                <w:szCs w:val="20"/>
              </w:rPr>
            </w:pPr>
            <w:r w:rsidRPr="00F244E7">
              <w:rPr>
                <w:rFonts w:cs="Calibri"/>
                <w:sz w:val="20"/>
                <w:szCs w:val="20"/>
              </w:rPr>
              <w:t>Brak zainteresowania rolników udziałem  w programie</w:t>
            </w:r>
          </w:p>
        </w:tc>
      </w:tr>
      <w:tr w:rsidR="00152E11" w:rsidRPr="00383420" w:rsidTr="004E2026">
        <w:trPr>
          <w:trHeight w:val="720"/>
        </w:trPr>
        <w:tc>
          <w:tcPr>
            <w:tcW w:w="0" w:type="auto"/>
            <w:vMerge/>
            <w:shd w:val="clear" w:color="auto" w:fill="D9D9D9" w:themeFill="background1" w:themeFillShade="D9"/>
            <w:vAlign w:val="center"/>
          </w:tcPr>
          <w:p w:rsidR="00152E11" w:rsidRPr="00383420" w:rsidRDefault="00152E11" w:rsidP="00D22637">
            <w:pPr>
              <w:jc w:val="center"/>
              <w:rPr>
                <w:rFonts w:cs="Calibri"/>
                <w:b/>
                <w:i/>
                <w:sz w:val="20"/>
                <w:szCs w:val="20"/>
                <w:highlight w:val="green"/>
              </w:rPr>
            </w:pPr>
          </w:p>
        </w:tc>
        <w:tc>
          <w:tcPr>
            <w:tcW w:w="2386" w:type="dxa"/>
            <w:vMerge/>
            <w:vAlign w:val="center"/>
          </w:tcPr>
          <w:p w:rsidR="00152E11" w:rsidRPr="00383420" w:rsidRDefault="00152E11" w:rsidP="00D22637">
            <w:pPr>
              <w:jc w:val="center"/>
              <w:rPr>
                <w:rFonts w:cs="Calibri"/>
                <w:sz w:val="20"/>
                <w:szCs w:val="20"/>
                <w:highlight w:val="green"/>
              </w:rPr>
            </w:pPr>
          </w:p>
        </w:tc>
        <w:tc>
          <w:tcPr>
            <w:tcW w:w="1733" w:type="dxa"/>
            <w:vMerge/>
            <w:vAlign w:val="center"/>
          </w:tcPr>
          <w:p w:rsidR="00152E11" w:rsidRPr="00383420" w:rsidRDefault="00152E11" w:rsidP="00D22637">
            <w:pPr>
              <w:jc w:val="center"/>
              <w:rPr>
                <w:rFonts w:cs="Calibri"/>
                <w:sz w:val="20"/>
                <w:szCs w:val="20"/>
                <w:highlight w:val="green"/>
              </w:rPr>
            </w:pPr>
          </w:p>
        </w:tc>
        <w:tc>
          <w:tcPr>
            <w:tcW w:w="3708" w:type="dxa"/>
            <w:tcBorders>
              <w:bottom w:val="single" w:sz="4" w:space="0" w:color="auto"/>
            </w:tcBorders>
            <w:shd w:val="clear" w:color="auto" w:fill="auto"/>
            <w:vAlign w:val="center"/>
          </w:tcPr>
          <w:p w:rsidR="00152E11" w:rsidRPr="00F244E7" w:rsidRDefault="00152E11" w:rsidP="00F244E7">
            <w:pPr>
              <w:pStyle w:val="dotabel"/>
              <w:rPr>
                <w:rFonts w:cs="Calibri"/>
                <w:lang w:eastAsia="ar-SA"/>
              </w:rPr>
            </w:pPr>
            <w:r w:rsidRPr="00F244E7">
              <w:rPr>
                <w:rFonts w:cs="Calibri"/>
                <w:lang w:eastAsia="ar-SA"/>
              </w:rPr>
              <w:t xml:space="preserve">Ochrona przed erozją wietrzną m in. poprzez prowadzenie odpowiednich zabiegów agrotechnicznych                </w:t>
            </w:r>
            <w:r w:rsidRPr="00F244E7">
              <w:rPr>
                <w:rFonts w:cs="Calibri"/>
                <w:lang w:eastAsia="ar-SA"/>
              </w:rPr>
              <w:br/>
              <w:t xml:space="preserve"> i wprowadzenie zalesień na glebach</w:t>
            </w:r>
          </w:p>
          <w:p w:rsidR="00152E11" w:rsidRPr="00F244E7" w:rsidRDefault="00152E11" w:rsidP="00F244E7">
            <w:pPr>
              <w:pStyle w:val="dotabel"/>
              <w:rPr>
                <w:rFonts w:cs="Calibri"/>
                <w:lang w:eastAsia="ar-SA"/>
              </w:rPr>
            </w:pPr>
            <w:r w:rsidRPr="00F244E7">
              <w:rPr>
                <w:rFonts w:cs="Calibri"/>
                <w:lang w:eastAsia="ar-SA"/>
              </w:rPr>
              <w:t>o niższych klasach bonitacyjnych</w:t>
            </w:r>
          </w:p>
        </w:tc>
        <w:tc>
          <w:tcPr>
            <w:tcW w:w="0" w:type="auto"/>
            <w:tcBorders>
              <w:bottom w:val="single" w:sz="4" w:space="0" w:color="auto"/>
            </w:tcBorders>
            <w:vAlign w:val="center"/>
          </w:tcPr>
          <w:p w:rsidR="00152E11" w:rsidRPr="00F244E7" w:rsidRDefault="00152E11" w:rsidP="00D22637">
            <w:pPr>
              <w:jc w:val="center"/>
              <w:rPr>
                <w:rFonts w:cs="Calibri"/>
                <w:sz w:val="20"/>
                <w:szCs w:val="20"/>
              </w:rPr>
            </w:pPr>
            <w:r w:rsidRPr="00F244E7">
              <w:rPr>
                <w:rFonts w:cs="Calibri"/>
                <w:sz w:val="20"/>
                <w:szCs w:val="20"/>
              </w:rPr>
              <w:t>Właściciele terenów</w:t>
            </w:r>
          </w:p>
        </w:tc>
        <w:tc>
          <w:tcPr>
            <w:tcW w:w="0" w:type="auto"/>
            <w:tcBorders>
              <w:bottom w:val="single" w:sz="4" w:space="0" w:color="auto"/>
            </w:tcBorders>
            <w:vAlign w:val="center"/>
          </w:tcPr>
          <w:p w:rsidR="00152E11" w:rsidRPr="00F244E7" w:rsidRDefault="00152E11" w:rsidP="00D22637">
            <w:pPr>
              <w:jc w:val="center"/>
              <w:rPr>
                <w:rFonts w:cs="Calibri"/>
                <w:sz w:val="20"/>
                <w:szCs w:val="20"/>
              </w:rPr>
            </w:pPr>
            <w:r w:rsidRPr="00F244E7">
              <w:rPr>
                <w:rFonts w:cs="Calibri"/>
                <w:sz w:val="20"/>
                <w:szCs w:val="20"/>
              </w:rPr>
              <w:t>Brak zainteresowania rolników udziałem  w programie</w:t>
            </w:r>
          </w:p>
        </w:tc>
      </w:tr>
      <w:tr w:rsidR="00152E11" w:rsidRPr="00383420" w:rsidTr="004E2026">
        <w:trPr>
          <w:trHeight w:val="870"/>
        </w:trPr>
        <w:tc>
          <w:tcPr>
            <w:tcW w:w="0" w:type="auto"/>
            <w:vMerge/>
            <w:shd w:val="clear" w:color="auto" w:fill="D9D9D9" w:themeFill="background1" w:themeFillShade="D9"/>
            <w:vAlign w:val="center"/>
          </w:tcPr>
          <w:p w:rsidR="00152E11" w:rsidRPr="00383420" w:rsidRDefault="00152E11" w:rsidP="00D22637">
            <w:pPr>
              <w:jc w:val="center"/>
              <w:rPr>
                <w:rFonts w:cs="Calibri"/>
                <w:b/>
                <w:i/>
                <w:sz w:val="20"/>
                <w:szCs w:val="20"/>
                <w:highlight w:val="green"/>
              </w:rPr>
            </w:pPr>
          </w:p>
        </w:tc>
        <w:tc>
          <w:tcPr>
            <w:tcW w:w="2386" w:type="dxa"/>
            <w:vMerge/>
            <w:vAlign w:val="center"/>
          </w:tcPr>
          <w:p w:rsidR="00152E11" w:rsidRPr="00383420" w:rsidRDefault="00152E11" w:rsidP="00D22637">
            <w:pPr>
              <w:jc w:val="center"/>
              <w:rPr>
                <w:rFonts w:cs="Calibri"/>
                <w:sz w:val="20"/>
                <w:szCs w:val="20"/>
                <w:highlight w:val="green"/>
              </w:rPr>
            </w:pPr>
          </w:p>
        </w:tc>
        <w:tc>
          <w:tcPr>
            <w:tcW w:w="1733" w:type="dxa"/>
            <w:vMerge/>
            <w:vAlign w:val="center"/>
          </w:tcPr>
          <w:p w:rsidR="00152E11" w:rsidRPr="00383420" w:rsidRDefault="00152E11" w:rsidP="00D22637">
            <w:pPr>
              <w:jc w:val="center"/>
              <w:rPr>
                <w:rFonts w:cs="Calibri"/>
                <w:sz w:val="20"/>
                <w:szCs w:val="20"/>
                <w:highlight w:val="green"/>
              </w:rPr>
            </w:pPr>
          </w:p>
        </w:tc>
        <w:tc>
          <w:tcPr>
            <w:tcW w:w="3708" w:type="dxa"/>
            <w:shd w:val="clear" w:color="auto" w:fill="auto"/>
            <w:vAlign w:val="center"/>
          </w:tcPr>
          <w:p w:rsidR="00152E11" w:rsidRPr="00F244E7" w:rsidRDefault="00152E11" w:rsidP="00F244E7">
            <w:pPr>
              <w:pStyle w:val="dotabel"/>
              <w:rPr>
                <w:rFonts w:cs="Calibri"/>
                <w:lang w:eastAsia="ar-SA"/>
              </w:rPr>
            </w:pPr>
            <w:r w:rsidRPr="00F244E7">
              <w:rPr>
                <w:rFonts w:cs="Calibri"/>
                <w:lang w:eastAsia="ar-SA"/>
              </w:rPr>
              <w:t>Promocja rolnictwa ekologicznego               i agroturystyki poprzez działania edukacyjno-szkoleniowe, a także promocyjne</w:t>
            </w:r>
          </w:p>
        </w:tc>
        <w:tc>
          <w:tcPr>
            <w:tcW w:w="0" w:type="auto"/>
            <w:vAlign w:val="center"/>
          </w:tcPr>
          <w:p w:rsidR="00152E11" w:rsidRPr="00F244E7" w:rsidRDefault="00152E11" w:rsidP="00F244E7">
            <w:pPr>
              <w:jc w:val="center"/>
              <w:rPr>
                <w:rFonts w:cs="Calibri"/>
                <w:sz w:val="20"/>
                <w:szCs w:val="20"/>
              </w:rPr>
            </w:pPr>
            <w:r w:rsidRPr="00F244E7">
              <w:rPr>
                <w:rFonts w:cs="Calibri"/>
                <w:sz w:val="20"/>
                <w:szCs w:val="20"/>
              </w:rPr>
              <w:t xml:space="preserve">Gmina </w:t>
            </w:r>
            <w:r w:rsidR="00F244E7">
              <w:rPr>
                <w:rFonts w:cs="Calibri"/>
                <w:sz w:val="20"/>
                <w:szCs w:val="20"/>
              </w:rPr>
              <w:t>Suchedniów</w:t>
            </w:r>
          </w:p>
        </w:tc>
        <w:tc>
          <w:tcPr>
            <w:tcW w:w="0" w:type="auto"/>
            <w:vAlign w:val="center"/>
          </w:tcPr>
          <w:p w:rsidR="00152E11" w:rsidRPr="00F244E7" w:rsidRDefault="00152E11" w:rsidP="00D22637">
            <w:pPr>
              <w:jc w:val="center"/>
              <w:rPr>
                <w:rFonts w:cs="Calibri"/>
                <w:sz w:val="20"/>
                <w:szCs w:val="20"/>
              </w:rPr>
            </w:pPr>
            <w:r w:rsidRPr="00F244E7">
              <w:rPr>
                <w:rFonts w:cs="Calibri"/>
                <w:sz w:val="20"/>
                <w:szCs w:val="20"/>
              </w:rPr>
              <w:t>Brak zainteresowania rolników udziałem w programie</w:t>
            </w:r>
          </w:p>
        </w:tc>
      </w:tr>
      <w:tr w:rsidR="00F244E7" w:rsidRPr="00383420" w:rsidTr="004E2026">
        <w:trPr>
          <w:trHeight w:val="972"/>
        </w:trPr>
        <w:tc>
          <w:tcPr>
            <w:tcW w:w="0" w:type="auto"/>
            <w:vMerge w:val="restart"/>
            <w:shd w:val="clear" w:color="auto" w:fill="D9D9D9" w:themeFill="background1" w:themeFillShade="D9"/>
            <w:vAlign w:val="center"/>
          </w:tcPr>
          <w:p w:rsidR="00F244E7" w:rsidRPr="00F244E7" w:rsidRDefault="00F244E7" w:rsidP="00D22637">
            <w:pPr>
              <w:jc w:val="center"/>
              <w:rPr>
                <w:rFonts w:cs="Calibri"/>
                <w:b/>
                <w:i/>
                <w:sz w:val="20"/>
                <w:szCs w:val="20"/>
              </w:rPr>
            </w:pPr>
            <w:r w:rsidRPr="00F244E7">
              <w:rPr>
                <w:rFonts w:cs="Calibri"/>
                <w:b/>
                <w:i/>
                <w:sz w:val="20"/>
                <w:szCs w:val="20"/>
              </w:rPr>
              <w:t>Gospodarka odpadami i zapobieganie powstawaniu odpadów</w:t>
            </w:r>
          </w:p>
        </w:tc>
        <w:tc>
          <w:tcPr>
            <w:tcW w:w="2386" w:type="dxa"/>
            <w:vMerge w:val="restart"/>
            <w:vAlign w:val="center"/>
          </w:tcPr>
          <w:p w:rsidR="00F244E7" w:rsidRPr="00F244E7" w:rsidRDefault="00F244E7" w:rsidP="00D22637">
            <w:pPr>
              <w:pStyle w:val="dotabel"/>
              <w:rPr>
                <w:rFonts w:cs="Calibri"/>
                <w:lang w:eastAsia="ar-SA"/>
              </w:rPr>
            </w:pPr>
            <w:r w:rsidRPr="00F244E7">
              <w:rPr>
                <w:rFonts w:cs="Calibri"/>
                <w:lang w:eastAsia="ar-SA"/>
              </w:rPr>
              <w:t>Gospodarowanie odpadami zgodnie z hierarchią sposobów postępowania z odpadami</w:t>
            </w:r>
          </w:p>
        </w:tc>
        <w:tc>
          <w:tcPr>
            <w:tcW w:w="1733" w:type="dxa"/>
            <w:vMerge w:val="restart"/>
            <w:vAlign w:val="center"/>
          </w:tcPr>
          <w:p w:rsidR="00F244E7" w:rsidRPr="00F244E7" w:rsidRDefault="00F244E7" w:rsidP="00D22637">
            <w:pPr>
              <w:pStyle w:val="dotabel"/>
              <w:rPr>
                <w:rFonts w:cs="Calibri"/>
                <w:lang w:eastAsia="ar-SA"/>
              </w:rPr>
            </w:pPr>
            <w:r w:rsidRPr="00F244E7">
              <w:rPr>
                <w:rFonts w:cs="Calibri"/>
                <w:lang w:eastAsia="ar-SA"/>
              </w:rPr>
              <w:t xml:space="preserve">Racjonalne zarządzanie, wdrażanie </w:t>
            </w:r>
            <w:r w:rsidR="00747492">
              <w:rPr>
                <w:rFonts w:cs="Calibri"/>
                <w:lang w:eastAsia="ar-SA"/>
              </w:rPr>
              <w:br/>
            </w:r>
            <w:r w:rsidRPr="00F244E7">
              <w:rPr>
                <w:rFonts w:cs="Calibri"/>
                <w:lang w:eastAsia="ar-SA"/>
              </w:rPr>
              <w:t xml:space="preserve">i monitorowanie gospodarki odpadami </w:t>
            </w:r>
            <w:r w:rsidR="00747492">
              <w:rPr>
                <w:rFonts w:cs="Calibri"/>
                <w:lang w:eastAsia="ar-SA"/>
              </w:rPr>
              <w:br/>
            </w:r>
            <w:r w:rsidRPr="00F244E7">
              <w:rPr>
                <w:rFonts w:cs="Calibri"/>
                <w:lang w:eastAsia="ar-SA"/>
              </w:rPr>
              <w:t xml:space="preserve">w gminie </w:t>
            </w:r>
          </w:p>
        </w:tc>
        <w:tc>
          <w:tcPr>
            <w:tcW w:w="3708" w:type="dxa"/>
            <w:vAlign w:val="center"/>
          </w:tcPr>
          <w:p w:rsidR="00F244E7" w:rsidRPr="00383420" w:rsidRDefault="00F244E7" w:rsidP="00F244E7">
            <w:pPr>
              <w:pStyle w:val="dotabel"/>
              <w:rPr>
                <w:rFonts w:cs="Calibri"/>
                <w:highlight w:val="green"/>
                <w:lang w:eastAsia="ar-SA"/>
              </w:rPr>
            </w:pPr>
            <w:r w:rsidRPr="006B33DD">
              <w:rPr>
                <w:rFonts w:cs="Calibri"/>
              </w:rPr>
              <w:t>Odbiór, transport i zagospodarowanie odpadów komunalnych pochodzących z nieruchomości zamieszkanych na terenie Gminy Suchedniów oraz prowadzenie Punktu Selektywnej Zbiórki Odpadów Komunalnych</w:t>
            </w:r>
          </w:p>
        </w:tc>
        <w:tc>
          <w:tcPr>
            <w:tcW w:w="0" w:type="auto"/>
            <w:vAlign w:val="center"/>
          </w:tcPr>
          <w:p w:rsidR="00F244E7" w:rsidRPr="00383420" w:rsidRDefault="00F244E7" w:rsidP="00D22637">
            <w:pPr>
              <w:jc w:val="center"/>
              <w:rPr>
                <w:rFonts w:cs="Calibri"/>
                <w:sz w:val="20"/>
                <w:szCs w:val="20"/>
                <w:highlight w:val="green"/>
              </w:rPr>
            </w:pPr>
            <w:r w:rsidRPr="00F244E7">
              <w:rPr>
                <w:rFonts w:cs="Calibri"/>
                <w:sz w:val="20"/>
                <w:szCs w:val="20"/>
              </w:rPr>
              <w:t xml:space="preserve">Gmina </w:t>
            </w:r>
            <w:r>
              <w:rPr>
                <w:rFonts w:cs="Calibri"/>
                <w:sz w:val="20"/>
                <w:szCs w:val="20"/>
              </w:rPr>
              <w:t>Suchedniów</w:t>
            </w:r>
          </w:p>
        </w:tc>
        <w:tc>
          <w:tcPr>
            <w:tcW w:w="0" w:type="auto"/>
            <w:vMerge w:val="restart"/>
            <w:vAlign w:val="center"/>
          </w:tcPr>
          <w:p w:rsidR="00F244E7" w:rsidRPr="00383420" w:rsidRDefault="00F244E7" w:rsidP="00D22637">
            <w:pPr>
              <w:jc w:val="center"/>
              <w:rPr>
                <w:rFonts w:cs="Calibri"/>
                <w:sz w:val="20"/>
                <w:szCs w:val="20"/>
                <w:highlight w:val="green"/>
              </w:rPr>
            </w:pPr>
            <w:r w:rsidRPr="00F244E7">
              <w:rPr>
                <w:rFonts w:cs="Calibri"/>
                <w:sz w:val="20"/>
                <w:szCs w:val="20"/>
              </w:rPr>
              <w:t>Brak środków finansowych, brak zainteresowania społeczeństwa</w:t>
            </w:r>
          </w:p>
        </w:tc>
      </w:tr>
      <w:tr w:rsidR="00F244E7" w:rsidRPr="00383420" w:rsidTr="004E2026">
        <w:trPr>
          <w:trHeight w:val="972"/>
        </w:trPr>
        <w:tc>
          <w:tcPr>
            <w:tcW w:w="0" w:type="auto"/>
            <w:vMerge/>
            <w:shd w:val="clear" w:color="auto" w:fill="D9D9D9" w:themeFill="background1" w:themeFillShade="D9"/>
            <w:vAlign w:val="center"/>
          </w:tcPr>
          <w:p w:rsidR="00F244E7" w:rsidRPr="00F244E7" w:rsidRDefault="00F244E7" w:rsidP="00D22637">
            <w:pPr>
              <w:jc w:val="center"/>
              <w:rPr>
                <w:rFonts w:cs="Calibri"/>
                <w:b/>
                <w:i/>
                <w:sz w:val="20"/>
                <w:szCs w:val="20"/>
              </w:rPr>
            </w:pPr>
          </w:p>
        </w:tc>
        <w:tc>
          <w:tcPr>
            <w:tcW w:w="2386" w:type="dxa"/>
            <w:vMerge/>
            <w:vAlign w:val="center"/>
          </w:tcPr>
          <w:p w:rsidR="00F244E7" w:rsidRPr="00F244E7" w:rsidRDefault="00F244E7" w:rsidP="00D22637">
            <w:pPr>
              <w:pStyle w:val="dotabel"/>
              <w:rPr>
                <w:rFonts w:cs="Calibri"/>
                <w:lang w:eastAsia="ar-SA"/>
              </w:rPr>
            </w:pPr>
          </w:p>
        </w:tc>
        <w:tc>
          <w:tcPr>
            <w:tcW w:w="1733" w:type="dxa"/>
            <w:vMerge/>
            <w:vAlign w:val="center"/>
          </w:tcPr>
          <w:p w:rsidR="00F244E7" w:rsidRPr="00F244E7" w:rsidRDefault="00F244E7" w:rsidP="00D22637">
            <w:pPr>
              <w:pStyle w:val="dotabel"/>
              <w:rPr>
                <w:rFonts w:cs="Calibri"/>
                <w:lang w:eastAsia="ar-SA"/>
              </w:rPr>
            </w:pPr>
          </w:p>
        </w:tc>
        <w:tc>
          <w:tcPr>
            <w:tcW w:w="3708" w:type="dxa"/>
            <w:vAlign w:val="center"/>
          </w:tcPr>
          <w:p w:rsidR="00F244E7" w:rsidRPr="00F244E7" w:rsidRDefault="00F244E7" w:rsidP="00F244E7">
            <w:pPr>
              <w:pStyle w:val="dotabel"/>
              <w:rPr>
                <w:rFonts w:cs="Calibri"/>
                <w:lang w:eastAsia="ar-SA"/>
              </w:rPr>
            </w:pPr>
            <w:r w:rsidRPr="00F244E7">
              <w:rPr>
                <w:rFonts w:cs="Calibri"/>
                <w:lang w:eastAsia="ar-SA"/>
              </w:rPr>
              <w:t>Kontynuacja programu usuwania azbestu</w:t>
            </w:r>
          </w:p>
        </w:tc>
        <w:tc>
          <w:tcPr>
            <w:tcW w:w="0" w:type="auto"/>
            <w:vAlign w:val="center"/>
          </w:tcPr>
          <w:p w:rsidR="00F244E7" w:rsidRPr="00F244E7" w:rsidRDefault="00F244E7" w:rsidP="00D22637">
            <w:pPr>
              <w:jc w:val="center"/>
              <w:rPr>
                <w:rFonts w:cs="Calibri"/>
                <w:sz w:val="20"/>
                <w:szCs w:val="20"/>
              </w:rPr>
            </w:pPr>
            <w:r w:rsidRPr="00F244E7">
              <w:rPr>
                <w:rFonts w:cs="Calibri"/>
                <w:sz w:val="20"/>
                <w:szCs w:val="20"/>
              </w:rPr>
              <w:t>Gmina Suchedniów</w:t>
            </w:r>
          </w:p>
          <w:p w:rsidR="00F244E7" w:rsidRPr="00F244E7" w:rsidRDefault="00F244E7" w:rsidP="00F244E7">
            <w:pPr>
              <w:jc w:val="center"/>
              <w:rPr>
                <w:rFonts w:cs="Calibri"/>
                <w:sz w:val="20"/>
                <w:szCs w:val="20"/>
              </w:rPr>
            </w:pPr>
            <w:r w:rsidRPr="00F244E7">
              <w:rPr>
                <w:rFonts w:cs="Calibri"/>
                <w:sz w:val="20"/>
                <w:szCs w:val="20"/>
              </w:rPr>
              <w:t xml:space="preserve">Właściciele </w:t>
            </w:r>
            <w:r>
              <w:rPr>
                <w:rFonts w:cs="Calibri"/>
                <w:sz w:val="20"/>
                <w:szCs w:val="20"/>
              </w:rPr>
              <w:t>budynków</w:t>
            </w:r>
          </w:p>
        </w:tc>
        <w:tc>
          <w:tcPr>
            <w:tcW w:w="0" w:type="auto"/>
            <w:vMerge/>
            <w:vAlign w:val="center"/>
          </w:tcPr>
          <w:p w:rsidR="00F244E7" w:rsidRPr="00F244E7" w:rsidRDefault="00F244E7" w:rsidP="00D22637">
            <w:pPr>
              <w:jc w:val="center"/>
              <w:rPr>
                <w:rFonts w:cs="Calibri"/>
                <w:sz w:val="20"/>
                <w:szCs w:val="20"/>
              </w:rPr>
            </w:pPr>
          </w:p>
        </w:tc>
      </w:tr>
      <w:tr w:rsidR="00F244E7" w:rsidRPr="00383420" w:rsidTr="009C7920">
        <w:trPr>
          <w:trHeight w:val="907"/>
        </w:trPr>
        <w:tc>
          <w:tcPr>
            <w:tcW w:w="0" w:type="auto"/>
            <w:vMerge/>
            <w:tcBorders>
              <w:bottom w:val="single" w:sz="4" w:space="0" w:color="auto"/>
            </w:tcBorders>
            <w:shd w:val="clear" w:color="auto" w:fill="D9D9D9" w:themeFill="background1" w:themeFillShade="D9"/>
            <w:vAlign w:val="center"/>
          </w:tcPr>
          <w:p w:rsidR="00F244E7" w:rsidRPr="00F244E7" w:rsidRDefault="00F244E7" w:rsidP="00D22637">
            <w:pPr>
              <w:jc w:val="center"/>
              <w:rPr>
                <w:rFonts w:cs="Calibri"/>
                <w:b/>
                <w:i/>
                <w:sz w:val="20"/>
                <w:szCs w:val="20"/>
              </w:rPr>
            </w:pPr>
          </w:p>
        </w:tc>
        <w:tc>
          <w:tcPr>
            <w:tcW w:w="2386" w:type="dxa"/>
            <w:vMerge/>
            <w:tcBorders>
              <w:bottom w:val="single" w:sz="4" w:space="0" w:color="auto"/>
            </w:tcBorders>
            <w:vAlign w:val="center"/>
          </w:tcPr>
          <w:p w:rsidR="00F244E7" w:rsidRPr="00F244E7" w:rsidRDefault="00F244E7" w:rsidP="00D22637">
            <w:pPr>
              <w:jc w:val="center"/>
              <w:rPr>
                <w:rFonts w:cs="Calibri"/>
                <w:sz w:val="20"/>
                <w:szCs w:val="20"/>
              </w:rPr>
            </w:pPr>
          </w:p>
        </w:tc>
        <w:tc>
          <w:tcPr>
            <w:tcW w:w="1733" w:type="dxa"/>
            <w:vMerge/>
            <w:tcBorders>
              <w:bottom w:val="single" w:sz="4" w:space="0" w:color="auto"/>
            </w:tcBorders>
            <w:vAlign w:val="center"/>
          </w:tcPr>
          <w:p w:rsidR="00F244E7" w:rsidRPr="00F244E7" w:rsidRDefault="00F244E7" w:rsidP="00D22637">
            <w:pPr>
              <w:jc w:val="center"/>
              <w:rPr>
                <w:rFonts w:cs="Calibri"/>
                <w:sz w:val="20"/>
                <w:szCs w:val="20"/>
              </w:rPr>
            </w:pPr>
          </w:p>
        </w:tc>
        <w:tc>
          <w:tcPr>
            <w:tcW w:w="3708" w:type="dxa"/>
            <w:tcBorders>
              <w:bottom w:val="single" w:sz="4" w:space="0" w:color="auto"/>
            </w:tcBorders>
            <w:vAlign w:val="center"/>
          </w:tcPr>
          <w:p w:rsidR="00F244E7" w:rsidRPr="00F244E7" w:rsidRDefault="00F244E7" w:rsidP="00F244E7">
            <w:pPr>
              <w:pStyle w:val="dotabel"/>
              <w:rPr>
                <w:rFonts w:cs="Calibri"/>
                <w:lang w:eastAsia="ar-SA"/>
              </w:rPr>
            </w:pPr>
            <w:r w:rsidRPr="00F244E7">
              <w:rPr>
                <w:rFonts w:cs="Calibri"/>
                <w:lang w:eastAsia="ar-SA"/>
              </w:rPr>
              <w:t>Organizacja konkursów dla dzieci i młodzieży z zakresu prawidłowego postępowania z odpadami</w:t>
            </w:r>
          </w:p>
        </w:tc>
        <w:tc>
          <w:tcPr>
            <w:tcW w:w="0" w:type="auto"/>
            <w:tcBorders>
              <w:top w:val="single" w:sz="4" w:space="0" w:color="auto"/>
              <w:bottom w:val="single" w:sz="4" w:space="0" w:color="auto"/>
            </w:tcBorders>
            <w:vAlign w:val="center"/>
          </w:tcPr>
          <w:p w:rsidR="00F244E7" w:rsidRPr="00F244E7" w:rsidRDefault="00F244E7" w:rsidP="00D22637">
            <w:pPr>
              <w:jc w:val="center"/>
              <w:rPr>
                <w:rFonts w:cs="Calibri"/>
                <w:sz w:val="20"/>
                <w:szCs w:val="20"/>
              </w:rPr>
            </w:pPr>
            <w:r w:rsidRPr="00F244E7">
              <w:rPr>
                <w:rFonts w:cs="Calibri"/>
                <w:sz w:val="20"/>
                <w:szCs w:val="20"/>
              </w:rPr>
              <w:t>Gmina Suchedniów</w:t>
            </w:r>
          </w:p>
          <w:p w:rsidR="00F244E7" w:rsidRPr="00F244E7" w:rsidRDefault="00F244E7" w:rsidP="00D22637">
            <w:pPr>
              <w:jc w:val="center"/>
              <w:rPr>
                <w:rFonts w:cs="Calibri"/>
                <w:sz w:val="20"/>
                <w:szCs w:val="20"/>
              </w:rPr>
            </w:pPr>
            <w:r w:rsidRPr="00F244E7">
              <w:rPr>
                <w:rFonts w:cs="Calibri"/>
                <w:sz w:val="20"/>
                <w:szCs w:val="20"/>
              </w:rPr>
              <w:t>Placówki edukacyjne</w:t>
            </w:r>
          </w:p>
        </w:tc>
        <w:tc>
          <w:tcPr>
            <w:tcW w:w="0" w:type="auto"/>
            <w:tcBorders>
              <w:top w:val="single" w:sz="4" w:space="0" w:color="auto"/>
              <w:bottom w:val="single" w:sz="4" w:space="0" w:color="auto"/>
            </w:tcBorders>
            <w:vAlign w:val="center"/>
          </w:tcPr>
          <w:p w:rsidR="00F244E7" w:rsidRPr="00F244E7" w:rsidRDefault="00F244E7" w:rsidP="00D22637">
            <w:pPr>
              <w:jc w:val="center"/>
              <w:rPr>
                <w:rFonts w:cs="Calibri"/>
                <w:sz w:val="20"/>
                <w:szCs w:val="20"/>
              </w:rPr>
            </w:pPr>
            <w:r w:rsidRPr="00F244E7">
              <w:rPr>
                <w:rFonts w:cs="Calibri"/>
                <w:sz w:val="20"/>
                <w:szCs w:val="20"/>
              </w:rPr>
              <w:t>Brak środków finansowych</w:t>
            </w:r>
          </w:p>
        </w:tc>
      </w:tr>
      <w:tr w:rsidR="00F244E7" w:rsidRPr="00383420" w:rsidTr="004E2026">
        <w:trPr>
          <w:trHeight w:val="985"/>
        </w:trPr>
        <w:tc>
          <w:tcPr>
            <w:tcW w:w="0" w:type="auto"/>
            <w:vMerge w:val="restart"/>
            <w:shd w:val="clear" w:color="auto" w:fill="D9D9D9" w:themeFill="background1" w:themeFillShade="D9"/>
            <w:vAlign w:val="center"/>
          </w:tcPr>
          <w:p w:rsidR="00F244E7" w:rsidRPr="00F244E7" w:rsidRDefault="00F244E7" w:rsidP="00D22637">
            <w:pPr>
              <w:jc w:val="center"/>
              <w:rPr>
                <w:rFonts w:cs="Calibri"/>
                <w:b/>
                <w:i/>
                <w:sz w:val="20"/>
                <w:szCs w:val="20"/>
              </w:rPr>
            </w:pPr>
            <w:r w:rsidRPr="00F244E7">
              <w:rPr>
                <w:rFonts w:cs="Calibri"/>
                <w:b/>
                <w:i/>
                <w:sz w:val="20"/>
                <w:szCs w:val="20"/>
              </w:rPr>
              <w:lastRenderedPageBreak/>
              <w:t>Zasoby przyrodnicze</w:t>
            </w:r>
          </w:p>
        </w:tc>
        <w:tc>
          <w:tcPr>
            <w:tcW w:w="2386" w:type="dxa"/>
            <w:vMerge w:val="restart"/>
            <w:vAlign w:val="center"/>
          </w:tcPr>
          <w:p w:rsidR="00F244E7" w:rsidRPr="00F244E7" w:rsidRDefault="00F244E7" w:rsidP="00D22637">
            <w:pPr>
              <w:jc w:val="center"/>
              <w:rPr>
                <w:rFonts w:cs="Calibri"/>
                <w:sz w:val="20"/>
                <w:szCs w:val="20"/>
              </w:rPr>
            </w:pPr>
            <w:r w:rsidRPr="00F244E7">
              <w:rPr>
                <w:rFonts w:cs="Calibri"/>
                <w:sz w:val="20"/>
                <w:szCs w:val="20"/>
              </w:rPr>
              <w:t>Ochrona różnorodności biologicznej oraz krajobrazowej</w:t>
            </w:r>
          </w:p>
        </w:tc>
        <w:tc>
          <w:tcPr>
            <w:tcW w:w="1733" w:type="dxa"/>
            <w:vMerge w:val="restart"/>
            <w:vAlign w:val="center"/>
          </w:tcPr>
          <w:p w:rsidR="00F244E7" w:rsidRPr="00F244E7" w:rsidRDefault="00F244E7" w:rsidP="00D22637">
            <w:pPr>
              <w:jc w:val="center"/>
              <w:rPr>
                <w:rFonts w:cs="Calibri"/>
                <w:sz w:val="20"/>
                <w:szCs w:val="20"/>
              </w:rPr>
            </w:pPr>
            <w:r w:rsidRPr="00F244E7">
              <w:rPr>
                <w:rFonts w:cs="Calibri"/>
                <w:sz w:val="20"/>
                <w:szCs w:val="20"/>
              </w:rPr>
              <w:t xml:space="preserve">Zarządzanie zasobami przyrody </w:t>
            </w:r>
            <w:r w:rsidR="00747492">
              <w:rPr>
                <w:rFonts w:cs="Calibri"/>
                <w:sz w:val="20"/>
                <w:szCs w:val="20"/>
              </w:rPr>
              <w:br/>
            </w:r>
            <w:r w:rsidRPr="00F244E7">
              <w:rPr>
                <w:rFonts w:cs="Calibri"/>
                <w:sz w:val="20"/>
                <w:szCs w:val="20"/>
              </w:rPr>
              <w:t>i krajobrazu</w:t>
            </w:r>
          </w:p>
        </w:tc>
        <w:tc>
          <w:tcPr>
            <w:tcW w:w="3708" w:type="dxa"/>
            <w:vAlign w:val="center"/>
          </w:tcPr>
          <w:p w:rsidR="00F244E7" w:rsidRPr="00F244E7" w:rsidRDefault="00F244E7" w:rsidP="00F244E7">
            <w:pPr>
              <w:pStyle w:val="dotabel"/>
              <w:rPr>
                <w:rFonts w:cs="Calibri"/>
                <w:lang w:eastAsia="ar-SA"/>
              </w:rPr>
            </w:pPr>
            <w:r w:rsidRPr="00F244E7">
              <w:rPr>
                <w:rFonts w:cs="Calibri"/>
                <w:lang w:eastAsia="ar-SA"/>
              </w:rPr>
              <w:t xml:space="preserve">Edukacja dzieci, młodzieży i dorosłych </w:t>
            </w:r>
            <w:r w:rsidRPr="00F244E7">
              <w:rPr>
                <w:rFonts w:cs="Calibri"/>
                <w:lang w:eastAsia="ar-SA"/>
              </w:rPr>
              <w:br/>
              <w:t xml:space="preserve">w  zakresie ochrony           </w:t>
            </w:r>
            <w:r w:rsidRPr="00F244E7">
              <w:rPr>
                <w:rFonts w:cs="Calibri"/>
                <w:lang w:eastAsia="ar-SA"/>
              </w:rPr>
              <w:br/>
              <w:t xml:space="preserve"> i zachowania walorów krajobrazu               </w:t>
            </w:r>
            <w:bookmarkStart w:id="320" w:name="_GoBack"/>
            <w:bookmarkEnd w:id="320"/>
            <w:r w:rsidRPr="00F244E7">
              <w:rPr>
                <w:rFonts w:cs="Calibri"/>
                <w:lang w:eastAsia="ar-SA"/>
              </w:rPr>
              <w:t xml:space="preserve"> i przyrody oraz promocja tych walorów</w:t>
            </w:r>
          </w:p>
        </w:tc>
        <w:tc>
          <w:tcPr>
            <w:tcW w:w="0" w:type="auto"/>
            <w:vMerge w:val="restart"/>
            <w:vAlign w:val="center"/>
          </w:tcPr>
          <w:p w:rsidR="00F244E7" w:rsidRPr="00F244E7" w:rsidRDefault="00F244E7" w:rsidP="00D22637">
            <w:pPr>
              <w:rPr>
                <w:rFonts w:cs="Calibri"/>
                <w:sz w:val="20"/>
                <w:szCs w:val="20"/>
              </w:rPr>
            </w:pPr>
          </w:p>
          <w:p w:rsidR="00F244E7" w:rsidRPr="00F244E7" w:rsidRDefault="00F244E7" w:rsidP="00D22637">
            <w:pPr>
              <w:jc w:val="center"/>
              <w:rPr>
                <w:rFonts w:cs="Calibri"/>
                <w:sz w:val="20"/>
                <w:szCs w:val="20"/>
              </w:rPr>
            </w:pPr>
            <w:r w:rsidRPr="00F244E7">
              <w:rPr>
                <w:rFonts w:cs="Calibri"/>
                <w:sz w:val="20"/>
                <w:szCs w:val="20"/>
              </w:rPr>
              <w:t xml:space="preserve">Gmina </w:t>
            </w:r>
            <w:r>
              <w:rPr>
                <w:rFonts w:cs="Calibri"/>
                <w:sz w:val="20"/>
                <w:szCs w:val="20"/>
              </w:rPr>
              <w:t>Suchedniów</w:t>
            </w:r>
          </w:p>
          <w:p w:rsidR="00F244E7" w:rsidRPr="00F244E7" w:rsidRDefault="00F244E7" w:rsidP="00D22637">
            <w:pPr>
              <w:jc w:val="center"/>
              <w:rPr>
                <w:rFonts w:cs="Calibri"/>
                <w:sz w:val="20"/>
                <w:szCs w:val="20"/>
              </w:rPr>
            </w:pPr>
            <w:r w:rsidRPr="00F244E7">
              <w:rPr>
                <w:rFonts w:cs="Calibri"/>
                <w:sz w:val="20"/>
                <w:szCs w:val="20"/>
              </w:rPr>
              <w:t>Organizacje pozarządowe</w:t>
            </w:r>
          </w:p>
          <w:p w:rsidR="00F244E7" w:rsidRPr="00F244E7" w:rsidRDefault="00F244E7" w:rsidP="00D22637">
            <w:pPr>
              <w:jc w:val="center"/>
              <w:rPr>
                <w:rFonts w:cs="Calibri"/>
                <w:sz w:val="20"/>
                <w:szCs w:val="20"/>
              </w:rPr>
            </w:pPr>
            <w:r w:rsidRPr="00F244E7">
              <w:rPr>
                <w:rFonts w:cs="Calibri"/>
                <w:sz w:val="20"/>
                <w:szCs w:val="20"/>
              </w:rPr>
              <w:t>Placówki edukacyjne</w:t>
            </w:r>
          </w:p>
        </w:tc>
        <w:tc>
          <w:tcPr>
            <w:tcW w:w="0" w:type="auto"/>
            <w:vMerge w:val="restart"/>
            <w:tcBorders>
              <w:top w:val="single" w:sz="4" w:space="0" w:color="auto"/>
            </w:tcBorders>
            <w:vAlign w:val="center"/>
          </w:tcPr>
          <w:p w:rsidR="00F244E7" w:rsidRPr="00F244E7" w:rsidRDefault="00F244E7" w:rsidP="00D22637">
            <w:pPr>
              <w:jc w:val="center"/>
              <w:rPr>
                <w:rFonts w:cs="Calibri"/>
                <w:sz w:val="20"/>
                <w:szCs w:val="20"/>
              </w:rPr>
            </w:pPr>
            <w:r w:rsidRPr="00F244E7">
              <w:rPr>
                <w:rFonts w:cs="Calibri"/>
                <w:sz w:val="20"/>
                <w:szCs w:val="20"/>
              </w:rPr>
              <w:t>Brak środków finansowych</w:t>
            </w:r>
          </w:p>
        </w:tc>
      </w:tr>
      <w:tr w:rsidR="00F244E7" w:rsidRPr="00383420" w:rsidTr="004E2026">
        <w:trPr>
          <w:trHeight w:val="1255"/>
        </w:trPr>
        <w:tc>
          <w:tcPr>
            <w:tcW w:w="0" w:type="auto"/>
            <w:vMerge/>
            <w:shd w:val="clear" w:color="auto" w:fill="D9D9D9" w:themeFill="background1" w:themeFillShade="D9"/>
            <w:vAlign w:val="center"/>
          </w:tcPr>
          <w:p w:rsidR="00F244E7" w:rsidRPr="00383420" w:rsidRDefault="00F244E7" w:rsidP="00D22637">
            <w:pPr>
              <w:jc w:val="center"/>
              <w:rPr>
                <w:rFonts w:cs="Calibri"/>
                <w:b/>
                <w:i/>
                <w:sz w:val="20"/>
                <w:szCs w:val="20"/>
                <w:highlight w:val="green"/>
              </w:rPr>
            </w:pPr>
          </w:p>
        </w:tc>
        <w:tc>
          <w:tcPr>
            <w:tcW w:w="2386" w:type="dxa"/>
            <w:vMerge/>
            <w:vAlign w:val="center"/>
          </w:tcPr>
          <w:p w:rsidR="00F244E7" w:rsidRPr="00383420" w:rsidRDefault="00F244E7" w:rsidP="00D22637">
            <w:pPr>
              <w:jc w:val="center"/>
              <w:rPr>
                <w:rFonts w:cs="Calibri"/>
                <w:sz w:val="20"/>
                <w:szCs w:val="20"/>
                <w:highlight w:val="green"/>
              </w:rPr>
            </w:pPr>
          </w:p>
        </w:tc>
        <w:tc>
          <w:tcPr>
            <w:tcW w:w="1733" w:type="dxa"/>
            <w:vMerge/>
            <w:vAlign w:val="center"/>
          </w:tcPr>
          <w:p w:rsidR="00F244E7" w:rsidRPr="00383420" w:rsidRDefault="00F244E7" w:rsidP="00D22637">
            <w:pPr>
              <w:jc w:val="center"/>
              <w:rPr>
                <w:rFonts w:cs="Calibri"/>
                <w:sz w:val="20"/>
                <w:szCs w:val="20"/>
                <w:highlight w:val="green"/>
              </w:rPr>
            </w:pPr>
          </w:p>
        </w:tc>
        <w:tc>
          <w:tcPr>
            <w:tcW w:w="3708" w:type="dxa"/>
            <w:vAlign w:val="center"/>
          </w:tcPr>
          <w:p w:rsidR="00F244E7" w:rsidRPr="00F244E7" w:rsidRDefault="00F244E7" w:rsidP="00F244E7">
            <w:pPr>
              <w:pStyle w:val="dotabel"/>
              <w:rPr>
                <w:rFonts w:cs="Calibri"/>
              </w:rPr>
            </w:pPr>
            <w:r w:rsidRPr="00F244E7">
              <w:rPr>
                <w:rFonts w:cs="Calibri"/>
              </w:rPr>
              <w:t>Wykonywanie zabiegów ochrony czynnej wybranych gatunków fauny, flory, zbiorowisk roślinnych; idea włączenia szkół, jako społecznych opiekunów nad pomnikami przyrody</w:t>
            </w:r>
          </w:p>
        </w:tc>
        <w:tc>
          <w:tcPr>
            <w:tcW w:w="0" w:type="auto"/>
            <w:vMerge/>
            <w:vAlign w:val="center"/>
          </w:tcPr>
          <w:p w:rsidR="00F244E7" w:rsidRPr="00383420" w:rsidRDefault="00F244E7" w:rsidP="00D22637">
            <w:pPr>
              <w:jc w:val="center"/>
              <w:rPr>
                <w:rFonts w:cs="Calibri"/>
                <w:sz w:val="20"/>
                <w:szCs w:val="20"/>
                <w:highlight w:val="green"/>
              </w:rPr>
            </w:pPr>
          </w:p>
        </w:tc>
        <w:tc>
          <w:tcPr>
            <w:tcW w:w="0" w:type="auto"/>
            <w:vMerge/>
            <w:vAlign w:val="center"/>
          </w:tcPr>
          <w:p w:rsidR="00F244E7" w:rsidRPr="00383420" w:rsidRDefault="00F244E7" w:rsidP="00D22637">
            <w:pPr>
              <w:jc w:val="center"/>
              <w:rPr>
                <w:rFonts w:cs="Calibri"/>
                <w:sz w:val="20"/>
                <w:szCs w:val="20"/>
                <w:highlight w:val="green"/>
              </w:rPr>
            </w:pPr>
          </w:p>
        </w:tc>
      </w:tr>
      <w:tr w:rsidR="00F244E7" w:rsidRPr="00383420" w:rsidTr="004E2026">
        <w:trPr>
          <w:trHeight w:val="910"/>
        </w:trPr>
        <w:tc>
          <w:tcPr>
            <w:tcW w:w="0" w:type="auto"/>
            <w:vMerge/>
            <w:shd w:val="clear" w:color="auto" w:fill="D9D9D9" w:themeFill="background1" w:themeFillShade="D9"/>
            <w:vAlign w:val="center"/>
          </w:tcPr>
          <w:p w:rsidR="00F244E7" w:rsidRPr="00383420" w:rsidRDefault="00F244E7" w:rsidP="00D22637">
            <w:pPr>
              <w:jc w:val="center"/>
              <w:rPr>
                <w:rFonts w:cs="Calibri"/>
                <w:b/>
                <w:i/>
                <w:sz w:val="20"/>
                <w:szCs w:val="20"/>
                <w:highlight w:val="green"/>
              </w:rPr>
            </w:pPr>
          </w:p>
        </w:tc>
        <w:tc>
          <w:tcPr>
            <w:tcW w:w="2386" w:type="dxa"/>
            <w:vAlign w:val="center"/>
          </w:tcPr>
          <w:p w:rsidR="00F244E7" w:rsidRPr="006B33DD" w:rsidRDefault="00F244E7" w:rsidP="00F244E7">
            <w:pPr>
              <w:spacing w:before="60" w:after="60" w:line="276" w:lineRule="auto"/>
              <w:jc w:val="center"/>
              <w:rPr>
                <w:rFonts w:cs="Calibri"/>
                <w:sz w:val="20"/>
              </w:rPr>
            </w:pPr>
            <w:r w:rsidRPr="006B33DD">
              <w:rPr>
                <w:rFonts w:cs="Calibri"/>
                <w:sz w:val="20"/>
              </w:rPr>
              <w:t>Zwiększenie atrakcyjności turystycznej gminy</w:t>
            </w:r>
          </w:p>
        </w:tc>
        <w:tc>
          <w:tcPr>
            <w:tcW w:w="1733" w:type="dxa"/>
            <w:vAlign w:val="center"/>
          </w:tcPr>
          <w:p w:rsidR="00F244E7" w:rsidRPr="006B33DD" w:rsidRDefault="00F244E7" w:rsidP="00F244E7">
            <w:pPr>
              <w:spacing w:before="60" w:after="60" w:line="276" w:lineRule="auto"/>
              <w:jc w:val="center"/>
              <w:rPr>
                <w:rFonts w:cs="Calibri"/>
                <w:sz w:val="20"/>
              </w:rPr>
            </w:pPr>
            <w:r w:rsidRPr="006B33DD">
              <w:rPr>
                <w:rFonts w:cs="Calibri"/>
                <w:sz w:val="20"/>
              </w:rPr>
              <w:t>Ochrona zasobów przyrodniczych gminy</w:t>
            </w:r>
          </w:p>
        </w:tc>
        <w:tc>
          <w:tcPr>
            <w:tcW w:w="3708" w:type="dxa"/>
            <w:vAlign w:val="center"/>
          </w:tcPr>
          <w:p w:rsidR="00F244E7" w:rsidRPr="0056339E" w:rsidRDefault="00F244E7" w:rsidP="00F244E7">
            <w:pPr>
              <w:jc w:val="center"/>
              <w:rPr>
                <w:rFonts w:cs="Calibri"/>
                <w:bCs/>
                <w:sz w:val="20"/>
                <w:highlight w:val="yellow"/>
              </w:rPr>
            </w:pPr>
            <w:r w:rsidRPr="00C22B45">
              <w:rPr>
                <w:rFonts w:cs="Calibri"/>
                <w:bCs/>
                <w:sz w:val="20"/>
              </w:rPr>
              <w:t>Rewitalizacja Parku Miejskiego</w:t>
            </w:r>
          </w:p>
        </w:tc>
        <w:tc>
          <w:tcPr>
            <w:tcW w:w="0" w:type="auto"/>
            <w:vAlign w:val="center"/>
          </w:tcPr>
          <w:p w:rsidR="00F244E7" w:rsidRPr="00C22B45" w:rsidRDefault="00F244E7" w:rsidP="00F244E7">
            <w:pPr>
              <w:jc w:val="center"/>
              <w:rPr>
                <w:rFonts w:cs="Calibri"/>
                <w:sz w:val="20"/>
              </w:rPr>
            </w:pPr>
            <w:r w:rsidRPr="00C22B45">
              <w:rPr>
                <w:rFonts w:cs="Calibri"/>
                <w:sz w:val="20"/>
              </w:rPr>
              <w:t>Gmina Suchedniów</w:t>
            </w:r>
          </w:p>
        </w:tc>
        <w:tc>
          <w:tcPr>
            <w:tcW w:w="0" w:type="auto"/>
            <w:vAlign w:val="center"/>
          </w:tcPr>
          <w:p w:rsidR="00F244E7" w:rsidRPr="00C22B45" w:rsidRDefault="00F244E7" w:rsidP="00F244E7">
            <w:pPr>
              <w:spacing w:before="60" w:after="60" w:line="276" w:lineRule="auto"/>
              <w:jc w:val="center"/>
              <w:rPr>
                <w:rFonts w:cs="Calibri"/>
                <w:sz w:val="20"/>
              </w:rPr>
            </w:pPr>
            <w:r w:rsidRPr="00C22B45">
              <w:rPr>
                <w:rFonts w:cs="Calibri"/>
                <w:sz w:val="20"/>
              </w:rPr>
              <w:t>Brak środków finansowych</w:t>
            </w:r>
          </w:p>
        </w:tc>
      </w:tr>
    </w:tbl>
    <w:p w:rsidR="00D22637" w:rsidRPr="00383420" w:rsidRDefault="00D22637" w:rsidP="00D22637">
      <w:pPr>
        <w:spacing w:before="120" w:after="120"/>
        <w:rPr>
          <w:b/>
          <w:bCs/>
          <w:sz w:val="20"/>
          <w:highlight w:val="green"/>
        </w:rPr>
      </w:pPr>
    </w:p>
    <w:p w:rsidR="00D22637" w:rsidRPr="00EF32E6" w:rsidRDefault="00D22637" w:rsidP="00D22637">
      <w:pPr>
        <w:spacing w:before="120" w:after="120"/>
        <w:rPr>
          <w:bCs/>
        </w:rPr>
      </w:pPr>
      <w:r w:rsidRPr="00EF32E6">
        <w:rPr>
          <w:bCs/>
        </w:rPr>
        <w:t>Realizacja części wymienionych wyżej zadań jest możliwa tylko przy pozyskaniu zewnętrznych środków pomocowych.</w:t>
      </w:r>
    </w:p>
    <w:p w:rsidR="00D22637" w:rsidRPr="00383420" w:rsidRDefault="00D22637" w:rsidP="00416213">
      <w:pPr>
        <w:spacing w:before="120" w:after="120"/>
        <w:rPr>
          <w:rFonts w:cs="Calibri"/>
          <w:b/>
          <w:highlight w:val="green"/>
        </w:rPr>
      </w:pPr>
    </w:p>
    <w:p w:rsidR="0050491A" w:rsidRPr="00383420" w:rsidRDefault="0050491A" w:rsidP="00416213">
      <w:pPr>
        <w:spacing w:before="120" w:after="120"/>
        <w:rPr>
          <w:rFonts w:cs="Calibri"/>
          <w:b/>
          <w:highlight w:val="green"/>
        </w:rPr>
      </w:pPr>
    </w:p>
    <w:p w:rsidR="0050491A" w:rsidRPr="00383420" w:rsidRDefault="0050491A" w:rsidP="00416213">
      <w:pPr>
        <w:spacing w:before="120" w:after="120"/>
        <w:rPr>
          <w:rFonts w:cs="Calibri"/>
          <w:b/>
          <w:highlight w:val="green"/>
        </w:rPr>
      </w:pPr>
    </w:p>
    <w:p w:rsidR="0050491A" w:rsidRPr="00383420" w:rsidRDefault="0050491A" w:rsidP="00416213">
      <w:pPr>
        <w:spacing w:before="120" w:after="120"/>
        <w:rPr>
          <w:rFonts w:cs="Calibri"/>
          <w:b/>
          <w:highlight w:val="green"/>
        </w:rPr>
      </w:pPr>
    </w:p>
    <w:p w:rsidR="0050491A" w:rsidRPr="00383420" w:rsidRDefault="0050491A" w:rsidP="00416213">
      <w:pPr>
        <w:spacing w:before="120" w:after="120"/>
        <w:rPr>
          <w:rFonts w:cs="Calibri"/>
          <w:b/>
          <w:highlight w:val="green"/>
        </w:rPr>
      </w:pPr>
    </w:p>
    <w:p w:rsidR="0050491A" w:rsidRDefault="0050491A" w:rsidP="00416213">
      <w:pPr>
        <w:spacing w:before="120" w:after="120"/>
        <w:rPr>
          <w:rFonts w:cs="Calibri"/>
          <w:b/>
          <w:highlight w:val="green"/>
        </w:rPr>
      </w:pPr>
    </w:p>
    <w:p w:rsidR="00EF32E6" w:rsidRDefault="00EF32E6" w:rsidP="00416213">
      <w:pPr>
        <w:spacing w:before="120" w:after="120"/>
        <w:rPr>
          <w:rFonts w:cs="Calibri"/>
          <w:b/>
          <w:highlight w:val="green"/>
        </w:rPr>
      </w:pPr>
    </w:p>
    <w:p w:rsidR="00EF32E6" w:rsidRDefault="00EF32E6" w:rsidP="00416213">
      <w:pPr>
        <w:spacing w:before="120" w:after="120"/>
        <w:rPr>
          <w:rFonts w:cs="Calibri"/>
          <w:b/>
          <w:highlight w:val="green"/>
        </w:rPr>
      </w:pPr>
    </w:p>
    <w:p w:rsidR="00EF32E6" w:rsidRDefault="00EF32E6" w:rsidP="00416213">
      <w:pPr>
        <w:spacing w:before="120" w:after="120"/>
        <w:rPr>
          <w:rFonts w:cs="Calibri"/>
          <w:b/>
          <w:highlight w:val="green"/>
        </w:rPr>
      </w:pPr>
    </w:p>
    <w:p w:rsidR="009C7920" w:rsidRDefault="009C7920" w:rsidP="00416213">
      <w:pPr>
        <w:spacing w:before="120" w:after="120"/>
        <w:rPr>
          <w:rFonts w:cs="Calibri"/>
          <w:b/>
          <w:highlight w:val="green"/>
        </w:rPr>
      </w:pPr>
    </w:p>
    <w:p w:rsidR="00EF32E6" w:rsidRPr="00383420" w:rsidRDefault="00EF32E6" w:rsidP="00416213">
      <w:pPr>
        <w:spacing w:before="120" w:after="120"/>
        <w:rPr>
          <w:rFonts w:cs="Calibri"/>
          <w:b/>
          <w:highlight w:val="green"/>
        </w:rPr>
      </w:pPr>
    </w:p>
    <w:p w:rsidR="0050491A" w:rsidRPr="00383420" w:rsidRDefault="00EF32E6" w:rsidP="00EF32E6">
      <w:pPr>
        <w:pStyle w:val="Legenda"/>
        <w:rPr>
          <w:highlight w:val="green"/>
        </w:rPr>
      </w:pPr>
      <w:bookmarkStart w:id="321" w:name="_Toc83208273"/>
      <w:bookmarkStart w:id="322" w:name="_Toc88467305"/>
      <w:r>
        <w:lastRenderedPageBreak/>
        <w:t xml:space="preserve">Tabela </w:t>
      </w:r>
      <w:fldSimple w:instr=" SEQ Tabela \* ARABIC ">
        <w:r w:rsidR="00B73DAC">
          <w:rPr>
            <w:noProof/>
          </w:rPr>
          <w:t>53</w:t>
        </w:r>
      </w:fldSimple>
      <w:r>
        <w:t xml:space="preserve">. </w:t>
      </w:r>
      <w:r w:rsidR="0050491A" w:rsidRPr="00EF32E6">
        <w:t xml:space="preserve">Harmonogram realizacji zadań monitorowanych przez gminę </w:t>
      </w:r>
      <w:r>
        <w:t>Suchedniów</w:t>
      </w:r>
      <w:r w:rsidR="0050491A" w:rsidRPr="00EF32E6">
        <w:t xml:space="preserve"> wraz z ich finansowaniem planowanych do realizacji w latach 2021-20</w:t>
      </w:r>
      <w:bookmarkEnd w:id="321"/>
      <w:r>
        <w:t>28</w:t>
      </w:r>
      <w:bookmarkEnd w:id="322"/>
    </w:p>
    <w:tbl>
      <w:tblPr>
        <w:tblStyle w:val="Tabela-Siatka"/>
        <w:tblW w:w="0" w:type="auto"/>
        <w:tblLook w:val="04A0"/>
      </w:tblPr>
      <w:tblGrid>
        <w:gridCol w:w="7054"/>
        <w:gridCol w:w="2268"/>
        <w:gridCol w:w="1162"/>
        <w:gridCol w:w="1387"/>
        <w:gridCol w:w="2346"/>
      </w:tblGrid>
      <w:tr w:rsidR="0050491A" w:rsidRPr="00383420" w:rsidTr="001F6AB1">
        <w:trPr>
          <w:trHeight w:val="794"/>
          <w:tblHeader/>
        </w:trPr>
        <w:tc>
          <w:tcPr>
            <w:tcW w:w="7054" w:type="dxa"/>
            <w:tcBorders>
              <w:top w:val="single" w:sz="2" w:space="0" w:color="auto"/>
              <w:bottom w:val="single" w:sz="2" w:space="0" w:color="auto"/>
            </w:tcBorders>
            <w:shd w:val="clear" w:color="auto" w:fill="D9D9D9" w:themeFill="background1" w:themeFillShade="D9"/>
            <w:vAlign w:val="center"/>
          </w:tcPr>
          <w:p w:rsidR="0050491A" w:rsidRPr="00EF32E6" w:rsidRDefault="0050491A" w:rsidP="000569CA">
            <w:pPr>
              <w:jc w:val="center"/>
              <w:rPr>
                <w:rFonts w:eastAsia="Calibri"/>
                <w:b/>
                <w:sz w:val="20"/>
              </w:rPr>
            </w:pPr>
            <w:r w:rsidRPr="00EF32E6">
              <w:rPr>
                <w:rFonts w:eastAsia="Calibri"/>
                <w:b/>
                <w:sz w:val="20"/>
              </w:rPr>
              <w:t>Nazwa zadania</w:t>
            </w:r>
          </w:p>
        </w:tc>
        <w:tc>
          <w:tcPr>
            <w:tcW w:w="2268" w:type="dxa"/>
            <w:tcBorders>
              <w:top w:val="single" w:sz="2" w:space="0" w:color="auto"/>
              <w:bottom w:val="single" w:sz="2" w:space="0" w:color="auto"/>
            </w:tcBorders>
            <w:shd w:val="clear" w:color="auto" w:fill="D9D9D9" w:themeFill="background1" w:themeFillShade="D9"/>
            <w:vAlign w:val="center"/>
          </w:tcPr>
          <w:p w:rsidR="0050491A" w:rsidRPr="00EF32E6" w:rsidRDefault="0050491A" w:rsidP="000569CA">
            <w:pPr>
              <w:jc w:val="center"/>
              <w:rPr>
                <w:rFonts w:eastAsia="Calibri"/>
                <w:b/>
                <w:sz w:val="20"/>
              </w:rPr>
            </w:pPr>
            <w:r w:rsidRPr="00EF32E6">
              <w:rPr>
                <w:rFonts w:eastAsia="Calibri"/>
                <w:b/>
                <w:sz w:val="20"/>
              </w:rPr>
              <w:t>Podmiot odpowiedzialny za realizację</w:t>
            </w:r>
          </w:p>
        </w:tc>
        <w:tc>
          <w:tcPr>
            <w:tcW w:w="1162" w:type="dxa"/>
            <w:tcBorders>
              <w:top w:val="single" w:sz="2" w:space="0" w:color="auto"/>
              <w:bottom w:val="single" w:sz="2" w:space="0" w:color="auto"/>
            </w:tcBorders>
            <w:shd w:val="clear" w:color="auto" w:fill="D9D9D9" w:themeFill="background1" w:themeFillShade="D9"/>
            <w:vAlign w:val="center"/>
          </w:tcPr>
          <w:p w:rsidR="0050491A" w:rsidRPr="00EF32E6" w:rsidRDefault="0050491A" w:rsidP="000569CA">
            <w:pPr>
              <w:jc w:val="center"/>
              <w:rPr>
                <w:rFonts w:eastAsia="Calibri"/>
                <w:b/>
                <w:sz w:val="20"/>
              </w:rPr>
            </w:pPr>
            <w:r w:rsidRPr="00EF32E6">
              <w:rPr>
                <w:rFonts w:eastAsia="Calibri"/>
                <w:b/>
                <w:sz w:val="20"/>
              </w:rPr>
              <w:t>Lata realizacji</w:t>
            </w:r>
          </w:p>
        </w:tc>
        <w:tc>
          <w:tcPr>
            <w:tcW w:w="1387" w:type="dxa"/>
            <w:tcBorders>
              <w:top w:val="single" w:sz="2" w:space="0" w:color="auto"/>
              <w:bottom w:val="single" w:sz="2" w:space="0" w:color="auto"/>
            </w:tcBorders>
            <w:shd w:val="clear" w:color="auto" w:fill="D9D9D9" w:themeFill="background1" w:themeFillShade="D9"/>
            <w:vAlign w:val="center"/>
          </w:tcPr>
          <w:p w:rsidR="0050491A" w:rsidRPr="00EF32E6" w:rsidRDefault="0050491A" w:rsidP="000569CA">
            <w:pPr>
              <w:jc w:val="center"/>
              <w:rPr>
                <w:rFonts w:eastAsia="Calibri"/>
                <w:b/>
                <w:sz w:val="20"/>
              </w:rPr>
            </w:pPr>
            <w:r w:rsidRPr="00EF32E6">
              <w:rPr>
                <w:rFonts w:eastAsia="Calibri"/>
                <w:b/>
                <w:sz w:val="20"/>
              </w:rPr>
              <w:t>Koszt zadania [zł]</w:t>
            </w:r>
          </w:p>
        </w:tc>
        <w:tc>
          <w:tcPr>
            <w:tcW w:w="2346" w:type="dxa"/>
            <w:tcBorders>
              <w:top w:val="single" w:sz="2" w:space="0" w:color="auto"/>
              <w:bottom w:val="single" w:sz="2" w:space="0" w:color="auto"/>
              <w:right w:val="single" w:sz="2" w:space="0" w:color="auto"/>
            </w:tcBorders>
            <w:shd w:val="clear" w:color="auto" w:fill="D9D9D9" w:themeFill="background1" w:themeFillShade="D9"/>
            <w:vAlign w:val="center"/>
          </w:tcPr>
          <w:p w:rsidR="0050491A" w:rsidRPr="00EF32E6" w:rsidRDefault="0050491A" w:rsidP="000569CA">
            <w:pPr>
              <w:jc w:val="center"/>
              <w:rPr>
                <w:rFonts w:eastAsia="Calibri"/>
                <w:b/>
                <w:sz w:val="20"/>
              </w:rPr>
            </w:pPr>
            <w:r w:rsidRPr="00EF32E6">
              <w:rPr>
                <w:rFonts w:eastAsia="Calibri"/>
                <w:b/>
                <w:sz w:val="20"/>
              </w:rPr>
              <w:t>Źródła środków</w:t>
            </w:r>
          </w:p>
        </w:tc>
      </w:tr>
      <w:tr w:rsidR="0050491A" w:rsidRPr="00383420" w:rsidTr="009C7920">
        <w:trPr>
          <w:trHeight w:val="340"/>
        </w:trPr>
        <w:tc>
          <w:tcPr>
            <w:tcW w:w="0" w:type="auto"/>
            <w:gridSpan w:val="5"/>
            <w:tcBorders>
              <w:top w:val="single" w:sz="2" w:space="0" w:color="auto"/>
              <w:bottom w:val="single" w:sz="2" w:space="0" w:color="auto"/>
              <w:right w:val="single" w:sz="2" w:space="0" w:color="auto"/>
            </w:tcBorders>
            <w:shd w:val="clear" w:color="auto" w:fill="D9D9D9" w:themeFill="background1" w:themeFillShade="D9"/>
          </w:tcPr>
          <w:p w:rsidR="0050491A" w:rsidRPr="00EF32E6" w:rsidRDefault="0050491A" w:rsidP="000569CA">
            <w:pPr>
              <w:jc w:val="center"/>
              <w:rPr>
                <w:rFonts w:eastAsia="Calibri"/>
                <w:b/>
                <w:sz w:val="20"/>
              </w:rPr>
            </w:pPr>
            <w:r w:rsidRPr="00EF32E6">
              <w:rPr>
                <w:rFonts w:eastAsia="Calibri"/>
                <w:b/>
                <w:sz w:val="20"/>
              </w:rPr>
              <w:t>OBSZAR INTERWENCJI: OCHRONA KLIMATU I JAKOŚCI POWIETRZA</w:t>
            </w:r>
          </w:p>
        </w:tc>
      </w:tr>
      <w:tr w:rsidR="0050491A" w:rsidRPr="00383420" w:rsidTr="001F6AB1">
        <w:tc>
          <w:tcPr>
            <w:tcW w:w="7054" w:type="dxa"/>
            <w:tcBorders>
              <w:top w:val="single" w:sz="2" w:space="0" w:color="auto"/>
              <w:bottom w:val="single" w:sz="2" w:space="0" w:color="auto"/>
            </w:tcBorders>
            <w:vAlign w:val="center"/>
          </w:tcPr>
          <w:p w:rsidR="0050491A" w:rsidRPr="00EF32E6" w:rsidRDefault="0050491A" w:rsidP="000569CA">
            <w:pPr>
              <w:jc w:val="left"/>
              <w:rPr>
                <w:rFonts w:cs="Calibri"/>
                <w:sz w:val="20"/>
                <w:szCs w:val="20"/>
              </w:rPr>
            </w:pPr>
            <w:r w:rsidRPr="00EF32E6">
              <w:rPr>
                <w:rFonts w:cs="Calibri"/>
                <w:sz w:val="20"/>
                <w:szCs w:val="20"/>
              </w:rPr>
              <w:t>Opracowanie, aktualizacja i monitorowanie programów ochrony powietrza i planów działań krótkoterminowych</w:t>
            </w:r>
          </w:p>
        </w:tc>
        <w:tc>
          <w:tcPr>
            <w:tcW w:w="2268" w:type="dxa"/>
            <w:tcBorders>
              <w:top w:val="single" w:sz="2" w:space="0" w:color="auto"/>
              <w:bottom w:val="single" w:sz="2" w:space="0" w:color="auto"/>
            </w:tcBorders>
            <w:vAlign w:val="center"/>
          </w:tcPr>
          <w:p w:rsidR="0050491A" w:rsidRPr="00EF32E6" w:rsidRDefault="0050491A" w:rsidP="000569CA">
            <w:pPr>
              <w:jc w:val="center"/>
              <w:rPr>
                <w:rFonts w:cs="Calibri"/>
                <w:sz w:val="20"/>
                <w:szCs w:val="20"/>
              </w:rPr>
            </w:pPr>
            <w:r w:rsidRPr="00EF32E6">
              <w:rPr>
                <w:rFonts w:cs="Calibri"/>
                <w:sz w:val="20"/>
                <w:szCs w:val="20"/>
              </w:rPr>
              <w:t>Województwo Świętokrzyskie</w:t>
            </w:r>
          </w:p>
        </w:tc>
        <w:tc>
          <w:tcPr>
            <w:tcW w:w="1162" w:type="dxa"/>
            <w:tcBorders>
              <w:top w:val="single" w:sz="2" w:space="0" w:color="auto"/>
              <w:bottom w:val="single" w:sz="2" w:space="0" w:color="auto"/>
            </w:tcBorders>
            <w:vAlign w:val="center"/>
          </w:tcPr>
          <w:p w:rsidR="0050491A" w:rsidRPr="00EF32E6" w:rsidRDefault="0099243C" w:rsidP="000569CA">
            <w:pPr>
              <w:jc w:val="center"/>
              <w:rPr>
                <w:sz w:val="20"/>
                <w:szCs w:val="20"/>
              </w:rPr>
            </w:pPr>
            <w:r>
              <w:rPr>
                <w:sz w:val="20"/>
                <w:szCs w:val="20"/>
              </w:rPr>
              <w:t>2021-2028</w:t>
            </w:r>
          </w:p>
        </w:tc>
        <w:tc>
          <w:tcPr>
            <w:tcW w:w="1387" w:type="dxa"/>
            <w:tcBorders>
              <w:top w:val="single" w:sz="2" w:space="0" w:color="auto"/>
              <w:bottom w:val="single" w:sz="2" w:space="0" w:color="auto"/>
            </w:tcBorders>
            <w:vAlign w:val="center"/>
          </w:tcPr>
          <w:p w:rsidR="0050491A" w:rsidRPr="00EF32E6" w:rsidRDefault="0050491A" w:rsidP="000569CA">
            <w:pPr>
              <w:pStyle w:val="Styl4dotabel0"/>
              <w:rPr>
                <w:color w:val="auto"/>
                <w:szCs w:val="20"/>
              </w:rPr>
            </w:pPr>
            <w:proofErr w:type="spellStart"/>
            <w:r w:rsidRPr="00EF32E6">
              <w:t>b.d</w:t>
            </w:r>
            <w:proofErr w:type="spellEnd"/>
            <w:r w:rsidRPr="00EF32E6">
              <w:t>.</w:t>
            </w:r>
          </w:p>
        </w:tc>
        <w:tc>
          <w:tcPr>
            <w:tcW w:w="2346" w:type="dxa"/>
            <w:tcBorders>
              <w:top w:val="single" w:sz="2" w:space="0" w:color="auto"/>
              <w:bottom w:val="single" w:sz="2" w:space="0" w:color="auto"/>
              <w:right w:val="single" w:sz="2" w:space="0" w:color="auto"/>
            </w:tcBorders>
            <w:vAlign w:val="center"/>
          </w:tcPr>
          <w:p w:rsidR="0050491A" w:rsidRPr="00EF32E6" w:rsidRDefault="0050491A" w:rsidP="000569CA">
            <w:pPr>
              <w:pStyle w:val="Styl4dotabel0"/>
              <w:rPr>
                <w:color w:val="auto"/>
                <w:szCs w:val="20"/>
              </w:rPr>
            </w:pPr>
            <w:proofErr w:type="spellStart"/>
            <w:r w:rsidRPr="00EF32E6">
              <w:rPr>
                <w:color w:val="auto"/>
                <w:szCs w:val="20"/>
              </w:rPr>
              <w:t>WFOŚiGW</w:t>
            </w:r>
            <w:proofErr w:type="spellEnd"/>
          </w:p>
          <w:p w:rsidR="0050491A" w:rsidRPr="00EF32E6" w:rsidRDefault="0050491A" w:rsidP="000569CA">
            <w:pPr>
              <w:pStyle w:val="Styl4dotabel0"/>
              <w:rPr>
                <w:color w:val="auto"/>
                <w:szCs w:val="20"/>
              </w:rPr>
            </w:pPr>
            <w:r w:rsidRPr="00EF32E6">
              <w:rPr>
                <w:color w:val="auto"/>
                <w:szCs w:val="20"/>
              </w:rPr>
              <w:t>Środki własne</w:t>
            </w:r>
          </w:p>
        </w:tc>
      </w:tr>
      <w:tr w:rsidR="0050491A" w:rsidRPr="00383420" w:rsidTr="001F6AB1">
        <w:tc>
          <w:tcPr>
            <w:tcW w:w="7054" w:type="dxa"/>
            <w:tcBorders>
              <w:top w:val="single" w:sz="2" w:space="0" w:color="auto"/>
              <w:bottom w:val="single" w:sz="2" w:space="0" w:color="auto"/>
            </w:tcBorders>
            <w:vAlign w:val="center"/>
          </w:tcPr>
          <w:p w:rsidR="0050491A" w:rsidRPr="00EF32E6" w:rsidRDefault="0050491A" w:rsidP="000569CA">
            <w:pPr>
              <w:pStyle w:val="dotabel"/>
              <w:jc w:val="left"/>
              <w:rPr>
                <w:rFonts w:cs="Calibri"/>
                <w:lang w:eastAsia="ar-SA"/>
              </w:rPr>
            </w:pPr>
            <w:r w:rsidRPr="00EF32E6">
              <w:rPr>
                <w:rFonts w:cs="Calibri"/>
                <w:lang w:eastAsia="ar-SA"/>
              </w:rPr>
              <w:t>Sukcesywna kontrola uciążliwości źródeł zanieczyszczeń. Prowadzenie monitoringu powietrza, ze szczególnym uwzględnieniem obszarów przekroczeń</w:t>
            </w:r>
          </w:p>
        </w:tc>
        <w:tc>
          <w:tcPr>
            <w:tcW w:w="2268" w:type="dxa"/>
            <w:tcBorders>
              <w:top w:val="single" w:sz="2" w:space="0" w:color="auto"/>
              <w:bottom w:val="single" w:sz="2" w:space="0" w:color="auto"/>
            </w:tcBorders>
            <w:vAlign w:val="center"/>
          </w:tcPr>
          <w:p w:rsidR="0050491A" w:rsidRPr="00EF32E6" w:rsidRDefault="0050491A" w:rsidP="000569CA">
            <w:pPr>
              <w:jc w:val="center"/>
              <w:rPr>
                <w:rFonts w:cs="Calibri"/>
                <w:sz w:val="20"/>
                <w:szCs w:val="20"/>
              </w:rPr>
            </w:pPr>
            <w:r w:rsidRPr="00EF32E6">
              <w:rPr>
                <w:rFonts w:cs="Calibri"/>
                <w:sz w:val="20"/>
                <w:szCs w:val="20"/>
              </w:rPr>
              <w:t>GIOŚ w Warszawie</w:t>
            </w:r>
          </w:p>
        </w:tc>
        <w:tc>
          <w:tcPr>
            <w:tcW w:w="1162" w:type="dxa"/>
            <w:tcBorders>
              <w:top w:val="single" w:sz="2" w:space="0" w:color="auto"/>
              <w:bottom w:val="single" w:sz="2" w:space="0" w:color="auto"/>
            </w:tcBorders>
            <w:vAlign w:val="center"/>
          </w:tcPr>
          <w:p w:rsidR="0050491A" w:rsidRPr="00EF32E6" w:rsidRDefault="0099243C" w:rsidP="000569CA">
            <w:pPr>
              <w:jc w:val="center"/>
              <w:rPr>
                <w:sz w:val="20"/>
                <w:szCs w:val="20"/>
              </w:rPr>
            </w:pPr>
            <w:r>
              <w:rPr>
                <w:sz w:val="20"/>
                <w:szCs w:val="20"/>
              </w:rPr>
              <w:t>2021-2028</w:t>
            </w:r>
          </w:p>
        </w:tc>
        <w:tc>
          <w:tcPr>
            <w:tcW w:w="1387" w:type="dxa"/>
            <w:tcBorders>
              <w:top w:val="single" w:sz="2" w:space="0" w:color="auto"/>
              <w:bottom w:val="single" w:sz="2" w:space="0" w:color="auto"/>
            </w:tcBorders>
            <w:vAlign w:val="center"/>
          </w:tcPr>
          <w:p w:rsidR="0050491A" w:rsidRPr="00EF32E6" w:rsidRDefault="0050491A" w:rsidP="000569CA">
            <w:pPr>
              <w:jc w:val="center"/>
            </w:pPr>
            <w:proofErr w:type="spellStart"/>
            <w:r w:rsidRPr="00EF32E6">
              <w:rPr>
                <w:sz w:val="20"/>
              </w:rPr>
              <w:t>b.d</w:t>
            </w:r>
            <w:proofErr w:type="spellEnd"/>
            <w:r w:rsidRPr="00EF32E6">
              <w:rPr>
                <w:sz w:val="20"/>
              </w:rPr>
              <w:t>.</w:t>
            </w:r>
          </w:p>
        </w:tc>
        <w:tc>
          <w:tcPr>
            <w:tcW w:w="2346" w:type="dxa"/>
            <w:tcBorders>
              <w:top w:val="single" w:sz="2" w:space="0" w:color="auto"/>
              <w:bottom w:val="single" w:sz="2" w:space="0" w:color="auto"/>
              <w:right w:val="single" w:sz="2" w:space="0" w:color="auto"/>
            </w:tcBorders>
            <w:vAlign w:val="center"/>
          </w:tcPr>
          <w:p w:rsidR="0050491A" w:rsidRPr="00EF32E6" w:rsidRDefault="0050491A" w:rsidP="000569CA">
            <w:pPr>
              <w:pStyle w:val="Styl4dotabel0"/>
              <w:rPr>
                <w:color w:val="auto"/>
                <w:szCs w:val="20"/>
              </w:rPr>
            </w:pPr>
            <w:r w:rsidRPr="00EF32E6">
              <w:rPr>
                <w:color w:val="auto"/>
                <w:szCs w:val="20"/>
              </w:rPr>
              <w:t>Budżet Państwa</w:t>
            </w:r>
          </w:p>
        </w:tc>
      </w:tr>
      <w:tr w:rsidR="0050491A" w:rsidRPr="00383420" w:rsidTr="001F6AB1">
        <w:tc>
          <w:tcPr>
            <w:tcW w:w="7054" w:type="dxa"/>
            <w:tcBorders>
              <w:top w:val="single" w:sz="2" w:space="0" w:color="auto"/>
              <w:bottom w:val="single" w:sz="2" w:space="0" w:color="auto"/>
            </w:tcBorders>
            <w:vAlign w:val="center"/>
          </w:tcPr>
          <w:p w:rsidR="0050491A" w:rsidRPr="00EF32E6" w:rsidRDefault="0050491A" w:rsidP="000569CA">
            <w:pPr>
              <w:jc w:val="left"/>
              <w:rPr>
                <w:rFonts w:cs="Calibri"/>
                <w:sz w:val="20"/>
                <w:szCs w:val="20"/>
              </w:rPr>
            </w:pPr>
            <w:r w:rsidRPr="00EF32E6">
              <w:rPr>
                <w:rFonts w:cs="Calibri"/>
                <w:sz w:val="20"/>
                <w:szCs w:val="20"/>
              </w:rPr>
              <w:t xml:space="preserve">Prowadzenie kampanii edukacyjnych w zakresie konieczności ochrony powietrza </w:t>
            </w:r>
            <w:r w:rsidR="00747492">
              <w:rPr>
                <w:rFonts w:cs="Calibri"/>
                <w:sz w:val="20"/>
                <w:szCs w:val="20"/>
              </w:rPr>
              <w:br/>
            </w:r>
            <w:r w:rsidRPr="00EF32E6">
              <w:rPr>
                <w:rFonts w:cs="Calibri"/>
                <w:sz w:val="20"/>
                <w:szCs w:val="20"/>
              </w:rPr>
              <w:t>i wpływu zanieczyszczeń powietrza na zdrowie</w:t>
            </w:r>
          </w:p>
        </w:tc>
        <w:tc>
          <w:tcPr>
            <w:tcW w:w="2268" w:type="dxa"/>
            <w:tcBorders>
              <w:top w:val="single" w:sz="2" w:space="0" w:color="auto"/>
              <w:bottom w:val="single" w:sz="2" w:space="0" w:color="auto"/>
            </w:tcBorders>
            <w:vAlign w:val="center"/>
          </w:tcPr>
          <w:p w:rsidR="0050491A" w:rsidRPr="00EF32E6" w:rsidRDefault="0050491A" w:rsidP="000569CA">
            <w:pPr>
              <w:jc w:val="center"/>
              <w:rPr>
                <w:rFonts w:cs="Calibri"/>
                <w:sz w:val="20"/>
                <w:szCs w:val="20"/>
              </w:rPr>
            </w:pPr>
            <w:r w:rsidRPr="00EF32E6">
              <w:rPr>
                <w:rFonts w:cs="Calibri"/>
                <w:sz w:val="20"/>
                <w:szCs w:val="20"/>
              </w:rPr>
              <w:t xml:space="preserve">Gmina </w:t>
            </w:r>
            <w:r w:rsidR="0099243C">
              <w:rPr>
                <w:rFonts w:cs="Calibri"/>
                <w:sz w:val="20"/>
                <w:szCs w:val="20"/>
              </w:rPr>
              <w:t>Suchedniów</w:t>
            </w:r>
          </w:p>
          <w:p w:rsidR="0050491A" w:rsidRPr="00EF32E6" w:rsidRDefault="0050491A" w:rsidP="000569CA">
            <w:pPr>
              <w:jc w:val="center"/>
              <w:rPr>
                <w:rFonts w:cs="Calibri"/>
                <w:sz w:val="20"/>
                <w:szCs w:val="20"/>
              </w:rPr>
            </w:pPr>
            <w:r w:rsidRPr="00EF32E6">
              <w:rPr>
                <w:rFonts w:cs="Calibri"/>
                <w:sz w:val="20"/>
                <w:szCs w:val="20"/>
              </w:rPr>
              <w:t>Organizacje pozarządowe</w:t>
            </w:r>
          </w:p>
          <w:p w:rsidR="0050491A" w:rsidRPr="00EF32E6" w:rsidRDefault="0050491A" w:rsidP="000569CA">
            <w:pPr>
              <w:jc w:val="center"/>
              <w:rPr>
                <w:rFonts w:cs="Calibri"/>
                <w:sz w:val="20"/>
                <w:szCs w:val="20"/>
              </w:rPr>
            </w:pPr>
            <w:r w:rsidRPr="00EF32E6">
              <w:rPr>
                <w:rFonts w:cs="Calibri"/>
                <w:sz w:val="20"/>
                <w:szCs w:val="20"/>
              </w:rPr>
              <w:t>Placówki edukacyjne</w:t>
            </w:r>
          </w:p>
        </w:tc>
        <w:tc>
          <w:tcPr>
            <w:tcW w:w="1162" w:type="dxa"/>
            <w:tcBorders>
              <w:top w:val="single" w:sz="2" w:space="0" w:color="auto"/>
              <w:bottom w:val="single" w:sz="2" w:space="0" w:color="auto"/>
            </w:tcBorders>
            <w:vAlign w:val="center"/>
          </w:tcPr>
          <w:p w:rsidR="0050491A" w:rsidRPr="00EF32E6" w:rsidRDefault="0099243C" w:rsidP="000569CA">
            <w:pPr>
              <w:jc w:val="center"/>
              <w:rPr>
                <w:sz w:val="20"/>
                <w:szCs w:val="20"/>
              </w:rPr>
            </w:pPr>
            <w:r>
              <w:rPr>
                <w:sz w:val="20"/>
                <w:szCs w:val="20"/>
              </w:rPr>
              <w:t>2021-2028</w:t>
            </w:r>
          </w:p>
        </w:tc>
        <w:tc>
          <w:tcPr>
            <w:tcW w:w="1387" w:type="dxa"/>
            <w:tcBorders>
              <w:top w:val="single" w:sz="2" w:space="0" w:color="auto"/>
              <w:bottom w:val="single" w:sz="2" w:space="0" w:color="auto"/>
            </w:tcBorders>
            <w:vAlign w:val="center"/>
          </w:tcPr>
          <w:p w:rsidR="0050491A" w:rsidRPr="00EF32E6" w:rsidRDefault="0050491A" w:rsidP="000569CA">
            <w:pPr>
              <w:jc w:val="center"/>
            </w:pPr>
            <w:proofErr w:type="spellStart"/>
            <w:r w:rsidRPr="00EF32E6">
              <w:rPr>
                <w:sz w:val="20"/>
              </w:rPr>
              <w:t>b.d</w:t>
            </w:r>
            <w:proofErr w:type="spellEnd"/>
            <w:r w:rsidRPr="00EF32E6">
              <w:rPr>
                <w:sz w:val="20"/>
              </w:rPr>
              <w:t>.</w:t>
            </w:r>
          </w:p>
        </w:tc>
        <w:tc>
          <w:tcPr>
            <w:tcW w:w="2346" w:type="dxa"/>
            <w:tcBorders>
              <w:top w:val="single" w:sz="2" w:space="0" w:color="auto"/>
              <w:bottom w:val="single" w:sz="2" w:space="0" w:color="auto"/>
              <w:right w:val="single" w:sz="2" w:space="0" w:color="auto"/>
            </w:tcBorders>
            <w:vAlign w:val="center"/>
          </w:tcPr>
          <w:p w:rsidR="0050491A" w:rsidRPr="00EF32E6" w:rsidRDefault="0050491A" w:rsidP="000569CA">
            <w:pPr>
              <w:pStyle w:val="Styl4dotabel0"/>
              <w:rPr>
                <w:color w:val="auto"/>
                <w:szCs w:val="20"/>
              </w:rPr>
            </w:pPr>
            <w:proofErr w:type="spellStart"/>
            <w:r w:rsidRPr="00EF32E6">
              <w:rPr>
                <w:color w:val="auto"/>
                <w:szCs w:val="20"/>
              </w:rPr>
              <w:t>WFOŚiGW</w:t>
            </w:r>
            <w:proofErr w:type="spellEnd"/>
          </w:p>
          <w:p w:rsidR="0050491A" w:rsidRPr="00EF32E6" w:rsidRDefault="0050491A" w:rsidP="000569CA">
            <w:pPr>
              <w:pStyle w:val="Styl4dotabel0"/>
              <w:rPr>
                <w:color w:val="auto"/>
                <w:szCs w:val="20"/>
              </w:rPr>
            </w:pPr>
            <w:r w:rsidRPr="00EF32E6">
              <w:rPr>
                <w:color w:val="auto"/>
                <w:szCs w:val="20"/>
              </w:rPr>
              <w:t xml:space="preserve">Środki własne </w:t>
            </w:r>
            <w:r w:rsidRPr="00EF32E6">
              <w:rPr>
                <w:color w:val="auto"/>
                <w:szCs w:val="20"/>
              </w:rPr>
              <w:br/>
              <w:t>Środki zewnętrzne</w:t>
            </w:r>
          </w:p>
        </w:tc>
      </w:tr>
      <w:tr w:rsidR="0050491A" w:rsidRPr="00383420" w:rsidTr="001F6AB1">
        <w:tc>
          <w:tcPr>
            <w:tcW w:w="7054" w:type="dxa"/>
            <w:tcBorders>
              <w:top w:val="single" w:sz="2" w:space="0" w:color="auto"/>
              <w:bottom w:val="single" w:sz="2" w:space="0" w:color="auto"/>
            </w:tcBorders>
            <w:vAlign w:val="center"/>
          </w:tcPr>
          <w:p w:rsidR="0050491A" w:rsidRPr="00EF32E6" w:rsidRDefault="0050491A" w:rsidP="000569CA">
            <w:pPr>
              <w:pStyle w:val="dotabel"/>
              <w:jc w:val="left"/>
              <w:rPr>
                <w:rFonts w:cs="Calibri"/>
                <w:lang w:eastAsia="ar-SA"/>
              </w:rPr>
            </w:pPr>
            <w:r w:rsidRPr="00EF32E6">
              <w:rPr>
                <w:rFonts w:cs="Calibri"/>
                <w:lang w:eastAsia="ar-SA"/>
              </w:rPr>
              <w:t xml:space="preserve">Prowadzenie działań kontrolnych w zakresie zakazu spalania odpadów </w:t>
            </w:r>
            <w:r w:rsidR="00747492">
              <w:rPr>
                <w:rFonts w:cs="Calibri"/>
                <w:lang w:eastAsia="ar-SA"/>
              </w:rPr>
              <w:br/>
            </w:r>
            <w:r w:rsidRPr="00EF32E6">
              <w:rPr>
                <w:rFonts w:cs="Calibri"/>
                <w:lang w:eastAsia="ar-SA"/>
              </w:rPr>
              <w:t>w indywidualnych systemach grzewczych jako elementu zmian w świadomości społeczeństwa oraz środek prewencyjny</w:t>
            </w:r>
          </w:p>
        </w:tc>
        <w:tc>
          <w:tcPr>
            <w:tcW w:w="2268" w:type="dxa"/>
            <w:tcBorders>
              <w:top w:val="single" w:sz="2" w:space="0" w:color="auto"/>
              <w:bottom w:val="single" w:sz="2" w:space="0" w:color="auto"/>
            </w:tcBorders>
            <w:vAlign w:val="center"/>
          </w:tcPr>
          <w:p w:rsidR="0050491A" w:rsidRPr="00EF32E6" w:rsidRDefault="0050491A" w:rsidP="000569CA">
            <w:pPr>
              <w:jc w:val="center"/>
              <w:rPr>
                <w:rFonts w:cs="Calibri"/>
                <w:sz w:val="20"/>
                <w:szCs w:val="20"/>
              </w:rPr>
            </w:pPr>
            <w:r w:rsidRPr="00EF32E6">
              <w:rPr>
                <w:rFonts w:cs="Calibri"/>
                <w:sz w:val="20"/>
                <w:szCs w:val="20"/>
              </w:rPr>
              <w:t xml:space="preserve">Gmina </w:t>
            </w:r>
            <w:r w:rsidR="0099243C">
              <w:rPr>
                <w:rFonts w:cs="Calibri"/>
                <w:sz w:val="20"/>
                <w:szCs w:val="20"/>
              </w:rPr>
              <w:t>Suchedniów</w:t>
            </w:r>
          </w:p>
          <w:p w:rsidR="0050491A" w:rsidRPr="00EF32E6" w:rsidRDefault="0050491A" w:rsidP="000569CA">
            <w:pPr>
              <w:jc w:val="center"/>
              <w:rPr>
                <w:rFonts w:cs="Calibri"/>
                <w:sz w:val="20"/>
                <w:szCs w:val="20"/>
              </w:rPr>
            </w:pPr>
            <w:r w:rsidRPr="00EF32E6">
              <w:rPr>
                <w:rFonts w:cs="Calibri"/>
                <w:sz w:val="20"/>
                <w:szCs w:val="20"/>
              </w:rPr>
              <w:t>Policja</w:t>
            </w:r>
          </w:p>
        </w:tc>
        <w:tc>
          <w:tcPr>
            <w:tcW w:w="1162" w:type="dxa"/>
            <w:tcBorders>
              <w:top w:val="single" w:sz="2" w:space="0" w:color="auto"/>
              <w:bottom w:val="single" w:sz="2" w:space="0" w:color="auto"/>
            </w:tcBorders>
            <w:vAlign w:val="center"/>
          </w:tcPr>
          <w:p w:rsidR="0050491A" w:rsidRPr="00EF32E6" w:rsidRDefault="0099243C" w:rsidP="000569CA">
            <w:pPr>
              <w:jc w:val="center"/>
              <w:rPr>
                <w:sz w:val="20"/>
                <w:szCs w:val="20"/>
              </w:rPr>
            </w:pPr>
            <w:r>
              <w:rPr>
                <w:sz w:val="20"/>
                <w:szCs w:val="20"/>
              </w:rPr>
              <w:t>2021-2028</w:t>
            </w:r>
          </w:p>
        </w:tc>
        <w:tc>
          <w:tcPr>
            <w:tcW w:w="1387" w:type="dxa"/>
            <w:tcBorders>
              <w:top w:val="single" w:sz="2" w:space="0" w:color="auto"/>
              <w:bottom w:val="single" w:sz="2" w:space="0" w:color="auto"/>
            </w:tcBorders>
            <w:vAlign w:val="center"/>
          </w:tcPr>
          <w:p w:rsidR="0050491A" w:rsidRPr="00EF32E6" w:rsidRDefault="0050491A" w:rsidP="000569CA">
            <w:pPr>
              <w:jc w:val="center"/>
            </w:pPr>
            <w:proofErr w:type="spellStart"/>
            <w:r w:rsidRPr="00EF32E6">
              <w:rPr>
                <w:sz w:val="20"/>
              </w:rPr>
              <w:t>b.d</w:t>
            </w:r>
            <w:proofErr w:type="spellEnd"/>
            <w:r w:rsidRPr="00EF32E6">
              <w:rPr>
                <w:sz w:val="20"/>
              </w:rPr>
              <w:t>.</w:t>
            </w:r>
          </w:p>
        </w:tc>
        <w:tc>
          <w:tcPr>
            <w:tcW w:w="2346" w:type="dxa"/>
            <w:tcBorders>
              <w:top w:val="single" w:sz="2" w:space="0" w:color="auto"/>
              <w:bottom w:val="single" w:sz="2" w:space="0" w:color="auto"/>
              <w:right w:val="single" w:sz="2" w:space="0" w:color="auto"/>
            </w:tcBorders>
            <w:vAlign w:val="center"/>
          </w:tcPr>
          <w:p w:rsidR="0050491A" w:rsidRPr="00EF32E6" w:rsidRDefault="0050491A" w:rsidP="000569CA">
            <w:pPr>
              <w:pStyle w:val="Styl4dotabel0"/>
              <w:rPr>
                <w:color w:val="auto"/>
                <w:szCs w:val="20"/>
              </w:rPr>
            </w:pPr>
            <w:r w:rsidRPr="00EF32E6">
              <w:rPr>
                <w:color w:val="auto"/>
                <w:szCs w:val="20"/>
              </w:rPr>
              <w:t xml:space="preserve">Środki własne </w:t>
            </w:r>
            <w:r w:rsidRPr="00EF32E6">
              <w:rPr>
                <w:color w:val="auto"/>
                <w:szCs w:val="20"/>
              </w:rPr>
              <w:br/>
              <w:t>Środki zewnętrzne</w:t>
            </w:r>
          </w:p>
        </w:tc>
      </w:tr>
      <w:tr w:rsidR="0050491A" w:rsidRPr="00383420" w:rsidTr="009C7920">
        <w:trPr>
          <w:trHeight w:val="340"/>
        </w:trPr>
        <w:tc>
          <w:tcPr>
            <w:tcW w:w="0" w:type="auto"/>
            <w:gridSpan w:val="5"/>
            <w:tcBorders>
              <w:top w:val="single" w:sz="2" w:space="0" w:color="auto"/>
              <w:bottom w:val="single" w:sz="2" w:space="0" w:color="auto"/>
              <w:right w:val="single" w:sz="2" w:space="0" w:color="auto"/>
            </w:tcBorders>
            <w:shd w:val="clear" w:color="auto" w:fill="D9D9D9" w:themeFill="background1" w:themeFillShade="D9"/>
          </w:tcPr>
          <w:p w:rsidR="0050491A" w:rsidRPr="00EF32E6" w:rsidRDefault="0050491A" w:rsidP="000569CA">
            <w:pPr>
              <w:snapToGrid w:val="0"/>
              <w:jc w:val="center"/>
              <w:rPr>
                <w:rFonts w:cs="Calibri"/>
                <w:b/>
                <w:sz w:val="20"/>
                <w:szCs w:val="20"/>
              </w:rPr>
            </w:pPr>
            <w:r w:rsidRPr="00EF32E6">
              <w:rPr>
                <w:rFonts w:cs="Calibri"/>
                <w:b/>
                <w:sz w:val="20"/>
                <w:szCs w:val="20"/>
              </w:rPr>
              <w:t>OBSZAR INTERWENCJI: OCHRONA PRZED HAŁASEM</w:t>
            </w:r>
          </w:p>
        </w:tc>
      </w:tr>
      <w:tr w:rsidR="0050491A" w:rsidRPr="00383420" w:rsidTr="001F6AB1">
        <w:trPr>
          <w:trHeight w:val="268"/>
        </w:trPr>
        <w:tc>
          <w:tcPr>
            <w:tcW w:w="7054" w:type="dxa"/>
            <w:tcBorders>
              <w:top w:val="single" w:sz="4" w:space="0" w:color="auto"/>
              <w:bottom w:val="single" w:sz="4" w:space="0" w:color="auto"/>
            </w:tcBorders>
            <w:vAlign w:val="center"/>
          </w:tcPr>
          <w:p w:rsidR="0050491A" w:rsidRPr="009C3F1F" w:rsidRDefault="0050491A" w:rsidP="000569CA">
            <w:pPr>
              <w:jc w:val="left"/>
              <w:rPr>
                <w:rFonts w:cs="Calibri"/>
                <w:sz w:val="20"/>
                <w:szCs w:val="20"/>
              </w:rPr>
            </w:pPr>
            <w:r w:rsidRPr="009C3F1F">
              <w:rPr>
                <w:rFonts w:cs="Calibri"/>
                <w:sz w:val="20"/>
                <w:szCs w:val="20"/>
              </w:rPr>
              <w:t>Pomiar i ocena stanu akustycznego środowiska w gminie</w:t>
            </w:r>
          </w:p>
        </w:tc>
        <w:tc>
          <w:tcPr>
            <w:tcW w:w="2268" w:type="dxa"/>
            <w:vMerge w:val="restart"/>
            <w:tcBorders>
              <w:top w:val="single" w:sz="4" w:space="0" w:color="auto"/>
            </w:tcBorders>
            <w:vAlign w:val="center"/>
          </w:tcPr>
          <w:p w:rsidR="0050491A" w:rsidRPr="009C3F1F" w:rsidRDefault="0050491A" w:rsidP="000569CA">
            <w:pPr>
              <w:jc w:val="center"/>
              <w:rPr>
                <w:rFonts w:cs="Calibri"/>
                <w:sz w:val="20"/>
                <w:szCs w:val="20"/>
              </w:rPr>
            </w:pPr>
            <w:r w:rsidRPr="009C3F1F">
              <w:rPr>
                <w:rFonts w:cs="Calibri"/>
                <w:sz w:val="20"/>
                <w:szCs w:val="20"/>
              </w:rPr>
              <w:t>GIOŚ w Warszawie</w:t>
            </w:r>
          </w:p>
        </w:tc>
        <w:tc>
          <w:tcPr>
            <w:tcW w:w="1162" w:type="dxa"/>
            <w:vMerge w:val="restart"/>
            <w:tcBorders>
              <w:top w:val="single" w:sz="4" w:space="0" w:color="auto"/>
            </w:tcBorders>
            <w:vAlign w:val="center"/>
          </w:tcPr>
          <w:p w:rsidR="0050491A" w:rsidRPr="009C3F1F" w:rsidRDefault="009C3F1F" w:rsidP="000569CA">
            <w:pPr>
              <w:pStyle w:val="dotabel"/>
            </w:pPr>
            <w:r w:rsidRPr="009C3F1F">
              <w:t>2021-2028</w:t>
            </w:r>
          </w:p>
        </w:tc>
        <w:tc>
          <w:tcPr>
            <w:tcW w:w="1387" w:type="dxa"/>
            <w:vMerge w:val="restart"/>
            <w:tcBorders>
              <w:top w:val="single" w:sz="4" w:space="0" w:color="auto"/>
            </w:tcBorders>
            <w:vAlign w:val="center"/>
          </w:tcPr>
          <w:p w:rsidR="0050491A" w:rsidRPr="009C3F1F" w:rsidRDefault="0050491A" w:rsidP="000569CA">
            <w:pPr>
              <w:jc w:val="center"/>
            </w:pPr>
            <w:proofErr w:type="spellStart"/>
            <w:r w:rsidRPr="009C3F1F">
              <w:rPr>
                <w:sz w:val="20"/>
              </w:rPr>
              <w:t>b.d</w:t>
            </w:r>
            <w:proofErr w:type="spellEnd"/>
            <w:r w:rsidRPr="009C3F1F">
              <w:rPr>
                <w:sz w:val="20"/>
              </w:rPr>
              <w:t>.</w:t>
            </w:r>
          </w:p>
        </w:tc>
        <w:tc>
          <w:tcPr>
            <w:tcW w:w="2346" w:type="dxa"/>
            <w:vMerge w:val="restart"/>
            <w:tcBorders>
              <w:top w:val="single" w:sz="4" w:space="0" w:color="auto"/>
              <w:right w:val="single" w:sz="2" w:space="0" w:color="auto"/>
            </w:tcBorders>
            <w:vAlign w:val="center"/>
          </w:tcPr>
          <w:p w:rsidR="0050491A" w:rsidRPr="009C3F1F" w:rsidRDefault="0050491A" w:rsidP="000569CA">
            <w:pPr>
              <w:snapToGrid w:val="0"/>
              <w:jc w:val="center"/>
              <w:rPr>
                <w:sz w:val="20"/>
              </w:rPr>
            </w:pPr>
            <w:r w:rsidRPr="009C3F1F">
              <w:rPr>
                <w:sz w:val="20"/>
              </w:rPr>
              <w:t>Budżet Państwa</w:t>
            </w:r>
          </w:p>
        </w:tc>
      </w:tr>
      <w:tr w:rsidR="0050491A" w:rsidRPr="00383420" w:rsidTr="001F6AB1">
        <w:tc>
          <w:tcPr>
            <w:tcW w:w="7054" w:type="dxa"/>
            <w:tcBorders>
              <w:top w:val="single" w:sz="4" w:space="0" w:color="auto"/>
              <w:bottom w:val="single" w:sz="4" w:space="0" w:color="auto"/>
            </w:tcBorders>
            <w:vAlign w:val="center"/>
          </w:tcPr>
          <w:p w:rsidR="0050491A" w:rsidRPr="009C3F1F" w:rsidRDefault="0050491A" w:rsidP="000569CA">
            <w:pPr>
              <w:jc w:val="left"/>
              <w:rPr>
                <w:rFonts w:cs="Calibri"/>
                <w:sz w:val="20"/>
                <w:szCs w:val="20"/>
              </w:rPr>
            </w:pPr>
            <w:r w:rsidRPr="009C3F1F">
              <w:rPr>
                <w:rFonts w:cs="Calibri"/>
                <w:sz w:val="20"/>
                <w:szCs w:val="20"/>
              </w:rPr>
              <w:t xml:space="preserve">Kontrola przestrzegania przez zakłady przemysłowe poziomów hałasu określonych </w:t>
            </w:r>
            <w:r w:rsidR="00747492">
              <w:rPr>
                <w:rFonts w:cs="Calibri"/>
                <w:sz w:val="20"/>
                <w:szCs w:val="20"/>
              </w:rPr>
              <w:br/>
            </w:r>
            <w:r w:rsidRPr="009C3F1F">
              <w:rPr>
                <w:rFonts w:cs="Calibri"/>
                <w:sz w:val="20"/>
                <w:szCs w:val="20"/>
              </w:rPr>
              <w:t>w decyzjach administracyjnych</w:t>
            </w:r>
          </w:p>
        </w:tc>
        <w:tc>
          <w:tcPr>
            <w:tcW w:w="2268" w:type="dxa"/>
            <w:vMerge/>
            <w:tcBorders>
              <w:bottom w:val="single" w:sz="4" w:space="0" w:color="auto"/>
            </w:tcBorders>
            <w:vAlign w:val="center"/>
          </w:tcPr>
          <w:p w:rsidR="0050491A" w:rsidRPr="009C3F1F" w:rsidRDefault="0050491A" w:rsidP="000569CA">
            <w:pPr>
              <w:jc w:val="center"/>
              <w:rPr>
                <w:rFonts w:cs="Calibri"/>
                <w:sz w:val="20"/>
                <w:szCs w:val="20"/>
              </w:rPr>
            </w:pPr>
          </w:p>
        </w:tc>
        <w:tc>
          <w:tcPr>
            <w:tcW w:w="1162" w:type="dxa"/>
            <w:vMerge/>
            <w:tcBorders>
              <w:bottom w:val="single" w:sz="4" w:space="0" w:color="auto"/>
            </w:tcBorders>
            <w:vAlign w:val="center"/>
          </w:tcPr>
          <w:p w:rsidR="0050491A" w:rsidRPr="009C3F1F" w:rsidRDefault="0050491A" w:rsidP="000569CA">
            <w:pPr>
              <w:pStyle w:val="dotabel"/>
            </w:pPr>
          </w:p>
        </w:tc>
        <w:tc>
          <w:tcPr>
            <w:tcW w:w="1387" w:type="dxa"/>
            <w:vMerge/>
            <w:tcBorders>
              <w:bottom w:val="single" w:sz="4" w:space="0" w:color="auto"/>
            </w:tcBorders>
            <w:vAlign w:val="center"/>
          </w:tcPr>
          <w:p w:rsidR="0050491A" w:rsidRPr="009C3F1F" w:rsidRDefault="0050491A" w:rsidP="000569CA">
            <w:pPr>
              <w:snapToGrid w:val="0"/>
              <w:jc w:val="center"/>
              <w:rPr>
                <w:sz w:val="20"/>
              </w:rPr>
            </w:pPr>
          </w:p>
        </w:tc>
        <w:tc>
          <w:tcPr>
            <w:tcW w:w="2346" w:type="dxa"/>
            <w:vMerge/>
            <w:tcBorders>
              <w:bottom w:val="single" w:sz="4" w:space="0" w:color="auto"/>
              <w:right w:val="single" w:sz="2" w:space="0" w:color="auto"/>
            </w:tcBorders>
            <w:vAlign w:val="center"/>
          </w:tcPr>
          <w:p w:rsidR="0050491A" w:rsidRPr="009C3F1F" w:rsidRDefault="0050491A" w:rsidP="000569CA">
            <w:pPr>
              <w:snapToGrid w:val="0"/>
              <w:jc w:val="center"/>
              <w:rPr>
                <w:sz w:val="20"/>
              </w:rPr>
            </w:pP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sidRPr="00871E38">
              <w:rPr>
                <w:rFonts w:cs="Calibri"/>
                <w:color w:val="000000" w:themeColor="text1"/>
                <w:szCs w:val="20"/>
              </w:rPr>
              <w:t>Przebudowa ul. Powstańców 1863 oraz ul. Krótkiej</w:t>
            </w:r>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1 273 053,36</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Styl4dotabel0"/>
              <w:rPr>
                <w:rFonts w:cs="Calibri"/>
                <w:szCs w:val="20"/>
              </w:rPr>
            </w:pPr>
            <w:r w:rsidRPr="00745C02">
              <w:rPr>
                <w:rFonts w:cs="Calibri"/>
                <w:color w:val="auto"/>
                <w:szCs w:val="20"/>
              </w:rPr>
              <w:t xml:space="preserve">Środki własne </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Przebudowa odcinka drogi gminnej ul. Kielecka</w:t>
            </w:r>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2 055 312,16</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Styl4dotabel0"/>
              <w:rPr>
                <w:rFonts w:cs="Calibri"/>
                <w:color w:val="auto"/>
                <w:szCs w:val="20"/>
              </w:rPr>
            </w:pPr>
            <w:r w:rsidRPr="00745C02">
              <w:rPr>
                <w:rFonts w:cs="Calibri"/>
                <w:color w:val="auto"/>
                <w:szCs w:val="20"/>
              </w:rPr>
              <w:t>Środki własne</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Przebudowa drogi gminnej ul. Sportowa</w:t>
            </w:r>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452</w:t>
            </w:r>
            <w:r>
              <w:rPr>
                <w:rFonts w:cs="Calibri"/>
              </w:rPr>
              <w:t> </w:t>
            </w:r>
            <w:r w:rsidRPr="00745C02">
              <w:rPr>
                <w:rFonts w:cs="Calibri"/>
              </w:rPr>
              <w:t>046</w:t>
            </w:r>
            <w:r>
              <w:rPr>
                <w:rFonts w:cs="Calibri"/>
              </w:rPr>
              <w:t>,00</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dotabel"/>
              <w:rPr>
                <w:rFonts w:cs="Calibri"/>
              </w:rPr>
            </w:pPr>
            <w:r w:rsidRPr="00745C02">
              <w:rPr>
                <w:rFonts w:cs="Calibri"/>
              </w:rPr>
              <w:t>Środki własne</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 xml:space="preserve">Przebudowa drogi gminnej </w:t>
            </w:r>
            <w:proofErr w:type="spellStart"/>
            <w:r>
              <w:rPr>
                <w:rFonts w:cs="Calibri"/>
                <w:color w:val="000000" w:themeColor="text1"/>
                <w:szCs w:val="20"/>
              </w:rPr>
              <w:t>Ostojów-Krzyżka-Podłazie</w:t>
            </w:r>
            <w:proofErr w:type="spellEnd"/>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2021-2023</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616</w:t>
            </w:r>
            <w:r>
              <w:rPr>
                <w:rFonts w:cs="Calibri"/>
              </w:rPr>
              <w:t> </w:t>
            </w:r>
            <w:r w:rsidRPr="00745C02">
              <w:rPr>
                <w:rFonts w:cs="Calibri"/>
              </w:rPr>
              <w:t>300</w:t>
            </w:r>
            <w:r>
              <w:rPr>
                <w:rFonts w:cs="Calibri"/>
              </w:rPr>
              <w:t>,00</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dotabel"/>
              <w:rPr>
                <w:rFonts w:cs="Calibri"/>
              </w:rPr>
            </w:pPr>
            <w:r w:rsidRPr="00745C02">
              <w:rPr>
                <w:rFonts w:cs="Calibri"/>
              </w:rPr>
              <w:t>Środki własne</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Przebudowa drogi gminnej Mostki (</w:t>
            </w:r>
            <w:proofErr w:type="spellStart"/>
            <w:r>
              <w:rPr>
                <w:rFonts w:cs="Calibri"/>
                <w:color w:val="000000" w:themeColor="text1"/>
                <w:szCs w:val="20"/>
              </w:rPr>
              <w:t>Szelejtów</w:t>
            </w:r>
            <w:proofErr w:type="spellEnd"/>
            <w:r>
              <w:rPr>
                <w:rFonts w:cs="Calibri"/>
                <w:color w:val="000000" w:themeColor="text1"/>
                <w:szCs w:val="20"/>
              </w:rPr>
              <w:t>)</w:t>
            </w:r>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562 340,31</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dotabel"/>
              <w:rPr>
                <w:rFonts w:cs="Calibri"/>
              </w:rPr>
            </w:pPr>
            <w:r w:rsidRPr="00745C02">
              <w:rPr>
                <w:rFonts w:cs="Calibri"/>
              </w:rPr>
              <w:t>Środki własne</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 xml:space="preserve">Przebudowa drogi gminnej ul. </w:t>
            </w:r>
            <w:proofErr w:type="spellStart"/>
            <w:r>
              <w:rPr>
                <w:rFonts w:cs="Calibri"/>
                <w:color w:val="000000" w:themeColor="text1"/>
                <w:szCs w:val="20"/>
              </w:rPr>
              <w:t>Stokowiec</w:t>
            </w:r>
            <w:proofErr w:type="spellEnd"/>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2021-2022</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9 000</w:t>
            </w:r>
            <w:r>
              <w:rPr>
                <w:rFonts w:cs="Calibri"/>
              </w:rPr>
              <w:t> </w:t>
            </w:r>
            <w:r w:rsidRPr="00745C02">
              <w:rPr>
                <w:rFonts w:cs="Calibri"/>
              </w:rPr>
              <w:t>000</w:t>
            </w:r>
            <w:r>
              <w:rPr>
                <w:rFonts w:cs="Calibri"/>
              </w:rPr>
              <w:t>,00</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dotabel"/>
              <w:rPr>
                <w:rFonts w:cs="Calibri"/>
              </w:rPr>
            </w:pPr>
            <w:r w:rsidRPr="00745C02">
              <w:rPr>
                <w:rFonts w:cs="Calibri"/>
              </w:rPr>
              <w:t>Środki własne</w:t>
            </w:r>
          </w:p>
        </w:tc>
      </w:tr>
      <w:tr w:rsidR="009C3F1F" w:rsidRPr="00383420" w:rsidTr="001F6AB1">
        <w:tc>
          <w:tcPr>
            <w:tcW w:w="7054" w:type="dxa"/>
            <w:tcBorders>
              <w:top w:val="single" w:sz="4" w:space="0" w:color="auto"/>
              <w:bottom w:val="single" w:sz="4" w:space="0" w:color="auto"/>
            </w:tcBorders>
            <w:vAlign w:val="center"/>
          </w:tcPr>
          <w:p w:rsidR="009C3F1F" w:rsidRPr="00871E38" w:rsidRDefault="009C3F1F" w:rsidP="009C3F1F">
            <w:pPr>
              <w:pStyle w:val="Styl4dotabel0"/>
              <w:jc w:val="left"/>
              <w:rPr>
                <w:rFonts w:cs="Calibri"/>
                <w:color w:val="000000" w:themeColor="text1"/>
                <w:szCs w:val="20"/>
              </w:rPr>
            </w:pPr>
            <w:r>
              <w:rPr>
                <w:rFonts w:cs="Calibri"/>
                <w:color w:val="000000" w:themeColor="text1"/>
                <w:szCs w:val="20"/>
              </w:rPr>
              <w:t>Przebudowa mostu w ciągu drogi gminnej na rzece Żarnówce</w:t>
            </w:r>
          </w:p>
        </w:tc>
        <w:tc>
          <w:tcPr>
            <w:tcW w:w="2268" w:type="dxa"/>
            <w:tcBorders>
              <w:bottom w:val="single" w:sz="4" w:space="0" w:color="auto"/>
            </w:tcBorders>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2021</w:t>
            </w:r>
          </w:p>
        </w:tc>
        <w:tc>
          <w:tcPr>
            <w:tcW w:w="1387" w:type="dxa"/>
            <w:tcBorders>
              <w:bottom w:val="single" w:sz="4" w:space="0" w:color="auto"/>
            </w:tcBorders>
            <w:vAlign w:val="center"/>
          </w:tcPr>
          <w:p w:rsidR="009C3F1F" w:rsidRPr="00745C02" w:rsidRDefault="009C3F1F" w:rsidP="00C1688B">
            <w:pPr>
              <w:pStyle w:val="dotabel"/>
              <w:rPr>
                <w:rFonts w:cs="Calibri"/>
              </w:rPr>
            </w:pPr>
            <w:r w:rsidRPr="00745C02">
              <w:rPr>
                <w:rFonts w:cs="Calibri"/>
              </w:rPr>
              <w:t>1 907 185,11</w:t>
            </w:r>
          </w:p>
        </w:tc>
        <w:tc>
          <w:tcPr>
            <w:tcW w:w="2346" w:type="dxa"/>
            <w:tcBorders>
              <w:bottom w:val="single" w:sz="4" w:space="0" w:color="auto"/>
              <w:right w:val="single" w:sz="2" w:space="0" w:color="auto"/>
            </w:tcBorders>
            <w:vAlign w:val="center"/>
          </w:tcPr>
          <w:p w:rsidR="009C3F1F" w:rsidRPr="00745C02" w:rsidRDefault="009C3F1F" w:rsidP="00C1688B">
            <w:pPr>
              <w:pStyle w:val="Styl4dotabel0"/>
              <w:rPr>
                <w:rFonts w:cs="Calibri"/>
                <w:color w:val="auto"/>
                <w:szCs w:val="20"/>
              </w:rPr>
            </w:pPr>
            <w:r w:rsidRPr="00745C02">
              <w:rPr>
                <w:rFonts w:cs="Calibri"/>
                <w:color w:val="auto"/>
                <w:szCs w:val="20"/>
              </w:rPr>
              <w:t>Budżet Państwa</w:t>
            </w:r>
          </w:p>
          <w:p w:rsidR="009C3F1F" w:rsidRPr="00745C02" w:rsidRDefault="009C3F1F" w:rsidP="00C1688B">
            <w:pPr>
              <w:pStyle w:val="dotabel"/>
              <w:rPr>
                <w:rFonts w:cs="Calibri"/>
              </w:rPr>
            </w:pPr>
            <w:r w:rsidRPr="00745C02">
              <w:rPr>
                <w:rFonts w:cs="Calibri"/>
              </w:rPr>
              <w:t>Środki własne</w:t>
            </w:r>
          </w:p>
        </w:tc>
      </w:tr>
      <w:tr w:rsidR="009C3F1F" w:rsidRPr="00383420" w:rsidTr="009C7920">
        <w:trPr>
          <w:trHeight w:val="283"/>
        </w:trPr>
        <w:tc>
          <w:tcPr>
            <w:tcW w:w="0" w:type="auto"/>
            <w:gridSpan w:val="5"/>
            <w:tcBorders>
              <w:top w:val="single" w:sz="4" w:space="0" w:color="auto"/>
              <w:bottom w:val="single" w:sz="4" w:space="0" w:color="auto"/>
              <w:right w:val="single" w:sz="2" w:space="0" w:color="auto"/>
            </w:tcBorders>
            <w:shd w:val="clear" w:color="auto" w:fill="D9D9D9" w:themeFill="background1" w:themeFillShade="D9"/>
          </w:tcPr>
          <w:p w:rsidR="009C3F1F" w:rsidRPr="00383420" w:rsidRDefault="009C3F1F" w:rsidP="000569CA">
            <w:pPr>
              <w:snapToGrid w:val="0"/>
              <w:jc w:val="center"/>
              <w:rPr>
                <w:sz w:val="20"/>
                <w:highlight w:val="green"/>
              </w:rPr>
            </w:pPr>
            <w:r w:rsidRPr="009C3F1F">
              <w:rPr>
                <w:rFonts w:cs="Calibri"/>
                <w:b/>
                <w:sz w:val="20"/>
              </w:rPr>
              <w:lastRenderedPageBreak/>
              <w:t>OBSZAR INTERWENCJI: OCHRONA PRZED PROMIENIOWANIEM ELEKTROMAGNETYCZNYM</w:t>
            </w:r>
          </w:p>
        </w:tc>
      </w:tr>
      <w:tr w:rsidR="009C3F1F" w:rsidRPr="00383420" w:rsidTr="001F6AB1">
        <w:tc>
          <w:tcPr>
            <w:tcW w:w="7054" w:type="dxa"/>
            <w:tcBorders>
              <w:top w:val="single" w:sz="4" w:space="0" w:color="auto"/>
              <w:bottom w:val="single" w:sz="4" w:space="0" w:color="auto"/>
            </w:tcBorders>
            <w:vAlign w:val="center"/>
          </w:tcPr>
          <w:p w:rsidR="009C3F1F" w:rsidRPr="009C3F1F" w:rsidRDefault="009C3F1F" w:rsidP="000569CA">
            <w:pPr>
              <w:pStyle w:val="dotabel"/>
              <w:jc w:val="left"/>
              <w:rPr>
                <w:rFonts w:cs="Calibri"/>
              </w:rPr>
            </w:pPr>
            <w:r w:rsidRPr="009C3F1F">
              <w:rPr>
                <w:rFonts w:cs="Calibri"/>
              </w:rPr>
              <w:t>Prowadzenie cyklicznych kontrolnych badań poziomów promieniowania na obszarach o zwiększonym stopniu ryzyka</w:t>
            </w:r>
          </w:p>
        </w:tc>
        <w:tc>
          <w:tcPr>
            <w:tcW w:w="2268" w:type="dxa"/>
            <w:tcBorders>
              <w:top w:val="single" w:sz="4" w:space="0" w:color="auto"/>
              <w:bottom w:val="single" w:sz="4" w:space="0" w:color="auto"/>
            </w:tcBorders>
            <w:vAlign w:val="center"/>
          </w:tcPr>
          <w:p w:rsidR="009C3F1F" w:rsidRPr="009C3F1F" w:rsidRDefault="009C3F1F" w:rsidP="000569CA">
            <w:pPr>
              <w:jc w:val="center"/>
              <w:rPr>
                <w:rFonts w:cs="Calibri"/>
                <w:sz w:val="20"/>
                <w:szCs w:val="20"/>
              </w:rPr>
            </w:pPr>
            <w:r w:rsidRPr="009C3F1F">
              <w:rPr>
                <w:rFonts w:cs="Calibri"/>
                <w:sz w:val="20"/>
                <w:szCs w:val="20"/>
              </w:rPr>
              <w:t>GIOS w Warszawie</w:t>
            </w:r>
          </w:p>
        </w:tc>
        <w:tc>
          <w:tcPr>
            <w:tcW w:w="1162" w:type="dxa"/>
            <w:tcBorders>
              <w:top w:val="single" w:sz="4" w:space="0" w:color="auto"/>
              <w:bottom w:val="single" w:sz="4" w:space="0" w:color="auto"/>
            </w:tcBorders>
            <w:vAlign w:val="center"/>
          </w:tcPr>
          <w:p w:rsidR="009C3F1F" w:rsidRPr="009C3F1F" w:rsidRDefault="009C3F1F" w:rsidP="000569CA">
            <w:pPr>
              <w:pStyle w:val="dotabel"/>
            </w:pPr>
            <w:r w:rsidRPr="009C3F1F">
              <w:t>Według potrzeb</w:t>
            </w:r>
          </w:p>
        </w:tc>
        <w:tc>
          <w:tcPr>
            <w:tcW w:w="1387" w:type="dxa"/>
            <w:tcBorders>
              <w:top w:val="single" w:sz="4" w:space="0" w:color="auto"/>
              <w:bottom w:val="single" w:sz="4" w:space="0" w:color="auto"/>
            </w:tcBorders>
            <w:vAlign w:val="center"/>
          </w:tcPr>
          <w:p w:rsidR="009C3F1F" w:rsidRPr="009C3F1F" w:rsidRDefault="009C3F1F" w:rsidP="000569CA">
            <w:pPr>
              <w:jc w:val="center"/>
            </w:pPr>
            <w:proofErr w:type="spellStart"/>
            <w:r w:rsidRPr="009C3F1F">
              <w:rPr>
                <w:sz w:val="20"/>
              </w:rPr>
              <w:t>b.d</w:t>
            </w:r>
            <w:proofErr w:type="spellEnd"/>
            <w:r w:rsidRPr="009C3F1F">
              <w:rPr>
                <w:sz w:val="20"/>
              </w:rPr>
              <w:t>.</w:t>
            </w:r>
          </w:p>
        </w:tc>
        <w:tc>
          <w:tcPr>
            <w:tcW w:w="2346" w:type="dxa"/>
            <w:tcBorders>
              <w:top w:val="single" w:sz="4" w:space="0" w:color="auto"/>
              <w:bottom w:val="single" w:sz="4" w:space="0" w:color="auto"/>
              <w:right w:val="single" w:sz="2" w:space="0" w:color="auto"/>
            </w:tcBorders>
            <w:vAlign w:val="center"/>
          </w:tcPr>
          <w:p w:rsidR="009C3F1F" w:rsidRPr="009C3F1F" w:rsidRDefault="009C3F1F" w:rsidP="000569CA">
            <w:pPr>
              <w:snapToGrid w:val="0"/>
              <w:jc w:val="center"/>
              <w:rPr>
                <w:sz w:val="20"/>
              </w:rPr>
            </w:pPr>
            <w:r w:rsidRPr="009C3F1F">
              <w:rPr>
                <w:sz w:val="20"/>
              </w:rPr>
              <w:t>Budżet Państwa</w:t>
            </w:r>
          </w:p>
        </w:tc>
      </w:tr>
      <w:tr w:rsidR="009C3F1F" w:rsidRPr="00383420" w:rsidTr="001F6AB1">
        <w:tc>
          <w:tcPr>
            <w:tcW w:w="7054" w:type="dxa"/>
            <w:tcBorders>
              <w:top w:val="single" w:sz="4" w:space="0" w:color="auto"/>
              <w:bottom w:val="single" w:sz="4" w:space="0" w:color="auto"/>
            </w:tcBorders>
            <w:vAlign w:val="center"/>
          </w:tcPr>
          <w:p w:rsidR="009C3F1F" w:rsidRPr="009C3F1F" w:rsidRDefault="009C3F1F" w:rsidP="000569CA">
            <w:pPr>
              <w:pStyle w:val="dotabel"/>
              <w:jc w:val="left"/>
              <w:rPr>
                <w:rFonts w:cs="Calibri"/>
              </w:rPr>
            </w:pPr>
            <w:r w:rsidRPr="009C3F1F">
              <w:rPr>
                <w:rFonts w:cs="Calibri"/>
              </w:rPr>
              <w:t>Wprowadzanie do planów zagospodarowania przestrzennego zapisów dot. ochrony przed polami elektromagnetycznymi</w:t>
            </w:r>
          </w:p>
        </w:tc>
        <w:tc>
          <w:tcPr>
            <w:tcW w:w="2268" w:type="dxa"/>
            <w:tcBorders>
              <w:top w:val="single" w:sz="4" w:space="0" w:color="auto"/>
              <w:bottom w:val="single" w:sz="4" w:space="0" w:color="auto"/>
            </w:tcBorders>
            <w:vAlign w:val="center"/>
          </w:tcPr>
          <w:p w:rsidR="009C3F1F" w:rsidRPr="009C3F1F" w:rsidRDefault="009C3F1F" w:rsidP="009C3F1F">
            <w:pPr>
              <w:jc w:val="center"/>
              <w:rPr>
                <w:rFonts w:cs="Calibri"/>
                <w:sz w:val="20"/>
                <w:szCs w:val="20"/>
              </w:rPr>
            </w:pPr>
            <w:r w:rsidRPr="009C3F1F">
              <w:rPr>
                <w:rFonts w:cs="Calibri"/>
                <w:sz w:val="20"/>
                <w:szCs w:val="20"/>
              </w:rPr>
              <w:t xml:space="preserve">Gmina </w:t>
            </w:r>
            <w:r>
              <w:rPr>
                <w:rFonts w:cs="Calibri"/>
                <w:sz w:val="20"/>
                <w:szCs w:val="20"/>
              </w:rPr>
              <w:t>Suchedniów</w:t>
            </w:r>
          </w:p>
        </w:tc>
        <w:tc>
          <w:tcPr>
            <w:tcW w:w="1162" w:type="dxa"/>
            <w:tcBorders>
              <w:top w:val="single" w:sz="4" w:space="0" w:color="auto"/>
              <w:bottom w:val="single" w:sz="4" w:space="0" w:color="auto"/>
            </w:tcBorders>
            <w:vAlign w:val="center"/>
          </w:tcPr>
          <w:p w:rsidR="009C3F1F" w:rsidRPr="009C3F1F" w:rsidRDefault="009C3F1F" w:rsidP="000569CA">
            <w:pPr>
              <w:pStyle w:val="dotabel"/>
            </w:pPr>
            <w:r>
              <w:t>2021-2028</w:t>
            </w:r>
          </w:p>
        </w:tc>
        <w:tc>
          <w:tcPr>
            <w:tcW w:w="1387" w:type="dxa"/>
            <w:tcBorders>
              <w:top w:val="single" w:sz="4" w:space="0" w:color="auto"/>
              <w:bottom w:val="single" w:sz="4" w:space="0" w:color="auto"/>
            </w:tcBorders>
            <w:vAlign w:val="center"/>
          </w:tcPr>
          <w:p w:rsidR="009C3F1F" w:rsidRPr="009C3F1F" w:rsidRDefault="009C3F1F" w:rsidP="000569CA">
            <w:pPr>
              <w:jc w:val="center"/>
            </w:pPr>
            <w:proofErr w:type="spellStart"/>
            <w:r w:rsidRPr="009C3F1F">
              <w:rPr>
                <w:sz w:val="20"/>
              </w:rPr>
              <w:t>b.d</w:t>
            </w:r>
            <w:proofErr w:type="spellEnd"/>
            <w:r w:rsidRPr="009C3F1F">
              <w:rPr>
                <w:sz w:val="20"/>
              </w:rPr>
              <w:t>.</w:t>
            </w:r>
          </w:p>
        </w:tc>
        <w:tc>
          <w:tcPr>
            <w:tcW w:w="2346" w:type="dxa"/>
            <w:tcBorders>
              <w:top w:val="single" w:sz="4" w:space="0" w:color="auto"/>
              <w:bottom w:val="single" w:sz="4" w:space="0" w:color="auto"/>
              <w:right w:val="single" w:sz="2" w:space="0" w:color="auto"/>
            </w:tcBorders>
            <w:vAlign w:val="center"/>
          </w:tcPr>
          <w:p w:rsidR="009C3F1F" w:rsidRPr="009C3F1F" w:rsidRDefault="009C3F1F" w:rsidP="000569CA">
            <w:pPr>
              <w:pStyle w:val="dotabel"/>
            </w:pPr>
            <w:r w:rsidRPr="009C3F1F">
              <w:t>Środki własne</w:t>
            </w:r>
          </w:p>
        </w:tc>
      </w:tr>
      <w:tr w:rsidR="009C3F1F" w:rsidRPr="00383420" w:rsidTr="001F6AB1">
        <w:tc>
          <w:tcPr>
            <w:tcW w:w="7054" w:type="dxa"/>
            <w:tcBorders>
              <w:top w:val="single" w:sz="4" w:space="0" w:color="auto"/>
              <w:bottom w:val="single" w:sz="4" w:space="0" w:color="auto"/>
            </w:tcBorders>
            <w:vAlign w:val="center"/>
          </w:tcPr>
          <w:p w:rsidR="009C3F1F" w:rsidRPr="009C3F1F" w:rsidRDefault="009C3F1F" w:rsidP="000569CA">
            <w:pPr>
              <w:pStyle w:val="dotabel"/>
              <w:jc w:val="left"/>
              <w:rPr>
                <w:rFonts w:cs="Calibri"/>
              </w:rPr>
            </w:pPr>
            <w:r w:rsidRPr="009C3F1F">
              <w:rPr>
                <w:rFonts w:cs="Calibri"/>
              </w:rPr>
              <w:t>Edukacja społeczeństwa z zakresu oddziaływania i szkodliwości PEM</w:t>
            </w:r>
          </w:p>
        </w:tc>
        <w:tc>
          <w:tcPr>
            <w:tcW w:w="2268" w:type="dxa"/>
            <w:tcBorders>
              <w:top w:val="single" w:sz="4" w:space="0" w:color="auto"/>
              <w:bottom w:val="single" w:sz="4" w:space="0" w:color="auto"/>
            </w:tcBorders>
            <w:vAlign w:val="center"/>
          </w:tcPr>
          <w:p w:rsidR="009C3F1F" w:rsidRPr="009C3F1F" w:rsidRDefault="009C3F1F" w:rsidP="000569CA">
            <w:pPr>
              <w:jc w:val="center"/>
              <w:rPr>
                <w:rFonts w:cs="Calibri"/>
                <w:sz w:val="20"/>
                <w:szCs w:val="20"/>
              </w:rPr>
            </w:pPr>
            <w:r w:rsidRPr="009C3F1F">
              <w:rPr>
                <w:rFonts w:cs="Calibri"/>
                <w:sz w:val="20"/>
                <w:szCs w:val="20"/>
              </w:rPr>
              <w:t>Organizacje pozarządowe</w:t>
            </w:r>
          </w:p>
        </w:tc>
        <w:tc>
          <w:tcPr>
            <w:tcW w:w="1162" w:type="dxa"/>
            <w:tcBorders>
              <w:top w:val="single" w:sz="4" w:space="0" w:color="auto"/>
              <w:bottom w:val="single" w:sz="4" w:space="0" w:color="auto"/>
            </w:tcBorders>
            <w:vAlign w:val="center"/>
          </w:tcPr>
          <w:p w:rsidR="009C3F1F" w:rsidRPr="009C3F1F" w:rsidRDefault="009C3F1F" w:rsidP="000569CA">
            <w:pPr>
              <w:pStyle w:val="dotabel"/>
            </w:pPr>
            <w:r>
              <w:t>2021-2028</w:t>
            </w:r>
          </w:p>
        </w:tc>
        <w:tc>
          <w:tcPr>
            <w:tcW w:w="1387" w:type="dxa"/>
            <w:tcBorders>
              <w:top w:val="single" w:sz="4" w:space="0" w:color="auto"/>
              <w:bottom w:val="single" w:sz="4" w:space="0" w:color="auto"/>
            </w:tcBorders>
            <w:vAlign w:val="center"/>
          </w:tcPr>
          <w:p w:rsidR="009C3F1F" w:rsidRPr="009C3F1F" w:rsidRDefault="009C3F1F" w:rsidP="000569CA">
            <w:pPr>
              <w:jc w:val="center"/>
            </w:pPr>
            <w:proofErr w:type="spellStart"/>
            <w:r w:rsidRPr="009C3F1F">
              <w:rPr>
                <w:sz w:val="20"/>
              </w:rPr>
              <w:t>b.d</w:t>
            </w:r>
            <w:proofErr w:type="spellEnd"/>
            <w:r w:rsidRPr="009C3F1F">
              <w:rPr>
                <w:sz w:val="20"/>
              </w:rPr>
              <w:t>.</w:t>
            </w:r>
          </w:p>
        </w:tc>
        <w:tc>
          <w:tcPr>
            <w:tcW w:w="2346" w:type="dxa"/>
            <w:tcBorders>
              <w:top w:val="single" w:sz="4" w:space="0" w:color="auto"/>
              <w:bottom w:val="single" w:sz="4" w:space="0" w:color="auto"/>
              <w:right w:val="single" w:sz="2" w:space="0" w:color="auto"/>
            </w:tcBorders>
            <w:vAlign w:val="center"/>
          </w:tcPr>
          <w:p w:rsidR="009C3F1F" w:rsidRPr="009C3F1F" w:rsidRDefault="009C3F1F" w:rsidP="000569CA">
            <w:pPr>
              <w:pStyle w:val="dotabel"/>
            </w:pPr>
            <w:r w:rsidRPr="009C3F1F">
              <w:t>Środki własne</w:t>
            </w:r>
          </w:p>
          <w:p w:rsidR="009C3F1F" w:rsidRPr="009C3F1F" w:rsidRDefault="009C3F1F" w:rsidP="000569CA">
            <w:pPr>
              <w:pStyle w:val="dotabel"/>
            </w:pPr>
            <w:r w:rsidRPr="009C3F1F">
              <w:t>Środki krajowe</w:t>
            </w:r>
          </w:p>
          <w:p w:rsidR="009C3F1F" w:rsidRPr="009C3F1F" w:rsidRDefault="009C3F1F" w:rsidP="000569CA">
            <w:pPr>
              <w:pStyle w:val="dotabel"/>
            </w:pPr>
            <w:r w:rsidRPr="009C3F1F">
              <w:t>Środki zewnętrzne</w:t>
            </w:r>
          </w:p>
        </w:tc>
      </w:tr>
      <w:tr w:rsidR="009C3F1F" w:rsidRPr="00383420" w:rsidTr="009C7920">
        <w:trPr>
          <w:trHeight w:val="283"/>
        </w:trPr>
        <w:tc>
          <w:tcPr>
            <w:tcW w:w="0" w:type="auto"/>
            <w:gridSpan w:val="5"/>
            <w:tcBorders>
              <w:top w:val="single" w:sz="2" w:space="0" w:color="auto"/>
              <w:right w:val="single" w:sz="2" w:space="0" w:color="auto"/>
            </w:tcBorders>
            <w:shd w:val="clear" w:color="auto" w:fill="D9D9D9" w:themeFill="background1" w:themeFillShade="D9"/>
          </w:tcPr>
          <w:p w:rsidR="009C3F1F" w:rsidRPr="009C3F1F" w:rsidRDefault="009C3F1F" w:rsidP="000569CA">
            <w:pPr>
              <w:jc w:val="center"/>
              <w:rPr>
                <w:rFonts w:cs="Calibri"/>
                <w:sz w:val="20"/>
              </w:rPr>
            </w:pPr>
            <w:r w:rsidRPr="009C3F1F">
              <w:rPr>
                <w:rFonts w:cs="Calibri"/>
                <w:b/>
                <w:sz w:val="20"/>
              </w:rPr>
              <w:t>OBSZAR INTERWENCJI: GOSPODAROWANIE WODAMI</w:t>
            </w:r>
          </w:p>
        </w:tc>
      </w:tr>
      <w:tr w:rsidR="009C3F1F" w:rsidRPr="00383420" w:rsidTr="004A687B">
        <w:trPr>
          <w:trHeight w:val="737"/>
        </w:trPr>
        <w:tc>
          <w:tcPr>
            <w:tcW w:w="7054" w:type="dxa"/>
            <w:tcBorders>
              <w:top w:val="single" w:sz="2" w:space="0" w:color="auto"/>
            </w:tcBorders>
            <w:vAlign w:val="center"/>
          </w:tcPr>
          <w:p w:rsidR="009C3F1F" w:rsidRPr="009C3F1F" w:rsidRDefault="009C3F1F" w:rsidP="000569CA">
            <w:pPr>
              <w:jc w:val="left"/>
              <w:rPr>
                <w:rFonts w:cs="Calibri"/>
                <w:sz w:val="20"/>
                <w:szCs w:val="20"/>
              </w:rPr>
            </w:pPr>
            <w:r w:rsidRPr="009C3F1F">
              <w:rPr>
                <w:rFonts w:cs="Calibri"/>
                <w:sz w:val="20"/>
                <w:szCs w:val="20"/>
              </w:rPr>
              <w:t>Prowadzenie ewidencji i kontrola zbiorników bezodpływowych oraz przydomowych oczyszczalni ścieków</w:t>
            </w:r>
          </w:p>
        </w:tc>
        <w:tc>
          <w:tcPr>
            <w:tcW w:w="2268" w:type="dxa"/>
            <w:tcBorders>
              <w:top w:val="single" w:sz="2" w:space="0" w:color="auto"/>
            </w:tcBorders>
            <w:vAlign w:val="center"/>
          </w:tcPr>
          <w:p w:rsidR="009C3F1F" w:rsidRPr="009C3F1F" w:rsidRDefault="009C3F1F" w:rsidP="009C3F1F">
            <w:pPr>
              <w:jc w:val="center"/>
              <w:rPr>
                <w:rFonts w:cs="Calibri"/>
                <w:sz w:val="20"/>
                <w:szCs w:val="20"/>
              </w:rPr>
            </w:pPr>
            <w:r w:rsidRPr="009C3F1F">
              <w:rPr>
                <w:rFonts w:cs="Calibri"/>
                <w:sz w:val="20"/>
                <w:szCs w:val="20"/>
              </w:rPr>
              <w:t xml:space="preserve">Gmina </w:t>
            </w:r>
            <w:r>
              <w:rPr>
                <w:rFonts w:cs="Calibri"/>
                <w:sz w:val="20"/>
                <w:szCs w:val="20"/>
              </w:rPr>
              <w:t>Suchedniów</w:t>
            </w:r>
          </w:p>
        </w:tc>
        <w:tc>
          <w:tcPr>
            <w:tcW w:w="1162" w:type="dxa"/>
            <w:tcBorders>
              <w:top w:val="single" w:sz="2" w:space="0" w:color="auto"/>
            </w:tcBorders>
            <w:vAlign w:val="center"/>
          </w:tcPr>
          <w:p w:rsidR="009C3F1F" w:rsidRPr="009C3F1F" w:rsidRDefault="009C3F1F" w:rsidP="000569CA">
            <w:pPr>
              <w:pStyle w:val="dotabel"/>
              <w:rPr>
                <w:rFonts w:asciiTheme="minorHAnsi" w:hAnsiTheme="minorHAnsi"/>
              </w:rPr>
            </w:pPr>
            <w:r>
              <w:rPr>
                <w:rFonts w:asciiTheme="minorHAnsi" w:hAnsiTheme="minorHAnsi"/>
              </w:rPr>
              <w:t>2021-2028</w:t>
            </w:r>
          </w:p>
        </w:tc>
        <w:tc>
          <w:tcPr>
            <w:tcW w:w="1387" w:type="dxa"/>
            <w:tcBorders>
              <w:top w:val="single" w:sz="2" w:space="0" w:color="auto"/>
            </w:tcBorders>
            <w:vAlign w:val="center"/>
          </w:tcPr>
          <w:p w:rsidR="009C3F1F" w:rsidRPr="009C3F1F" w:rsidRDefault="009C3F1F" w:rsidP="000569CA">
            <w:pPr>
              <w:jc w:val="center"/>
            </w:pPr>
            <w:proofErr w:type="spellStart"/>
            <w:r w:rsidRPr="009C3F1F">
              <w:rPr>
                <w:sz w:val="20"/>
              </w:rPr>
              <w:t>b.d</w:t>
            </w:r>
            <w:proofErr w:type="spellEnd"/>
            <w:r w:rsidRPr="009C3F1F">
              <w:rPr>
                <w:sz w:val="20"/>
              </w:rPr>
              <w:t>.</w:t>
            </w:r>
          </w:p>
        </w:tc>
        <w:tc>
          <w:tcPr>
            <w:tcW w:w="2346" w:type="dxa"/>
            <w:tcBorders>
              <w:top w:val="single" w:sz="2" w:space="0" w:color="auto"/>
              <w:right w:val="single" w:sz="2" w:space="0" w:color="auto"/>
            </w:tcBorders>
            <w:vAlign w:val="center"/>
          </w:tcPr>
          <w:p w:rsidR="009C3F1F" w:rsidRPr="009C3F1F" w:rsidRDefault="009C3F1F" w:rsidP="000569CA">
            <w:pPr>
              <w:pStyle w:val="Styl4dotabel0"/>
              <w:rPr>
                <w:color w:val="auto"/>
                <w:szCs w:val="20"/>
              </w:rPr>
            </w:pPr>
            <w:r w:rsidRPr="009C3F1F">
              <w:rPr>
                <w:color w:val="auto"/>
                <w:szCs w:val="20"/>
              </w:rPr>
              <w:t>Środki własne</w:t>
            </w:r>
          </w:p>
        </w:tc>
      </w:tr>
      <w:tr w:rsidR="009C3F1F" w:rsidRPr="00383420" w:rsidTr="009C7920">
        <w:trPr>
          <w:trHeight w:val="283"/>
        </w:trPr>
        <w:tc>
          <w:tcPr>
            <w:tcW w:w="0" w:type="auto"/>
            <w:gridSpan w:val="5"/>
            <w:tcBorders>
              <w:top w:val="single" w:sz="2" w:space="0" w:color="auto"/>
              <w:right w:val="single" w:sz="2" w:space="0" w:color="auto"/>
            </w:tcBorders>
            <w:shd w:val="clear" w:color="auto" w:fill="D9D9D9" w:themeFill="background1" w:themeFillShade="D9"/>
          </w:tcPr>
          <w:p w:rsidR="009C3F1F" w:rsidRPr="00383420" w:rsidRDefault="009C3F1F" w:rsidP="000569CA">
            <w:pPr>
              <w:pStyle w:val="Styl4dotabel0"/>
              <w:rPr>
                <w:color w:val="auto"/>
                <w:szCs w:val="20"/>
                <w:highlight w:val="green"/>
              </w:rPr>
            </w:pPr>
            <w:r w:rsidRPr="009C3F1F">
              <w:rPr>
                <w:b/>
                <w:color w:val="auto"/>
              </w:rPr>
              <w:t>OBSZAR INTERWENCJI: GOSPODARKA WODNO-ŚCIEKOWA</w:t>
            </w:r>
          </w:p>
        </w:tc>
      </w:tr>
      <w:tr w:rsidR="009C3F1F" w:rsidRPr="00383420" w:rsidTr="004A687B">
        <w:trPr>
          <w:trHeight w:val="397"/>
        </w:trPr>
        <w:tc>
          <w:tcPr>
            <w:tcW w:w="7054" w:type="dxa"/>
            <w:tcBorders>
              <w:top w:val="single" w:sz="2" w:space="0" w:color="auto"/>
            </w:tcBorders>
            <w:vAlign w:val="center"/>
          </w:tcPr>
          <w:p w:rsidR="009C3F1F" w:rsidRPr="00745C02" w:rsidRDefault="009C3F1F" w:rsidP="00C1688B">
            <w:pPr>
              <w:pStyle w:val="Styl4dotabel0"/>
              <w:jc w:val="left"/>
              <w:rPr>
                <w:rFonts w:cs="Calibri"/>
                <w:color w:val="auto"/>
                <w:szCs w:val="20"/>
                <w:lang w:eastAsia="pl-PL"/>
              </w:rPr>
            </w:pPr>
            <w:r w:rsidRPr="00745C02">
              <w:rPr>
                <w:rFonts w:cs="Calibri"/>
                <w:color w:val="auto"/>
                <w:szCs w:val="20"/>
                <w:lang w:eastAsia="pl-PL"/>
              </w:rPr>
              <w:t xml:space="preserve">Budowa </w:t>
            </w:r>
            <w:proofErr w:type="spellStart"/>
            <w:r w:rsidRPr="00745C02">
              <w:rPr>
                <w:rFonts w:cs="Calibri"/>
                <w:color w:val="auto"/>
                <w:szCs w:val="20"/>
                <w:lang w:eastAsia="pl-PL"/>
              </w:rPr>
              <w:t>podczyszczalni</w:t>
            </w:r>
            <w:proofErr w:type="spellEnd"/>
            <w:r w:rsidRPr="00745C02">
              <w:rPr>
                <w:rFonts w:cs="Calibri"/>
                <w:color w:val="auto"/>
                <w:szCs w:val="20"/>
                <w:lang w:eastAsia="pl-PL"/>
              </w:rPr>
              <w:t xml:space="preserve"> wód deszczowych ul. Spokojna, Suchedniów</w:t>
            </w:r>
          </w:p>
        </w:tc>
        <w:tc>
          <w:tcPr>
            <w:tcW w:w="2268" w:type="dxa"/>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vAlign w:val="center"/>
          </w:tcPr>
          <w:p w:rsidR="009C3F1F" w:rsidRPr="00745C02" w:rsidRDefault="009C3F1F" w:rsidP="00C1688B">
            <w:pPr>
              <w:pStyle w:val="dotabel"/>
              <w:rPr>
                <w:rFonts w:cs="Calibri"/>
              </w:rPr>
            </w:pPr>
            <w:r w:rsidRPr="00745C02">
              <w:rPr>
                <w:rFonts w:cs="Calibri"/>
              </w:rPr>
              <w:t>2021</w:t>
            </w:r>
          </w:p>
        </w:tc>
        <w:tc>
          <w:tcPr>
            <w:tcW w:w="1387" w:type="dxa"/>
            <w:vAlign w:val="center"/>
          </w:tcPr>
          <w:p w:rsidR="009C3F1F" w:rsidRPr="00745C02" w:rsidRDefault="009C3F1F" w:rsidP="00C1688B">
            <w:pPr>
              <w:pStyle w:val="dotabel"/>
              <w:rPr>
                <w:rFonts w:cs="Calibri"/>
              </w:rPr>
            </w:pPr>
            <w:r w:rsidRPr="00745C02">
              <w:rPr>
                <w:rFonts w:cs="Calibri"/>
              </w:rPr>
              <w:t>75</w:t>
            </w:r>
            <w:r>
              <w:rPr>
                <w:rFonts w:cs="Calibri"/>
              </w:rPr>
              <w:t> </w:t>
            </w:r>
            <w:r w:rsidRPr="00745C02">
              <w:rPr>
                <w:rFonts w:cs="Calibri"/>
              </w:rPr>
              <w:t>000</w:t>
            </w:r>
            <w:r>
              <w:rPr>
                <w:rFonts w:cs="Calibri"/>
              </w:rPr>
              <w:t>,00</w:t>
            </w:r>
          </w:p>
        </w:tc>
        <w:tc>
          <w:tcPr>
            <w:tcW w:w="2346" w:type="dxa"/>
            <w:tcBorders>
              <w:right w:val="single" w:sz="2" w:space="0" w:color="auto"/>
            </w:tcBorders>
            <w:vAlign w:val="center"/>
          </w:tcPr>
          <w:p w:rsidR="009C3F1F" w:rsidRPr="00745C02" w:rsidRDefault="009C3F1F" w:rsidP="00C1688B">
            <w:pPr>
              <w:pStyle w:val="dotabel"/>
              <w:rPr>
                <w:rFonts w:cs="Calibri"/>
              </w:rPr>
            </w:pPr>
            <w:r w:rsidRPr="00745C02">
              <w:rPr>
                <w:rFonts w:cs="Calibri"/>
              </w:rPr>
              <w:t>Środki własne</w:t>
            </w:r>
          </w:p>
        </w:tc>
      </w:tr>
      <w:tr w:rsidR="009C3F1F" w:rsidRPr="00383420" w:rsidTr="001F6AB1">
        <w:trPr>
          <w:trHeight w:val="166"/>
        </w:trPr>
        <w:tc>
          <w:tcPr>
            <w:tcW w:w="7054" w:type="dxa"/>
            <w:tcBorders>
              <w:top w:val="single" w:sz="2" w:space="0" w:color="auto"/>
            </w:tcBorders>
            <w:vAlign w:val="center"/>
          </w:tcPr>
          <w:p w:rsidR="009C3F1F" w:rsidRPr="00745C02" w:rsidRDefault="009C3F1F" w:rsidP="00C1688B">
            <w:pPr>
              <w:pStyle w:val="Styl4dotabel0"/>
              <w:jc w:val="left"/>
              <w:rPr>
                <w:rFonts w:cs="Calibri"/>
                <w:color w:val="auto"/>
                <w:szCs w:val="20"/>
                <w:lang w:eastAsia="pl-PL"/>
              </w:rPr>
            </w:pPr>
            <w:r w:rsidRPr="00745C02">
              <w:rPr>
                <w:rFonts w:cs="Calibri"/>
                <w:color w:val="auto"/>
                <w:szCs w:val="20"/>
                <w:lang w:eastAsia="pl-PL"/>
              </w:rPr>
              <w:t>Budowa kanalizacji sanitarnej ul. Kielecka-Warszawska</w:t>
            </w:r>
          </w:p>
        </w:tc>
        <w:tc>
          <w:tcPr>
            <w:tcW w:w="2268" w:type="dxa"/>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vAlign w:val="center"/>
          </w:tcPr>
          <w:p w:rsidR="009C3F1F" w:rsidRPr="00745C02" w:rsidRDefault="009C3F1F" w:rsidP="00C1688B">
            <w:pPr>
              <w:pStyle w:val="dotabel"/>
              <w:rPr>
                <w:rFonts w:cs="Calibri"/>
              </w:rPr>
            </w:pPr>
            <w:r w:rsidRPr="00745C02">
              <w:rPr>
                <w:rFonts w:cs="Calibri"/>
              </w:rPr>
              <w:t>2021-2023</w:t>
            </w:r>
          </w:p>
        </w:tc>
        <w:tc>
          <w:tcPr>
            <w:tcW w:w="1387" w:type="dxa"/>
            <w:vAlign w:val="center"/>
          </w:tcPr>
          <w:p w:rsidR="009C3F1F" w:rsidRPr="00745C02" w:rsidRDefault="009C3F1F" w:rsidP="00C1688B">
            <w:pPr>
              <w:pStyle w:val="dotabel"/>
              <w:rPr>
                <w:rFonts w:cs="Calibri"/>
              </w:rPr>
            </w:pPr>
            <w:r w:rsidRPr="00745C02">
              <w:rPr>
                <w:rFonts w:cs="Calibri"/>
              </w:rPr>
              <w:t>3 233 642,02</w:t>
            </w:r>
          </w:p>
        </w:tc>
        <w:tc>
          <w:tcPr>
            <w:tcW w:w="2346" w:type="dxa"/>
            <w:tcBorders>
              <w:right w:val="single" w:sz="2" w:space="0" w:color="auto"/>
            </w:tcBorders>
            <w:vAlign w:val="center"/>
          </w:tcPr>
          <w:p w:rsidR="009C3F1F" w:rsidRPr="00745C02" w:rsidRDefault="009C3F1F" w:rsidP="00C1688B">
            <w:pPr>
              <w:pStyle w:val="dotabel"/>
              <w:rPr>
                <w:rFonts w:cs="Calibri"/>
              </w:rPr>
            </w:pPr>
            <w:r w:rsidRPr="00745C02">
              <w:rPr>
                <w:rFonts w:cs="Calibri"/>
              </w:rPr>
              <w:t>RPO</w:t>
            </w:r>
            <w:r>
              <w:rPr>
                <w:rFonts w:cs="Calibri"/>
              </w:rPr>
              <w:t xml:space="preserve"> </w:t>
            </w:r>
            <w:r w:rsidRPr="00745C02">
              <w:rPr>
                <w:rFonts w:cs="Calibri"/>
              </w:rPr>
              <w:t>WŚ</w:t>
            </w:r>
          </w:p>
          <w:p w:rsidR="009C3F1F" w:rsidRPr="00745C02" w:rsidRDefault="009C3F1F" w:rsidP="00C1688B">
            <w:pPr>
              <w:pStyle w:val="dotabel"/>
              <w:rPr>
                <w:rFonts w:cs="Calibri"/>
              </w:rPr>
            </w:pPr>
            <w:r w:rsidRPr="00745C02">
              <w:rPr>
                <w:rFonts w:cs="Calibri"/>
              </w:rPr>
              <w:t>Środki własne</w:t>
            </w:r>
          </w:p>
        </w:tc>
      </w:tr>
      <w:tr w:rsidR="009C3F1F" w:rsidRPr="00383420" w:rsidTr="001F6AB1">
        <w:trPr>
          <w:trHeight w:val="166"/>
        </w:trPr>
        <w:tc>
          <w:tcPr>
            <w:tcW w:w="7054" w:type="dxa"/>
            <w:tcBorders>
              <w:top w:val="single" w:sz="2" w:space="0" w:color="auto"/>
            </w:tcBorders>
            <w:vAlign w:val="center"/>
          </w:tcPr>
          <w:p w:rsidR="009C3F1F" w:rsidRPr="00745C02" w:rsidRDefault="009C3F1F" w:rsidP="00C1688B">
            <w:pPr>
              <w:pStyle w:val="Styl4dotabel0"/>
              <w:jc w:val="left"/>
              <w:rPr>
                <w:rFonts w:cs="Calibri"/>
                <w:color w:val="auto"/>
                <w:szCs w:val="20"/>
                <w:lang w:eastAsia="pl-PL"/>
              </w:rPr>
            </w:pPr>
            <w:r w:rsidRPr="00745C02">
              <w:rPr>
                <w:rFonts w:cs="Calibri"/>
                <w:color w:val="auto"/>
                <w:szCs w:val="20"/>
                <w:lang w:eastAsia="pl-PL"/>
              </w:rPr>
              <w:t>Budowa kanalizacji sanitarnej ul. Żeromskiego</w:t>
            </w:r>
          </w:p>
        </w:tc>
        <w:tc>
          <w:tcPr>
            <w:tcW w:w="2268" w:type="dxa"/>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vAlign w:val="center"/>
          </w:tcPr>
          <w:p w:rsidR="009C3F1F" w:rsidRPr="00745C02" w:rsidRDefault="009C3F1F" w:rsidP="00C1688B">
            <w:pPr>
              <w:pStyle w:val="dotabel"/>
              <w:rPr>
                <w:rFonts w:cs="Calibri"/>
              </w:rPr>
            </w:pPr>
            <w:r w:rsidRPr="00745C02">
              <w:rPr>
                <w:rFonts w:cs="Calibri"/>
              </w:rPr>
              <w:t>2021-2022</w:t>
            </w:r>
          </w:p>
        </w:tc>
        <w:tc>
          <w:tcPr>
            <w:tcW w:w="1387" w:type="dxa"/>
            <w:vAlign w:val="center"/>
          </w:tcPr>
          <w:p w:rsidR="009C3F1F" w:rsidRPr="00745C02" w:rsidRDefault="009C3F1F" w:rsidP="00C1688B">
            <w:pPr>
              <w:pStyle w:val="dotabel"/>
              <w:rPr>
                <w:rFonts w:cs="Calibri"/>
              </w:rPr>
            </w:pPr>
            <w:r w:rsidRPr="00745C02">
              <w:rPr>
                <w:rFonts w:cs="Calibri"/>
              </w:rPr>
              <w:t>16 016</w:t>
            </w:r>
            <w:r>
              <w:rPr>
                <w:rFonts w:cs="Calibri"/>
              </w:rPr>
              <w:t> </w:t>
            </w:r>
            <w:r w:rsidRPr="00745C02">
              <w:rPr>
                <w:rFonts w:cs="Calibri"/>
              </w:rPr>
              <w:t>920</w:t>
            </w:r>
            <w:r>
              <w:rPr>
                <w:rFonts w:cs="Calibri"/>
              </w:rPr>
              <w:t>,00</w:t>
            </w:r>
          </w:p>
        </w:tc>
        <w:tc>
          <w:tcPr>
            <w:tcW w:w="2346" w:type="dxa"/>
            <w:tcBorders>
              <w:right w:val="single" w:sz="2" w:space="0" w:color="auto"/>
            </w:tcBorders>
            <w:vAlign w:val="center"/>
          </w:tcPr>
          <w:p w:rsidR="009C3F1F" w:rsidRPr="00745C02" w:rsidRDefault="009C3F1F" w:rsidP="00C1688B">
            <w:pPr>
              <w:pStyle w:val="dotabel"/>
              <w:rPr>
                <w:rFonts w:cs="Calibri"/>
              </w:rPr>
            </w:pPr>
            <w:r w:rsidRPr="00745C02">
              <w:rPr>
                <w:rFonts w:cs="Calibri"/>
              </w:rPr>
              <w:t>RPO</w:t>
            </w:r>
            <w:r>
              <w:rPr>
                <w:rFonts w:cs="Calibri"/>
              </w:rPr>
              <w:t xml:space="preserve"> </w:t>
            </w:r>
            <w:r w:rsidRPr="00745C02">
              <w:rPr>
                <w:rFonts w:cs="Calibri"/>
              </w:rPr>
              <w:t>WŚ</w:t>
            </w:r>
          </w:p>
          <w:p w:rsidR="009C3F1F" w:rsidRPr="00745C02" w:rsidRDefault="009C3F1F" w:rsidP="00C1688B">
            <w:pPr>
              <w:pStyle w:val="dotabel"/>
              <w:rPr>
                <w:rFonts w:cs="Calibri"/>
              </w:rPr>
            </w:pPr>
            <w:r w:rsidRPr="00745C02">
              <w:rPr>
                <w:rFonts w:cs="Calibri"/>
              </w:rPr>
              <w:t>Środki własne</w:t>
            </w:r>
          </w:p>
        </w:tc>
      </w:tr>
      <w:tr w:rsidR="009C3F1F" w:rsidRPr="00383420" w:rsidTr="001F6AB1">
        <w:trPr>
          <w:trHeight w:val="166"/>
        </w:trPr>
        <w:tc>
          <w:tcPr>
            <w:tcW w:w="7054" w:type="dxa"/>
            <w:tcBorders>
              <w:top w:val="single" w:sz="2" w:space="0" w:color="auto"/>
            </w:tcBorders>
            <w:vAlign w:val="center"/>
          </w:tcPr>
          <w:p w:rsidR="009C3F1F" w:rsidRPr="00745C02" w:rsidRDefault="009C3F1F" w:rsidP="00C1688B">
            <w:pPr>
              <w:pStyle w:val="Styl4dotabel0"/>
              <w:jc w:val="left"/>
              <w:rPr>
                <w:rFonts w:cs="Calibri"/>
                <w:color w:val="auto"/>
                <w:szCs w:val="20"/>
                <w:lang w:eastAsia="pl-PL"/>
              </w:rPr>
            </w:pPr>
            <w:r w:rsidRPr="00745C02">
              <w:rPr>
                <w:rFonts w:cs="Calibri"/>
                <w:color w:val="auto"/>
                <w:szCs w:val="20"/>
                <w:lang w:eastAsia="pl-PL"/>
              </w:rPr>
              <w:t xml:space="preserve">Przebudowa sieci kanalizacyjnej i wodociągowej ul. Powstańców </w:t>
            </w:r>
            <w:r>
              <w:rPr>
                <w:rFonts w:cs="Calibri"/>
                <w:color w:val="auto"/>
                <w:szCs w:val="20"/>
                <w:lang w:eastAsia="pl-PL"/>
              </w:rPr>
              <w:br/>
            </w:r>
            <w:r w:rsidRPr="00745C02">
              <w:rPr>
                <w:rFonts w:cs="Calibri"/>
                <w:color w:val="auto"/>
                <w:szCs w:val="20"/>
                <w:lang w:eastAsia="pl-PL"/>
              </w:rPr>
              <w:t>i Krótka</w:t>
            </w:r>
          </w:p>
        </w:tc>
        <w:tc>
          <w:tcPr>
            <w:tcW w:w="2268" w:type="dxa"/>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vAlign w:val="center"/>
          </w:tcPr>
          <w:p w:rsidR="009C3F1F" w:rsidRPr="00745C02" w:rsidRDefault="009C3F1F" w:rsidP="00C1688B">
            <w:pPr>
              <w:pStyle w:val="dotabel"/>
              <w:rPr>
                <w:rFonts w:cs="Calibri"/>
              </w:rPr>
            </w:pPr>
            <w:r w:rsidRPr="00745C02">
              <w:rPr>
                <w:rFonts w:cs="Calibri"/>
              </w:rPr>
              <w:t>2021</w:t>
            </w:r>
          </w:p>
        </w:tc>
        <w:tc>
          <w:tcPr>
            <w:tcW w:w="1387" w:type="dxa"/>
            <w:vAlign w:val="center"/>
          </w:tcPr>
          <w:p w:rsidR="009C3F1F" w:rsidRPr="00745C02" w:rsidRDefault="009C3F1F" w:rsidP="00C1688B">
            <w:pPr>
              <w:pStyle w:val="dotabel"/>
              <w:rPr>
                <w:rFonts w:cs="Calibri"/>
              </w:rPr>
            </w:pPr>
            <w:r w:rsidRPr="00745C02">
              <w:rPr>
                <w:rFonts w:cs="Calibri"/>
              </w:rPr>
              <w:t>3 040</w:t>
            </w:r>
            <w:r>
              <w:rPr>
                <w:rFonts w:cs="Calibri"/>
              </w:rPr>
              <w:t> </w:t>
            </w:r>
            <w:r w:rsidRPr="00745C02">
              <w:rPr>
                <w:rFonts w:cs="Calibri"/>
              </w:rPr>
              <w:t>830</w:t>
            </w:r>
            <w:r>
              <w:rPr>
                <w:rFonts w:cs="Calibri"/>
              </w:rPr>
              <w:t>,00</w:t>
            </w:r>
          </w:p>
        </w:tc>
        <w:tc>
          <w:tcPr>
            <w:tcW w:w="2346" w:type="dxa"/>
            <w:tcBorders>
              <w:right w:val="single" w:sz="2" w:space="0" w:color="auto"/>
            </w:tcBorders>
            <w:vAlign w:val="center"/>
          </w:tcPr>
          <w:p w:rsidR="009C3F1F" w:rsidRPr="00745C02" w:rsidRDefault="009C3F1F" w:rsidP="00C1688B">
            <w:pPr>
              <w:pStyle w:val="dotabel"/>
              <w:rPr>
                <w:rFonts w:cs="Calibri"/>
              </w:rPr>
            </w:pPr>
            <w:r w:rsidRPr="00745C02">
              <w:rPr>
                <w:rFonts w:cs="Calibri"/>
              </w:rPr>
              <w:t>RPOWŚ</w:t>
            </w:r>
          </w:p>
          <w:p w:rsidR="009C3F1F" w:rsidRPr="00745C02" w:rsidRDefault="009C3F1F" w:rsidP="00C1688B">
            <w:pPr>
              <w:pStyle w:val="dotabel"/>
              <w:rPr>
                <w:rFonts w:cs="Calibri"/>
              </w:rPr>
            </w:pPr>
            <w:r w:rsidRPr="00745C02">
              <w:rPr>
                <w:rFonts w:cs="Calibri"/>
              </w:rPr>
              <w:t>Środki własne</w:t>
            </w:r>
          </w:p>
        </w:tc>
      </w:tr>
      <w:tr w:rsidR="009C3F1F" w:rsidRPr="00383420" w:rsidTr="004A687B">
        <w:trPr>
          <w:trHeight w:val="624"/>
        </w:trPr>
        <w:tc>
          <w:tcPr>
            <w:tcW w:w="7054" w:type="dxa"/>
            <w:tcBorders>
              <w:top w:val="single" w:sz="2" w:space="0" w:color="auto"/>
            </w:tcBorders>
            <w:vAlign w:val="center"/>
          </w:tcPr>
          <w:p w:rsidR="009C3F1F" w:rsidRPr="00745C02" w:rsidRDefault="009C3F1F" w:rsidP="00C1688B">
            <w:pPr>
              <w:pStyle w:val="Styl4dotabel0"/>
              <w:jc w:val="left"/>
              <w:rPr>
                <w:rFonts w:cs="Calibri"/>
                <w:color w:val="auto"/>
                <w:szCs w:val="20"/>
                <w:lang w:eastAsia="pl-PL"/>
              </w:rPr>
            </w:pPr>
            <w:r w:rsidRPr="00745C02">
              <w:rPr>
                <w:rFonts w:cs="Calibri"/>
                <w:color w:val="auto"/>
                <w:szCs w:val="20"/>
                <w:lang w:eastAsia="pl-PL"/>
              </w:rPr>
              <w:t>Budowa kanalizacji sanitarnej ul. Langiewicza, Słoneczna, Jarzębinowa</w:t>
            </w:r>
          </w:p>
        </w:tc>
        <w:tc>
          <w:tcPr>
            <w:tcW w:w="2268" w:type="dxa"/>
            <w:vAlign w:val="center"/>
          </w:tcPr>
          <w:p w:rsidR="009C3F1F" w:rsidRPr="00745C02" w:rsidRDefault="009C3F1F" w:rsidP="00C1688B">
            <w:pPr>
              <w:pStyle w:val="dotabel"/>
              <w:rPr>
                <w:rFonts w:cs="Calibri"/>
              </w:rPr>
            </w:pPr>
            <w:r>
              <w:rPr>
                <w:rFonts w:cs="Calibri"/>
              </w:rPr>
              <w:t xml:space="preserve">Gmina </w:t>
            </w:r>
            <w:r w:rsidRPr="00745C02">
              <w:rPr>
                <w:rFonts w:cs="Calibri"/>
              </w:rPr>
              <w:t>Suchedniów</w:t>
            </w:r>
          </w:p>
        </w:tc>
        <w:tc>
          <w:tcPr>
            <w:tcW w:w="1162" w:type="dxa"/>
            <w:vAlign w:val="center"/>
          </w:tcPr>
          <w:p w:rsidR="009C3F1F" w:rsidRPr="00745C02" w:rsidRDefault="009C3F1F" w:rsidP="00C1688B">
            <w:pPr>
              <w:pStyle w:val="dotabel"/>
              <w:rPr>
                <w:rFonts w:cs="Calibri"/>
              </w:rPr>
            </w:pPr>
            <w:r w:rsidRPr="00745C02">
              <w:rPr>
                <w:rFonts w:cs="Calibri"/>
              </w:rPr>
              <w:t>2021-2023</w:t>
            </w:r>
          </w:p>
        </w:tc>
        <w:tc>
          <w:tcPr>
            <w:tcW w:w="1387" w:type="dxa"/>
            <w:vAlign w:val="center"/>
          </w:tcPr>
          <w:p w:rsidR="009C3F1F" w:rsidRPr="00745C02" w:rsidRDefault="009C3F1F" w:rsidP="00C1688B">
            <w:pPr>
              <w:pStyle w:val="dotabel"/>
              <w:rPr>
                <w:rFonts w:cs="Calibri"/>
              </w:rPr>
            </w:pPr>
            <w:r w:rsidRPr="00745C02">
              <w:rPr>
                <w:rFonts w:cs="Calibri"/>
              </w:rPr>
              <w:t>8 653 065,04</w:t>
            </w:r>
          </w:p>
        </w:tc>
        <w:tc>
          <w:tcPr>
            <w:tcW w:w="2346" w:type="dxa"/>
            <w:tcBorders>
              <w:right w:val="single" w:sz="2" w:space="0" w:color="auto"/>
            </w:tcBorders>
            <w:vAlign w:val="center"/>
          </w:tcPr>
          <w:p w:rsidR="009C3F1F" w:rsidRPr="00745C02" w:rsidRDefault="009C3F1F" w:rsidP="00C1688B">
            <w:pPr>
              <w:pStyle w:val="dotabel"/>
              <w:rPr>
                <w:rFonts w:cs="Calibri"/>
              </w:rPr>
            </w:pPr>
            <w:r w:rsidRPr="00745C02">
              <w:rPr>
                <w:rFonts w:cs="Calibri"/>
              </w:rPr>
              <w:t>RPO</w:t>
            </w:r>
            <w:r>
              <w:rPr>
                <w:rFonts w:cs="Calibri"/>
              </w:rPr>
              <w:t xml:space="preserve"> </w:t>
            </w:r>
            <w:r w:rsidRPr="00745C02">
              <w:rPr>
                <w:rFonts w:cs="Calibri"/>
              </w:rPr>
              <w:t>WŚ</w:t>
            </w:r>
          </w:p>
          <w:p w:rsidR="009C3F1F" w:rsidRPr="00745C02" w:rsidRDefault="009C3F1F" w:rsidP="00C1688B">
            <w:pPr>
              <w:pStyle w:val="dotabel"/>
              <w:rPr>
                <w:rFonts w:cs="Calibri"/>
              </w:rPr>
            </w:pPr>
            <w:r w:rsidRPr="00745C02">
              <w:rPr>
                <w:rFonts w:cs="Calibri"/>
              </w:rPr>
              <w:t>Środki własne</w:t>
            </w:r>
          </w:p>
        </w:tc>
      </w:tr>
      <w:tr w:rsidR="009C3F1F" w:rsidRPr="00383420" w:rsidTr="004A687B">
        <w:trPr>
          <w:trHeight w:val="624"/>
        </w:trPr>
        <w:tc>
          <w:tcPr>
            <w:tcW w:w="7054" w:type="dxa"/>
            <w:tcBorders>
              <w:top w:val="single" w:sz="2" w:space="0" w:color="auto"/>
            </w:tcBorders>
            <w:vAlign w:val="center"/>
          </w:tcPr>
          <w:p w:rsidR="009C3F1F" w:rsidRPr="009C3F1F" w:rsidRDefault="009C3F1F" w:rsidP="000569CA">
            <w:pPr>
              <w:jc w:val="left"/>
              <w:rPr>
                <w:rFonts w:cs="Calibri"/>
                <w:sz w:val="20"/>
                <w:szCs w:val="20"/>
              </w:rPr>
            </w:pPr>
            <w:r w:rsidRPr="009C3F1F">
              <w:rPr>
                <w:rFonts w:cs="Calibri"/>
                <w:sz w:val="20"/>
                <w:szCs w:val="20"/>
              </w:rPr>
              <w:t>Prowadzenie kontroli przestrzegania przez podmioty warunków wprowadzania ścieków do wód lub do ziemi</w:t>
            </w:r>
          </w:p>
        </w:tc>
        <w:tc>
          <w:tcPr>
            <w:tcW w:w="2268" w:type="dxa"/>
            <w:vAlign w:val="center"/>
          </w:tcPr>
          <w:p w:rsidR="009C3F1F" w:rsidRPr="009C3F1F" w:rsidRDefault="009C3F1F" w:rsidP="000569CA">
            <w:pPr>
              <w:jc w:val="center"/>
              <w:rPr>
                <w:rFonts w:cs="Calibri"/>
                <w:sz w:val="20"/>
                <w:szCs w:val="20"/>
              </w:rPr>
            </w:pPr>
            <w:r w:rsidRPr="009C3F1F">
              <w:rPr>
                <w:rFonts w:cs="Calibri"/>
                <w:sz w:val="20"/>
                <w:szCs w:val="20"/>
              </w:rPr>
              <w:t>GIOŚ w Warszawie</w:t>
            </w:r>
          </w:p>
        </w:tc>
        <w:tc>
          <w:tcPr>
            <w:tcW w:w="1162" w:type="dxa"/>
            <w:vAlign w:val="center"/>
          </w:tcPr>
          <w:p w:rsidR="009C3F1F" w:rsidRPr="009C3F1F" w:rsidRDefault="009C3F1F" w:rsidP="000569CA">
            <w:pPr>
              <w:pStyle w:val="dotabel"/>
              <w:rPr>
                <w:rFonts w:asciiTheme="minorHAnsi" w:hAnsiTheme="minorHAnsi"/>
              </w:rPr>
            </w:pPr>
            <w:r w:rsidRPr="009C3F1F">
              <w:rPr>
                <w:rFonts w:asciiTheme="minorHAnsi" w:hAnsiTheme="minorHAnsi"/>
              </w:rPr>
              <w:t xml:space="preserve">według potrzeb </w:t>
            </w:r>
          </w:p>
        </w:tc>
        <w:tc>
          <w:tcPr>
            <w:tcW w:w="1387" w:type="dxa"/>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right w:val="single" w:sz="2" w:space="0" w:color="auto"/>
            </w:tcBorders>
            <w:vAlign w:val="center"/>
          </w:tcPr>
          <w:p w:rsidR="009C3F1F" w:rsidRPr="009C3F1F" w:rsidRDefault="009C3F1F" w:rsidP="000569CA">
            <w:pPr>
              <w:pStyle w:val="Styl4dotabel0"/>
              <w:rPr>
                <w:color w:val="auto"/>
                <w:szCs w:val="20"/>
              </w:rPr>
            </w:pPr>
            <w:r w:rsidRPr="009C3F1F">
              <w:rPr>
                <w:color w:val="auto"/>
                <w:szCs w:val="20"/>
              </w:rPr>
              <w:t>Budżet Państwa</w:t>
            </w:r>
          </w:p>
        </w:tc>
      </w:tr>
      <w:tr w:rsidR="009C3F1F" w:rsidRPr="00383420" w:rsidTr="004A687B">
        <w:trPr>
          <w:trHeight w:val="1531"/>
        </w:trPr>
        <w:tc>
          <w:tcPr>
            <w:tcW w:w="7054" w:type="dxa"/>
            <w:tcBorders>
              <w:top w:val="single" w:sz="2" w:space="0" w:color="auto"/>
            </w:tcBorders>
            <w:vAlign w:val="center"/>
          </w:tcPr>
          <w:p w:rsidR="009C3F1F" w:rsidRPr="009C3F1F" w:rsidRDefault="009C3F1F" w:rsidP="000569CA">
            <w:pPr>
              <w:jc w:val="left"/>
              <w:rPr>
                <w:rFonts w:cs="Calibri"/>
                <w:sz w:val="20"/>
                <w:szCs w:val="20"/>
              </w:rPr>
            </w:pPr>
            <w:r w:rsidRPr="009C3F1F">
              <w:rPr>
                <w:rFonts w:cs="Calibri"/>
                <w:sz w:val="20"/>
                <w:szCs w:val="20"/>
              </w:rPr>
              <w:t>Działania edukacyjne, promocyjne, propagujące i upowszechniające wiedzę o konieczności, celach, zasadach i sposobach oszczędnego użytkowania wody oraz najważniejszych sprawach związanych z odprowadzaniem i oczyszczaniem ścieków, w szczególności skierowane do dzieci i młodzieży. Promowanie dobrych nawyków w zakresie gospodarki ściekowej w gospodarstwach domowych i rolnych</w:t>
            </w:r>
          </w:p>
        </w:tc>
        <w:tc>
          <w:tcPr>
            <w:tcW w:w="2268" w:type="dxa"/>
            <w:vAlign w:val="center"/>
          </w:tcPr>
          <w:p w:rsidR="009C3F1F" w:rsidRPr="009C3F1F" w:rsidRDefault="009C3F1F" w:rsidP="000569CA">
            <w:pPr>
              <w:jc w:val="center"/>
              <w:rPr>
                <w:rFonts w:cs="Calibri"/>
                <w:sz w:val="20"/>
                <w:szCs w:val="20"/>
              </w:rPr>
            </w:pPr>
            <w:r w:rsidRPr="009C3F1F">
              <w:rPr>
                <w:rFonts w:cs="Calibri"/>
                <w:sz w:val="20"/>
                <w:szCs w:val="20"/>
              </w:rPr>
              <w:t>Gmina Suchedniów</w:t>
            </w:r>
          </w:p>
          <w:p w:rsidR="009C3F1F" w:rsidRPr="009C3F1F" w:rsidRDefault="009C3F1F" w:rsidP="000569CA">
            <w:pPr>
              <w:jc w:val="center"/>
              <w:rPr>
                <w:rFonts w:cs="Calibri"/>
                <w:sz w:val="20"/>
                <w:szCs w:val="20"/>
              </w:rPr>
            </w:pPr>
            <w:r w:rsidRPr="009C3F1F">
              <w:rPr>
                <w:rFonts w:cs="Calibri"/>
                <w:sz w:val="20"/>
                <w:szCs w:val="20"/>
              </w:rPr>
              <w:t>Organizacje pozarządowe</w:t>
            </w:r>
          </w:p>
          <w:p w:rsidR="009C3F1F" w:rsidRPr="009C3F1F" w:rsidRDefault="009C3F1F" w:rsidP="000569CA">
            <w:pPr>
              <w:jc w:val="center"/>
              <w:rPr>
                <w:rFonts w:cs="Calibri"/>
                <w:sz w:val="20"/>
                <w:szCs w:val="20"/>
              </w:rPr>
            </w:pPr>
            <w:r w:rsidRPr="009C3F1F">
              <w:rPr>
                <w:rFonts w:cs="Calibri"/>
                <w:sz w:val="20"/>
                <w:szCs w:val="20"/>
              </w:rPr>
              <w:t>Placówki edukacyjne</w:t>
            </w:r>
          </w:p>
        </w:tc>
        <w:tc>
          <w:tcPr>
            <w:tcW w:w="1162" w:type="dxa"/>
            <w:vAlign w:val="center"/>
          </w:tcPr>
          <w:p w:rsidR="009C3F1F" w:rsidRPr="009C3F1F" w:rsidRDefault="009C3F1F" w:rsidP="000569CA">
            <w:pPr>
              <w:pStyle w:val="dotabel"/>
              <w:rPr>
                <w:rFonts w:asciiTheme="minorHAnsi" w:hAnsiTheme="minorHAnsi"/>
              </w:rPr>
            </w:pPr>
            <w:r w:rsidRPr="009C3F1F">
              <w:rPr>
                <w:rFonts w:asciiTheme="minorHAnsi" w:hAnsiTheme="minorHAnsi"/>
              </w:rPr>
              <w:t>2021-2028</w:t>
            </w:r>
          </w:p>
        </w:tc>
        <w:tc>
          <w:tcPr>
            <w:tcW w:w="1387" w:type="dxa"/>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right w:val="single" w:sz="2" w:space="0" w:color="auto"/>
            </w:tcBorders>
            <w:vAlign w:val="center"/>
          </w:tcPr>
          <w:p w:rsidR="009C3F1F" w:rsidRPr="009C3F1F" w:rsidRDefault="009C3F1F" w:rsidP="000569CA">
            <w:pPr>
              <w:pStyle w:val="Styl4dotabel0"/>
              <w:rPr>
                <w:color w:val="auto"/>
                <w:szCs w:val="20"/>
              </w:rPr>
            </w:pPr>
            <w:r w:rsidRPr="009C3F1F">
              <w:rPr>
                <w:color w:val="auto"/>
                <w:szCs w:val="20"/>
              </w:rPr>
              <w:t xml:space="preserve">Środki własne </w:t>
            </w:r>
          </w:p>
          <w:p w:rsidR="009C3F1F" w:rsidRPr="009C3F1F" w:rsidRDefault="009C3F1F" w:rsidP="000569CA">
            <w:pPr>
              <w:pStyle w:val="Styl4dotabel0"/>
              <w:rPr>
                <w:color w:val="auto"/>
                <w:szCs w:val="20"/>
              </w:rPr>
            </w:pPr>
            <w:r w:rsidRPr="009C3F1F">
              <w:rPr>
                <w:color w:val="auto"/>
                <w:szCs w:val="20"/>
              </w:rPr>
              <w:t>Środki zewnętrzne</w:t>
            </w:r>
          </w:p>
        </w:tc>
      </w:tr>
      <w:tr w:rsidR="009C3F1F" w:rsidRPr="00383420" w:rsidTr="000569CA">
        <w:tc>
          <w:tcPr>
            <w:tcW w:w="0" w:type="auto"/>
            <w:gridSpan w:val="5"/>
            <w:tcBorders>
              <w:top w:val="single" w:sz="2" w:space="0" w:color="auto"/>
              <w:bottom w:val="single" w:sz="2" w:space="0" w:color="auto"/>
              <w:right w:val="single" w:sz="2" w:space="0" w:color="auto"/>
            </w:tcBorders>
            <w:shd w:val="clear" w:color="auto" w:fill="D9D9D9" w:themeFill="background1" w:themeFillShade="D9"/>
          </w:tcPr>
          <w:p w:rsidR="009C3F1F" w:rsidRPr="00383420" w:rsidRDefault="009C3F1F" w:rsidP="000569CA">
            <w:pPr>
              <w:jc w:val="center"/>
              <w:rPr>
                <w:sz w:val="20"/>
                <w:highlight w:val="green"/>
              </w:rPr>
            </w:pPr>
            <w:r w:rsidRPr="009C3F1F">
              <w:rPr>
                <w:b/>
                <w:sz w:val="20"/>
                <w:szCs w:val="22"/>
              </w:rPr>
              <w:lastRenderedPageBreak/>
              <w:t>OBSZAR INTERWENCJI: GLEBY</w:t>
            </w:r>
          </w:p>
        </w:tc>
      </w:tr>
      <w:tr w:rsidR="009C3F1F" w:rsidRPr="00383420" w:rsidTr="001F6AB1">
        <w:trPr>
          <w:trHeight w:val="510"/>
        </w:trPr>
        <w:tc>
          <w:tcPr>
            <w:tcW w:w="7054" w:type="dxa"/>
            <w:tcBorders>
              <w:top w:val="single" w:sz="2" w:space="0" w:color="auto"/>
              <w:bottom w:val="single" w:sz="2" w:space="0" w:color="auto"/>
            </w:tcBorders>
            <w:vAlign w:val="center"/>
          </w:tcPr>
          <w:p w:rsidR="009C3F1F" w:rsidRPr="009C3F1F" w:rsidRDefault="009C3F1F" w:rsidP="000569CA">
            <w:pPr>
              <w:pStyle w:val="dotabel"/>
              <w:jc w:val="left"/>
              <w:rPr>
                <w:rFonts w:cs="Calibri"/>
                <w:lang w:eastAsia="ar-SA"/>
              </w:rPr>
            </w:pPr>
            <w:r w:rsidRPr="009C3F1F">
              <w:rPr>
                <w:rFonts w:cs="Calibri"/>
                <w:lang w:eastAsia="ar-SA"/>
              </w:rPr>
              <w:t xml:space="preserve">Realizacja zadań wskazanych w pakietach </w:t>
            </w:r>
            <w:proofErr w:type="spellStart"/>
            <w:r w:rsidRPr="009C3F1F">
              <w:rPr>
                <w:rFonts w:cs="Calibri"/>
                <w:lang w:eastAsia="ar-SA"/>
              </w:rPr>
              <w:t>rolno-środowiskowo-klimatycznych</w:t>
            </w:r>
            <w:proofErr w:type="spellEnd"/>
          </w:p>
        </w:tc>
        <w:tc>
          <w:tcPr>
            <w:tcW w:w="2268" w:type="dxa"/>
            <w:tcBorders>
              <w:top w:val="single" w:sz="2" w:space="0" w:color="auto"/>
              <w:bottom w:val="single" w:sz="2" w:space="0" w:color="auto"/>
            </w:tcBorders>
            <w:vAlign w:val="center"/>
          </w:tcPr>
          <w:p w:rsidR="009C3F1F" w:rsidRPr="009C3F1F" w:rsidRDefault="009C3F1F" w:rsidP="000569CA">
            <w:pPr>
              <w:jc w:val="center"/>
              <w:rPr>
                <w:rFonts w:cs="Calibri"/>
                <w:sz w:val="20"/>
                <w:szCs w:val="20"/>
              </w:rPr>
            </w:pPr>
            <w:proofErr w:type="spellStart"/>
            <w:r w:rsidRPr="009C3F1F">
              <w:rPr>
                <w:rFonts w:cs="Calibri"/>
                <w:sz w:val="20"/>
                <w:szCs w:val="20"/>
              </w:rPr>
              <w:t>ARiMR</w:t>
            </w:r>
            <w:proofErr w:type="spellEnd"/>
            <w:r w:rsidRPr="009C3F1F">
              <w:rPr>
                <w:rFonts w:cs="Calibri"/>
                <w:sz w:val="20"/>
                <w:szCs w:val="20"/>
              </w:rPr>
              <w:t xml:space="preserve"> ARR Województwo Świętokrzyskie, rolnicy indywidualni</w:t>
            </w:r>
          </w:p>
        </w:tc>
        <w:tc>
          <w:tcPr>
            <w:tcW w:w="1162" w:type="dxa"/>
            <w:tcBorders>
              <w:top w:val="single" w:sz="2" w:space="0" w:color="auto"/>
              <w:bottom w:val="single" w:sz="2" w:space="0" w:color="auto"/>
            </w:tcBorders>
            <w:vAlign w:val="center"/>
          </w:tcPr>
          <w:p w:rsidR="009C3F1F" w:rsidRPr="009C3F1F" w:rsidRDefault="009C3F1F" w:rsidP="000569CA">
            <w:pPr>
              <w:pStyle w:val="dotabel"/>
            </w:pPr>
            <w:r w:rsidRPr="009C3F1F">
              <w:t>2021-2028</w:t>
            </w:r>
          </w:p>
        </w:tc>
        <w:tc>
          <w:tcPr>
            <w:tcW w:w="1387" w:type="dxa"/>
            <w:tcBorders>
              <w:top w:val="single" w:sz="2" w:space="0" w:color="auto"/>
              <w:bottom w:val="single" w:sz="2" w:space="0" w:color="auto"/>
            </w:tcBorders>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top w:val="single" w:sz="2" w:space="0" w:color="auto"/>
              <w:bottom w:val="single" w:sz="2" w:space="0" w:color="auto"/>
              <w:right w:val="single" w:sz="2" w:space="0" w:color="auto"/>
            </w:tcBorders>
            <w:vAlign w:val="center"/>
          </w:tcPr>
          <w:p w:rsidR="009C3F1F" w:rsidRPr="009C3F1F" w:rsidRDefault="009C3F1F" w:rsidP="000569CA">
            <w:pPr>
              <w:snapToGrid w:val="0"/>
              <w:jc w:val="center"/>
              <w:rPr>
                <w:sz w:val="20"/>
              </w:rPr>
            </w:pPr>
            <w:r w:rsidRPr="009C3F1F">
              <w:rPr>
                <w:sz w:val="20"/>
              </w:rPr>
              <w:t>Środki własne</w:t>
            </w:r>
          </w:p>
        </w:tc>
      </w:tr>
      <w:tr w:rsidR="009C3F1F" w:rsidRPr="00383420" w:rsidTr="001F6AB1">
        <w:trPr>
          <w:trHeight w:val="510"/>
        </w:trPr>
        <w:tc>
          <w:tcPr>
            <w:tcW w:w="7054" w:type="dxa"/>
            <w:tcBorders>
              <w:top w:val="single" w:sz="2" w:space="0" w:color="auto"/>
              <w:bottom w:val="single" w:sz="2" w:space="0" w:color="auto"/>
            </w:tcBorders>
            <w:vAlign w:val="center"/>
          </w:tcPr>
          <w:p w:rsidR="009C3F1F" w:rsidRPr="009C3F1F" w:rsidRDefault="009C3F1F" w:rsidP="000569CA">
            <w:pPr>
              <w:pStyle w:val="dotabel"/>
              <w:jc w:val="left"/>
              <w:rPr>
                <w:rFonts w:cs="Calibri"/>
                <w:lang w:eastAsia="ar-SA"/>
              </w:rPr>
            </w:pPr>
            <w:r w:rsidRPr="009C3F1F">
              <w:rPr>
                <w:rFonts w:cs="Calibri"/>
                <w:lang w:eastAsia="ar-SA"/>
              </w:rPr>
              <w:t>Upowszechnienie dobrych praktyk rolniczych</w:t>
            </w:r>
          </w:p>
        </w:tc>
        <w:tc>
          <w:tcPr>
            <w:tcW w:w="2268" w:type="dxa"/>
            <w:tcBorders>
              <w:top w:val="single" w:sz="2" w:space="0" w:color="auto"/>
              <w:bottom w:val="single" w:sz="2" w:space="0" w:color="auto"/>
            </w:tcBorders>
            <w:vAlign w:val="center"/>
          </w:tcPr>
          <w:p w:rsidR="009C3F1F" w:rsidRPr="009C3F1F" w:rsidRDefault="009C3F1F" w:rsidP="000569CA">
            <w:pPr>
              <w:jc w:val="center"/>
              <w:rPr>
                <w:rFonts w:cs="Calibri"/>
                <w:sz w:val="20"/>
                <w:szCs w:val="20"/>
              </w:rPr>
            </w:pPr>
            <w:proofErr w:type="spellStart"/>
            <w:r w:rsidRPr="009C3F1F">
              <w:rPr>
                <w:rFonts w:cs="Calibri"/>
                <w:sz w:val="20"/>
                <w:szCs w:val="20"/>
              </w:rPr>
              <w:t>ARiMR</w:t>
            </w:r>
            <w:proofErr w:type="spellEnd"/>
            <w:r w:rsidRPr="009C3F1F">
              <w:rPr>
                <w:rFonts w:cs="Calibri"/>
                <w:sz w:val="20"/>
                <w:szCs w:val="20"/>
              </w:rPr>
              <w:t>, ŚODR</w:t>
            </w:r>
          </w:p>
        </w:tc>
        <w:tc>
          <w:tcPr>
            <w:tcW w:w="1162" w:type="dxa"/>
            <w:tcBorders>
              <w:top w:val="single" w:sz="2" w:space="0" w:color="auto"/>
              <w:bottom w:val="single" w:sz="2" w:space="0" w:color="auto"/>
            </w:tcBorders>
            <w:vAlign w:val="center"/>
          </w:tcPr>
          <w:p w:rsidR="009C3F1F" w:rsidRPr="009C3F1F" w:rsidRDefault="009C3F1F" w:rsidP="000569CA">
            <w:pPr>
              <w:pStyle w:val="dotabel"/>
            </w:pPr>
            <w:r>
              <w:t>2021-2028</w:t>
            </w:r>
          </w:p>
        </w:tc>
        <w:tc>
          <w:tcPr>
            <w:tcW w:w="1387" w:type="dxa"/>
            <w:tcBorders>
              <w:top w:val="single" w:sz="2" w:space="0" w:color="auto"/>
              <w:bottom w:val="single" w:sz="2" w:space="0" w:color="auto"/>
            </w:tcBorders>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top w:val="single" w:sz="2" w:space="0" w:color="auto"/>
              <w:bottom w:val="single" w:sz="2" w:space="0" w:color="auto"/>
              <w:right w:val="single" w:sz="2" w:space="0" w:color="auto"/>
            </w:tcBorders>
            <w:vAlign w:val="center"/>
          </w:tcPr>
          <w:p w:rsidR="009C3F1F" w:rsidRPr="009C3F1F" w:rsidRDefault="009C3F1F" w:rsidP="000569CA">
            <w:pPr>
              <w:snapToGrid w:val="0"/>
              <w:jc w:val="center"/>
              <w:rPr>
                <w:sz w:val="20"/>
              </w:rPr>
            </w:pPr>
            <w:r w:rsidRPr="009C3F1F">
              <w:rPr>
                <w:sz w:val="20"/>
              </w:rPr>
              <w:t>Środki własne</w:t>
            </w:r>
          </w:p>
        </w:tc>
      </w:tr>
      <w:tr w:rsidR="009C3F1F" w:rsidRPr="00383420" w:rsidTr="001F6AB1">
        <w:trPr>
          <w:trHeight w:val="510"/>
        </w:trPr>
        <w:tc>
          <w:tcPr>
            <w:tcW w:w="7054" w:type="dxa"/>
            <w:tcBorders>
              <w:top w:val="single" w:sz="2" w:space="0" w:color="auto"/>
              <w:bottom w:val="single" w:sz="2" w:space="0" w:color="auto"/>
            </w:tcBorders>
            <w:vAlign w:val="center"/>
          </w:tcPr>
          <w:p w:rsidR="009C3F1F" w:rsidRPr="009C3F1F" w:rsidRDefault="009C3F1F" w:rsidP="000569CA">
            <w:pPr>
              <w:pStyle w:val="dotabel"/>
              <w:jc w:val="left"/>
              <w:rPr>
                <w:rFonts w:cs="Calibri"/>
                <w:lang w:eastAsia="ar-SA"/>
              </w:rPr>
            </w:pPr>
            <w:r w:rsidRPr="009C3F1F">
              <w:rPr>
                <w:rFonts w:cs="Calibri"/>
                <w:lang w:eastAsia="ar-SA"/>
              </w:rPr>
              <w:t>Ochrona przed erozją wietrzną m in. poprzez prowadzenie odpowiednich zabiegów agrotechnicznych i wprowadzenie zalesień na glebach o niższych klasach bonitacyjnych</w:t>
            </w:r>
          </w:p>
        </w:tc>
        <w:tc>
          <w:tcPr>
            <w:tcW w:w="2268" w:type="dxa"/>
            <w:tcBorders>
              <w:top w:val="single" w:sz="2" w:space="0" w:color="auto"/>
              <w:bottom w:val="single" w:sz="2" w:space="0" w:color="auto"/>
            </w:tcBorders>
            <w:vAlign w:val="center"/>
          </w:tcPr>
          <w:p w:rsidR="009C3F1F" w:rsidRPr="009C3F1F" w:rsidRDefault="009C3F1F" w:rsidP="000569CA">
            <w:pPr>
              <w:jc w:val="center"/>
              <w:rPr>
                <w:rFonts w:cs="Calibri"/>
                <w:sz w:val="20"/>
                <w:szCs w:val="20"/>
              </w:rPr>
            </w:pPr>
            <w:r w:rsidRPr="009C3F1F">
              <w:rPr>
                <w:rFonts w:cs="Calibri"/>
                <w:sz w:val="20"/>
                <w:szCs w:val="20"/>
              </w:rPr>
              <w:t>Właściciele terenów</w:t>
            </w:r>
          </w:p>
        </w:tc>
        <w:tc>
          <w:tcPr>
            <w:tcW w:w="1162" w:type="dxa"/>
            <w:tcBorders>
              <w:top w:val="single" w:sz="2" w:space="0" w:color="auto"/>
              <w:bottom w:val="single" w:sz="2" w:space="0" w:color="auto"/>
            </w:tcBorders>
            <w:vAlign w:val="center"/>
          </w:tcPr>
          <w:p w:rsidR="009C3F1F" w:rsidRPr="009C3F1F" w:rsidRDefault="009C3F1F" w:rsidP="000569CA">
            <w:pPr>
              <w:pStyle w:val="dotabel"/>
            </w:pPr>
            <w:r w:rsidRPr="009C3F1F">
              <w:t>2021-20</w:t>
            </w:r>
            <w:r>
              <w:t>28</w:t>
            </w:r>
          </w:p>
        </w:tc>
        <w:tc>
          <w:tcPr>
            <w:tcW w:w="1387" w:type="dxa"/>
            <w:tcBorders>
              <w:top w:val="single" w:sz="2" w:space="0" w:color="auto"/>
              <w:bottom w:val="single" w:sz="2" w:space="0" w:color="auto"/>
            </w:tcBorders>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top w:val="single" w:sz="2" w:space="0" w:color="auto"/>
              <w:bottom w:val="single" w:sz="2" w:space="0" w:color="auto"/>
              <w:right w:val="single" w:sz="2" w:space="0" w:color="auto"/>
            </w:tcBorders>
            <w:vAlign w:val="center"/>
          </w:tcPr>
          <w:p w:rsidR="009C3F1F" w:rsidRPr="009C3F1F" w:rsidRDefault="009C3F1F" w:rsidP="000569CA">
            <w:pPr>
              <w:snapToGrid w:val="0"/>
              <w:jc w:val="center"/>
              <w:rPr>
                <w:sz w:val="20"/>
              </w:rPr>
            </w:pPr>
            <w:r w:rsidRPr="009C3F1F">
              <w:rPr>
                <w:sz w:val="20"/>
              </w:rPr>
              <w:t>Środki własne</w:t>
            </w:r>
          </w:p>
        </w:tc>
      </w:tr>
      <w:tr w:rsidR="009C3F1F" w:rsidRPr="00383420" w:rsidTr="001F6AB1">
        <w:trPr>
          <w:trHeight w:val="510"/>
        </w:trPr>
        <w:tc>
          <w:tcPr>
            <w:tcW w:w="7054" w:type="dxa"/>
            <w:tcBorders>
              <w:top w:val="single" w:sz="2" w:space="0" w:color="auto"/>
              <w:bottom w:val="single" w:sz="2" w:space="0" w:color="auto"/>
            </w:tcBorders>
            <w:vAlign w:val="center"/>
          </w:tcPr>
          <w:p w:rsidR="009C3F1F" w:rsidRPr="009C3F1F" w:rsidRDefault="009C3F1F" w:rsidP="000569CA">
            <w:pPr>
              <w:pStyle w:val="dotabel"/>
              <w:jc w:val="left"/>
              <w:rPr>
                <w:rFonts w:cs="Calibri"/>
                <w:lang w:eastAsia="ar-SA"/>
              </w:rPr>
            </w:pPr>
            <w:r w:rsidRPr="009C3F1F">
              <w:rPr>
                <w:rFonts w:cs="Calibri"/>
                <w:lang w:eastAsia="ar-SA"/>
              </w:rPr>
              <w:t>Promocja rolnictwa ekologicznego i agroturystyki poprzez działania edukacyjno-szkoleniowe, a także promocyjne</w:t>
            </w:r>
          </w:p>
        </w:tc>
        <w:tc>
          <w:tcPr>
            <w:tcW w:w="2268" w:type="dxa"/>
            <w:tcBorders>
              <w:top w:val="single" w:sz="2" w:space="0" w:color="auto"/>
              <w:bottom w:val="single" w:sz="2" w:space="0" w:color="auto"/>
            </w:tcBorders>
            <w:vAlign w:val="center"/>
          </w:tcPr>
          <w:p w:rsidR="009C3F1F" w:rsidRPr="009C3F1F" w:rsidRDefault="009C3F1F" w:rsidP="009C3F1F">
            <w:pPr>
              <w:jc w:val="center"/>
              <w:rPr>
                <w:rFonts w:cs="Calibri"/>
                <w:sz w:val="20"/>
                <w:szCs w:val="20"/>
              </w:rPr>
            </w:pPr>
            <w:r w:rsidRPr="009C3F1F">
              <w:rPr>
                <w:rFonts w:cs="Calibri"/>
                <w:sz w:val="20"/>
                <w:szCs w:val="20"/>
              </w:rPr>
              <w:t xml:space="preserve">Gmina </w:t>
            </w:r>
            <w:r>
              <w:rPr>
                <w:rFonts w:cs="Calibri"/>
                <w:sz w:val="20"/>
                <w:szCs w:val="20"/>
              </w:rPr>
              <w:t>Suchedniów</w:t>
            </w:r>
          </w:p>
        </w:tc>
        <w:tc>
          <w:tcPr>
            <w:tcW w:w="1162" w:type="dxa"/>
            <w:tcBorders>
              <w:top w:val="single" w:sz="2" w:space="0" w:color="auto"/>
              <w:bottom w:val="single" w:sz="2" w:space="0" w:color="auto"/>
            </w:tcBorders>
            <w:vAlign w:val="center"/>
          </w:tcPr>
          <w:p w:rsidR="009C3F1F" w:rsidRPr="009C3F1F" w:rsidRDefault="009C3F1F" w:rsidP="000569CA">
            <w:pPr>
              <w:pStyle w:val="dotabel"/>
            </w:pPr>
            <w:r>
              <w:t>2021-2028</w:t>
            </w:r>
          </w:p>
        </w:tc>
        <w:tc>
          <w:tcPr>
            <w:tcW w:w="1387" w:type="dxa"/>
            <w:tcBorders>
              <w:top w:val="single" w:sz="2" w:space="0" w:color="auto"/>
              <w:bottom w:val="single" w:sz="2" w:space="0" w:color="auto"/>
            </w:tcBorders>
            <w:vAlign w:val="center"/>
          </w:tcPr>
          <w:p w:rsidR="009C3F1F" w:rsidRPr="009C3F1F" w:rsidRDefault="009C3F1F" w:rsidP="000569CA">
            <w:pPr>
              <w:jc w:val="center"/>
            </w:pPr>
            <w:proofErr w:type="spellStart"/>
            <w:r w:rsidRPr="009C3F1F">
              <w:rPr>
                <w:sz w:val="20"/>
                <w:szCs w:val="20"/>
              </w:rPr>
              <w:t>b.d</w:t>
            </w:r>
            <w:proofErr w:type="spellEnd"/>
            <w:r w:rsidRPr="009C3F1F">
              <w:rPr>
                <w:sz w:val="20"/>
                <w:szCs w:val="20"/>
              </w:rPr>
              <w:t>.</w:t>
            </w:r>
          </w:p>
        </w:tc>
        <w:tc>
          <w:tcPr>
            <w:tcW w:w="2346" w:type="dxa"/>
            <w:tcBorders>
              <w:top w:val="single" w:sz="2" w:space="0" w:color="auto"/>
              <w:bottom w:val="single" w:sz="2" w:space="0" w:color="auto"/>
              <w:right w:val="single" w:sz="2" w:space="0" w:color="auto"/>
            </w:tcBorders>
            <w:vAlign w:val="center"/>
          </w:tcPr>
          <w:p w:rsidR="009C3F1F" w:rsidRPr="009C3F1F" w:rsidRDefault="009C3F1F" w:rsidP="000569CA">
            <w:pPr>
              <w:snapToGrid w:val="0"/>
              <w:jc w:val="center"/>
              <w:rPr>
                <w:sz w:val="20"/>
              </w:rPr>
            </w:pPr>
            <w:r w:rsidRPr="009C3F1F">
              <w:rPr>
                <w:sz w:val="20"/>
              </w:rPr>
              <w:t>Środki własne</w:t>
            </w:r>
          </w:p>
        </w:tc>
      </w:tr>
      <w:tr w:rsidR="0050491A" w:rsidRPr="00383420" w:rsidTr="000569CA">
        <w:tblPrEx>
          <w:tblBorders>
            <w:top w:val="single" w:sz="12" w:space="0" w:color="auto"/>
            <w:left w:val="single" w:sz="12" w:space="0" w:color="auto"/>
            <w:bottom w:val="single" w:sz="12" w:space="0" w:color="auto"/>
            <w:right w:val="single" w:sz="12" w:space="0" w:color="auto"/>
          </w:tblBorders>
        </w:tblPrEx>
        <w:trPr>
          <w:trHeight w:val="125"/>
        </w:trPr>
        <w:tc>
          <w:tcPr>
            <w:tcW w:w="0" w:type="auto"/>
            <w:gridSpan w:val="5"/>
            <w:tcBorders>
              <w:top w:val="single" w:sz="2" w:space="0" w:color="auto"/>
              <w:left w:val="single" w:sz="2" w:space="0" w:color="auto"/>
              <w:bottom w:val="single" w:sz="4" w:space="0" w:color="auto"/>
              <w:right w:val="single" w:sz="2" w:space="0" w:color="auto"/>
            </w:tcBorders>
            <w:shd w:val="clear" w:color="auto" w:fill="D9D9D9" w:themeFill="background1" w:themeFillShade="D9"/>
          </w:tcPr>
          <w:p w:rsidR="0050491A" w:rsidRPr="00383420" w:rsidRDefault="0050491A" w:rsidP="000569CA">
            <w:pPr>
              <w:jc w:val="center"/>
              <w:rPr>
                <w:b/>
                <w:sz w:val="20"/>
                <w:highlight w:val="green"/>
              </w:rPr>
            </w:pPr>
            <w:r w:rsidRPr="009C3F1F">
              <w:rPr>
                <w:b/>
                <w:sz w:val="20"/>
              </w:rPr>
              <w:t>OBSZAR INTERWENCJI: GOSPODARKA ODPADAMI I ZAPOBIEGANIE POWSTAWANIU ODPADÓW</w:t>
            </w:r>
          </w:p>
        </w:tc>
      </w:tr>
      <w:tr w:rsidR="00BC6B9A" w:rsidRPr="00383420" w:rsidTr="001F6AB1">
        <w:tblPrEx>
          <w:tblBorders>
            <w:top w:val="single" w:sz="12" w:space="0" w:color="auto"/>
            <w:left w:val="single" w:sz="12" w:space="0" w:color="auto"/>
            <w:bottom w:val="single" w:sz="12" w:space="0" w:color="auto"/>
            <w:right w:val="single" w:sz="12" w:space="0" w:color="auto"/>
          </w:tblBorders>
        </w:tblPrEx>
        <w:tc>
          <w:tcPr>
            <w:tcW w:w="7054" w:type="dxa"/>
            <w:tcBorders>
              <w:top w:val="single" w:sz="2" w:space="0" w:color="auto"/>
              <w:left w:val="single" w:sz="2" w:space="0" w:color="auto"/>
            </w:tcBorders>
            <w:vAlign w:val="center"/>
          </w:tcPr>
          <w:p w:rsidR="00BC6B9A" w:rsidRPr="00383420" w:rsidRDefault="00BC6B9A" w:rsidP="000569CA">
            <w:pPr>
              <w:pStyle w:val="dotabel"/>
              <w:jc w:val="left"/>
              <w:rPr>
                <w:rFonts w:cs="Calibri"/>
                <w:highlight w:val="green"/>
                <w:lang w:eastAsia="ar-SA"/>
              </w:rPr>
            </w:pPr>
            <w:r w:rsidRPr="006B33DD">
              <w:rPr>
                <w:rFonts w:cs="Calibri"/>
              </w:rPr>
              <w:t>Odbiór, transport i zagospodarowanie odpadów komunalnych pochodzących z nieruchomości zamieszkanych na terenie Gminy Suchedniów oraz prowadzenie Punktu Selektywnej Zbiórki Odpadów Komunalnych</w:t>
            </w:r>
          </w:p>
        </w:tc>
        <w:tc>
          <w:tcPr>
            <w:tcW w:w="2268" w:type="dxa"/>
            <w:tcBorders>
              <w:top w:val="single" w:sz="2" w:space="0" w:color="auto"/>
            </w:tcBorders>
            <w:vAlign w:val="center"/>
          </w:tcPr>
          <w:p w:rsidR="00BC6B9A" w:rsidRPr="00383420" w:rsidRDefault="00BC6B9A" w:rsidP="000569CA">
            <w:pPr>
              <w:jc w:val="center"/>
              <w:rPr>
                <w:rFonts w:cs="Calibri"/>
                <w:sz w:val="20"/>
                <w:szCs w:val="20"/>
                <w:highlight w:val="green"/>
              </w:rPr>
            </w:pPr>
            <w:r w:rsidRPr="00BC6B9A">
              <w:rPr>
                <w:rFonts w:cs="Calibri"/>
                <w:sz w:val="20"/>
                <w:szCs w:val="20"/>
              </w:rPr>
              <w:t>Gmina Suchedniów</w:t>
            </w:r>
          </w:p>
        </w:tc>
        <w:tc>
          <w:tcPr>
            <w:tcW w:w="1162" w:type="dxa"/>
            <w:vAlign w:val="center"/>
          </w:tcPr>
          <w:p w:rsidR="00BC6B9A" w:rsidRPr="00745C02" w:rsidRDefault="00BC6B9A" w:rsidP="00C1688B">
            <w:pPr>
              <w:pStyle w:val="dotabel"/>
              <w:rPr>
                <w:rFonts w:cs="Calibri"/>
              </w:rPr>
            </w:pPr>
            <w:r w:rsidRPr="00745C02">
              <w:rPr>
                <w:rFonts w:cs="Calibri"/>
              </w:rPr>
              <w:t>2021-2022</w:t>
            </w:r>
          </w:p>
        </w:tc>
        <w:tc>
          <w:tcPr>
            <w:tcW w:w="1387" w:type="dxa"/>
            <w:tcBorders>
              <w:top w:val="single" w:sz="4" w:space="0" w:color="auto"/>
            </w:tcBorders>
            <w:vAlign w:val="center"/>
          </w:tcPr>
          <w:p w:rsidR="00BC6B9A" w:rsidRPr="00745C02" w:rsidRDefault="00BC6B9A" w:rsidP="00C1688B">
            <w:pPr>
              <w:pStyle w:val="dotabel"/>
              <w:rPr>
                <w:rFonts w:cs="Calibri"/>
              </w:rPr>
            </w:pPr>
            <w:r w:rsidRPr="00745C02">
              <w:rPr>
                <w:rFonts w:cs="Calibri"/>
              </w:rPr>
              <w:t>3 451</w:t>
            </w:r>
            <w:r>
              <w:rPr>
                <w:rFonts w:cs="Calibri"/>
              </w:rPr>
              <w:t> </w:t>
            </w:r>
            <w:r w:rsidRPr="00745C02">
              <w:rPr>
                <w:rFonts w:cs="Calibri"/>
              </w:rPr>
              <w:t>500</w:t>
            </w:r>
            <w:r>
              <w:rPr>
                <w:rFonts w:cs="Calibri"/>
              </w:rPr>
              <w:t>,00</w:t>
            </w:r>
          </w:p>
        </w:tc>
        <w:tc>
          <w:tcPr>
            <w:tcW w:w="2346" w:type="dxa"/>
            <w:tcBorders>
              <w:right w:val="single" w:sz="2" w:space="0" w:color="auto"/>
            </w:tcBorders>
            <w:vAlign w:val="center"/>
          </w:tcPr>
          <w:p w:rsidR="00BC6B9A" w:rsidRPr="00745C02" w:rsidRDefault="00BC6B9A" w:rsidP="00C1688B">
            <w:pPr>
              <w:pStyle w:val="dotabel"/>
              <w:rPr>
                <w:rFonts w:cs="Calibri"/>
              </w:rPr>
            </w:pPr>
            <w:r w:rsidRPr="00745C02">
              <w:rPr>
                <w:rFonts w:cs="Calibri"/>
              </w:rPr>
              <w:t xml:space="preserve">Środki własne </w:t>
            </w:r>
          </w:p>
        </w:tc>
      </w:tr>
      <w:tr w:rsidR="0050491A" w:rsidRPr="00383420" w:rsidTr="001F6AB1">
        <w:tblPrEx>
          <w:tblBorders>
            <w:top w:val="single" w:sz="12" w:space="0" w:color="auto"/>
            <w:left w:val="single" w:sz="12" w:space="0" w:color="auto"/>
            <w:bottom w:val="single" w:sz="12" w:space="0" w:color="auto"/>
            <w:right w:val="single" w:sz="12" w:space="0" w:color="auto"/>
          </w:tblBorders>
        </w:tblPrEx>
        <w:tc>
          <w:tcPr>
            <w:tcW w:w="7054" w:type="dxa"/>
            <w:tcBorders>
              <w:top w:val="single" w:sz="2" w:space="0" w:color="auto"/>
              <w:left w:val="single" w:sz="2" w:space="0" w:color="auto"/>
            </w:tcBorders>
            <w:vAlign w:val="center"/>
          </w:tcPr>
          <w:p w:rsidR="0050491A" w:rsidRPr="00BC6B9A" w:rsidRDefault="0050491A" w:rsidP="000569CA">
            <w:pPr>
              <w:pStyle w:val="dotabel"/>
              <w:jc w:val="left"/>
              <w:rPr>
                <w:rFonts w:cs="Calibri"/>
                <w:lang w:eastAsia="ar-SA"/>
              </w:rPr>
            </w:pPr>
            <w:r w:rsidRPr="00BC6B9A">
              <w:rPr>
                <w:rFonts w:cs="Calibri"/>
                <w:lang w:eastAsia="ar-SA"/>
              </w:rPr>
              <w:t>Kontynuacja programu usuwania azbestu</w:t>
            </w:r>
          </w:p>
        </w:tc>
        <w:tc>
          <w:tcPr>
            <w:tcW w:w="2268" w:type="dxa"/>
            <w:tcBorders>
              <w:top w:val="single" w:sz="2" w:space="0" w:color="auto"/>
            </w:tcBorders>
            <w:vAlign w:val="center"/>
          </w:tcPr>
          <w:p w:rsidR="0050491A" w:rsidRPr="00BC6B9A" w:rsidRDefault="0050491A" w:rsidP="000569CA">
            <w:pPr>
              <w:jc w:val="center"/>
              <w:rPr>
                <w:rFonts w:cs="Calibri"/>
                <w:sz w:val="20"/>
                <w:szCs w:val="20"/>
              </w:rPr>
            </w:pPr>
            <w:r w:rsidRPr="00BC6B9A">
              <w:rPr>
                <w:rFonts w:cs="Calibri"/>
                <w:sz w:val="20"/>
                <w:szCs w:val="20"/>
              </w:rPr>
              <w:t xml:space="preserve">Gmina </w:t>
            </w:r>
            <w:r w:rsidR="00BC6B9A">
              <w:rPr>
                <w:rFonts w:cs="Calibri"/>
                <w:sz w:val="20"/>
                <w:szCs w:val="20"/>
              </w:rPr>
              <w:t>Suchedniów</w:t>
            </w:r>
          </w:p>
          <w:p w:rsidR="0050491A" w:rsidRPr="00BC6B9A" w:rsidRDefault="0050491A" w:rsidP="000569CA">
            <w:pPr>
              <w:jc w:val="center"/>
              <w:rPr>
                <w:rFonts w:cs="Calibri"/>
                <w:sz w:val="20"/>
                <w:szCs w:val="20"/>
              </w:rPr>
            </w:pPr>
            <w:r w:rsidRPr="00BC6B9A">
              <w:rPr>
                <w:rFonts w:cs="Calibri"/>
                <w:sz w:val="20"/>
                <w:szCs w:val="20"/>
              </w:rPr>
              <w:t>Właściciele obiektów</w:t>
            </w:r>
          </w:p>
        </w:tc>
        <w:tc>
          <w:tcPr>
            <w:tcW w:w="1162" w:type="dxa"/>
            <w:vAlign w:val="center"/>
          </w:tcPr>
          <w:p w:rsidR="0050491A" w:rsidRPr="00BC6B9A" w:rsidRDefault="00BC6B9A" w:rsidP="000569CA">
            <w:pPr>
              <w:jc w:val="center"/>
              <w:rPr>
                <w:sz w:val="20"/>
                <w:szCs w:val="20"/>
              </w:rPr>
            </w:pPr>
            <w:r>
              <w:rPr>
                <w:sz w:val="20"/>
                <w:szCs w:val="20"/>
              </w:rPr>
              <w:t>2021-2028</w:t>
            </w:r>
          </w:p>
        </w:tc>
        <w:tc>
          <w:tcPr>
            <w:tcW w:w="1387" w:type="dxa"/>
            <w:tcBorders>
              <w:top w:val="single" w:sz="4" w:space="0" w:color="auto"/>
            </w:tcBorders>
            <w:vAlign w:val="center"/>
          </w:tcPr>
          <w:p w:rsidR="0050491A" w:rsidRPr="00BC6B9A" w:rsidRDefault="0050491A" w:rsidP="000569CA">
            <w:pPr>
              <w:jc w:val="center"/>
            </w:pPr>
            <w:proofErr w:type="spellStart"/>
            <w:r w:rsidRPr="00BC6B9A">
              <w:rPr>
                <w:sz w:val="20"/>
                <w:szCs w:val="20"/>
              </w:rPr>
              <w:t>b.d</w:t>
            </w:r>
            <w:proofErr w:type="spellEnd"/>
            <w:r w:rsidRPr="00BC6B9A">
              <w:rPr>
                <w:sz w:val="20"/>
                <w:szCs w:val="20"/>
              </w:rPr>
              <w:t>.</w:t>
            </w:r>
          </w:p>
        </w:tc>
        <w:tc>
          <w:tcPr>
            <w:tcW w:w="2346" w:type="dxa"/>
            <w:tcBorders>
              <w:right w:val="single" w:sz="2" w:space="0" w:color="auto"/>
            </w:tcBorders>
            <w:vAlign w:val="center"/>
          </w:tcPr>
          <w:p w:rsidR="0050491A" w:rsidRPr="00BC6B9A" w:rsidRDefault="0050491A" w:rsidP="000569CA">
            <w:pPr>
              <w:snapToGrid w:val="0"/>
              <w:jc w:val="center"/>
              <w:rPr>
                <w:rFonts w:asciiTheme="minorHAnsi" w:hAnsiTheme="minorHAnsi" w:cstheme="minorHAnsi"/>
                <w:color w:val="000000" w:themeColor="text1"/>
                <w:sz w:val="20"/>
              </w:rPr>
            </w:pPr>
            <w:r w:rsidRPr="00BC6B9A">
              <w:rPr>
                <w:rFonts w:asciiTheme="minorHAnsi" w:hAnsiTheme="minorHAnsi" w:cstheme="minorHAnsi"/>
                <w:color w:val="000000" w:themeColor="text1"/>
                <w:sz w:val="20"/>
              </w:rPr>
              <w:t xml:space="preserve">Środki własne </w:t>
            </w:r>
          </w:p>
          <w:p w:rsidR="0050491A" w:rsidRPr="00BC6B9A" w:rsidRDefault="0050491A" w:rsidP="000569CA">
            <w:pPr>
              <w:snapToGrid w:val="0"/>
              <w:jc w:val="center"/>
              <w:rPr>
                <w:sz w:val="20"/>
                <w:szCs w:val="20"/>
              </w:rPr>
            </w:pPr>
            <w:proofErr w:type="spellStart"/>
            <w:r w:rsidRPr="00BC6B9A">
              <w:rPr>
                <w:rFonts w:asciiTheme="minorHAnsi" w:hAnsiTheme="minorHAnsi" w:cstheme="minorHAnsi"/>
                <w:color w:val="000000" w:themeColor="text1"/>
                <w:sz w:val="20"/>
              </w:rPr>
              <w:t>WFOŚiGW</w:t>
            </w:r>
            <w:proofErr w:type="spellEnd"/>
          </w:p>
        </w:tc>
      </w:tr>
      <w:tr w:rsidR="0050491A" w:rsidRPr="00383420" w:rsidTr="001F6AB1">
        <w:tblPrEx>
          <w:tblBorders>
            <w:top w:val="single" w:sz="12" w:space="0" w:color="auto"/>
            <w:left w:val="single" w:sz="12" w:space="0" w:color="auto"/>
            <w:bottom w:val="single" w:sz="12" w:space="0" w:color="auto"/>
            <w:right w:val="single" w:sz="12" w:space="0" w:color="auto"/>
          </w:tblBorders>
        </w:tblPrEx>
        <w:tc>
          <w:tcPr>
            <w:tcW w:w="7054" w:type="dxa"/>
            <w:tcBorders>
              <w:top w:val="single" w:sz="2" w:space="0" w:color="auto"/>
              <w:left w:val="single" w:sz="2" w:space="0" w:color="auto"/>
            </w:tcBorders>
            <w:vAlign w:val="center"/>
          </w:tcPr>
          <w:p w:rsidR="0050491A" w:rsidRPr="00BC6B9A" w:rsidRDefault="0050491A" w:rsidP="000569CA">
            <w:pPr>
              <w:pStyle w:val="dotabel"/>
              <w:jc w:val="left"/>
              <w:rPr>
                <w:rFonts w:cs="Calibri"/>
                <w:lang w:eastAsia="ar-SA"/>
              </w:rPr>
            </w:pPr>
            <w:r w:rsidRPr="00BC6B9A">
              <w:rPr>
                <w:rFonts w:cs="Calibri"/>
                <w:lang w:eastAsia="ar-SA"/>
              </w:rPr>
              <w:t>Organizacja konkursów dla dzieci i młodzieży z zakresu prawidłowego postępowania z odpadami</w:t>
            </w:r>
          </w:p>
        </w:tc>
        <w:tc>
          <w:tcPr>
            <w:tcW w:w="2268" w:type="dxa"/>
            <w:tcBorders>
              <w:top w:val="single" w:sz="2" w:space="0" w:color="auto"/>
            </w:tcBorders>
            <w:vAlign w:val="center"/>
          </w:tcPr>
          <w:p w:rsidR="0050491A" w:rsidRPr="00BC6B9A" w:rsidRDefault="0050491A" w:rsidP="000569CA">
            <w:pPr>
              <w:jc w:val="center"/>
              <w:rPr>
                <w:rFonts w:cs="Calibri"/>
                <w:sz w:val="20"/>
                <w:szCs w:val="20"/>
              </w:rPr>
            </w:pPr>
            <w:r w:rsidRPr="00BC6B9A">
              <w:rPr>
                <w:rFonts w:cs="Calibri"/>
                <w:sz w:val="20"/>
                <w:szCs w:val="20"/>
              </w:rPr>
              <w:t xml:space="preserve">Gmina </w:t>
            </w:r>
            <w:r w:rsidR="00BC6B9A">
              <w:rPr>
                <w:rFonts w:cs="Calibri"/>
                <w:sz w:val="20"/>
                <w:szCs w:val="20"/>
              </w:rPr>
              <w:t>Suchedniów</w:t>
            </w:r>
          </w:p>
          <w:p w:rsidR="0050491A" w:rsidRPr="00BC6B9A" w:rsidRDefault="0050491A" w:rsidP="000569CA">
            <w:pPr>
              <w:jc w:val="center"/>
              <w:rPr>
                <w:rFonts w:cs="Calibri"/>
                <w:sz w:val="20"/>
                <w:szCs w:val="20"/>
              </w:rPr>
            </w:pPr>
            <w:r w:rsidRPr="00BC6B9A">
              <w:rPr>
                <w:rFonts w:cs="Calibri"/>
                <w:sz w:val="20"/>
                <w:szCs w:val="20"/>
              </w:rPr>
              <w:t>Placówki edukacyjne</w:t>
            </w:r>
          </w:p>
        </w:tc>
        <w:tc>
          <w:tcPr>
            <w:tcW w:w="1162" w:type="dxa"/>
            <w:tcBorders>
              <w:top w:val="single" w:sz="2" w:space="0" w:color="auto"/>
            </w:tcBorders>
            <w:vAlign w:val="center"/>
          </w:tcPr>
          <w:p w:rsidR="0050491A" w:rsidRPr="00BC6B9A" w:rsidRDefault="00BC6B9A" w:rsidP="000569CA">
            <w:pPr>
              <w:jc w:val="center"/>
              <w:rPr>
                <w:sz w:val="20"/>
                <w:szCs w:val="20"/>
              </w:rPr>
            </w:pPr>
            <w:r>
              <w:rPr>
                <w:sz w:val="20"/>
                <w:szCs w:val="20"/>
              </w:rPr>
              <w:t>2021-2028</w:t>
            </w:r>
          </w:p>
        </w:tc>
        <w:tc>
          <w:tcPr>
            <w:tcW w:w="1387" w:type="dxa"/>
            <w:tcBorders>
              <w:top w:val="single" w:sz="2" w:space="0" w:color="auto"/>
            </w:tcBorders>
            <w:vAlign w:val="center"/>
          </w:tcPr>
          <w:p w:rsidR="0050491A" w:rsidRPr="00BC6B9A" w:rsidRDefault="0050491A" w:rsidP="000569CA">
            <w:pPr>
              <w:jc w:val="center"/>
            </w:pPr>
            <w:proofErr w:type="spellStart"/>
            <w:r w:rsidRPr="00BC6B9A">
              <w:rPr>
                <w:sz w:val="20"/>
                <w:szCs w:val="20"/>
              </w:rPr>
              <w:t>b.d</w:t>
            </w:r>
            <w:proofErr w:type="spellEnd"/>
            <w:r w:rsidRPr="00BC6B9A">
              <w:rPr>
                <w:sz w:val="20"/>
                <w:szCs w:val="20"/>
              </w:rPr>
              <w:t>.</w:t>
            </w:r>
          </w:p>
        </w:tc>
        <w:tc>
          <w:tcPr>
            <w:tcW w:w="2346" w:type="dxa"/>
            <w:tcBorders>
              <w:top w:val="single" w:sz="2" w:space="0" w:color="auto"/>
              <w:right w:val="single" w:sz="2" w:space="0" w:color="auto"/>
            </w:tcBorders>
            <w:vAlign w:val="center"/>
          </w:tcPr>
          <w:p w:rsidR="0050491A" w:rsidRPr="00BC6B9A" w:rsidRDefault="0050491A" w:rsidP="000569CA">
            <w:pPr>
              <w:snapToGrid w:val="0"/>
              <w:jc w:val="center"/>
              <w:rPr>
                <w:sz w:val="20"/>
                <w:szCs w:val="20"/>
              </w:rPr>
            </w:pPr>
            <w:r w:rsidRPr="00BC6B9A">
              <w:rPr>
                <w:sz w:val="20"/>
                <w:szCs w:val="20"/>
              </w:rPr>
              <w:t>Środki własne</w:t>
            </w:r>
          </w:p>
          <w:p w:rsidR="0050491A" w:rsidRPr="00BC6B9A" w:rsidRDefault="0050491A" w:rsidP="000569CA">
            <w:pPr>
              <w:snapToGrid w:val="0"/>
              <w:jc w:val="center"/>
              <w:rPr>
                <w:sz w:val="20"/>
                <w:szCs w:val="20"/>
              </w:rPr>
            </w:pPr>
            <w:r w:rsidRPr="00BC6B9A">
              <w:rPr>
                <w:sz w:val="20"/>
                <w:szCs w:val="20"/>
              </w:rPr>
              <w:t>Środki zewnętrzne</w:t>
            </w:r>
          </w:p>
        </w:tc>
      </w:tr>
      <w:tr w:rsidR="0050491A" w:rsidRPr="00383420" w:rsidTr="000569CA">
        <w:tblPrEx>
          <w:tblBorders>
            <w:top w:val="single" w:sz="12" w:space="0" w:color="auto"/>
            <w:left w:val="single" w:sz="12" w:space="0" w:color="auto"/>
            <w:bottom w:val="single" w:sz="12" w:space="0" w:color="auto"/>
            <w:right w:val="single" w:sz="12" w:space="0" w:color="auto"/>
          </w:tblBorders>
        </w:tblPrEx>
        <w:trPr>
          <w:trHeight w:val="225"/>
        </w:trPr>
        <w:tc>
          <w:tcPr>
            <w:tcW w:w="0" w:type="auto"/>
            <w:gridSpan w:val="5"/>
            <w:tcBorders>
              <w:top w:val="single" w:sz="2" w:space="0" w:color="auto"/>
              <w:left w:val="single" w:sz="2" w:space="0" w:color="auto"/>
              <w:bottom w:val="single" w:sz="2" w:space="0" w:color="auto"/>
              <w:right w:val="single" w:sz="2" w:space="0" w:color="auto"/>
            </w:tcBorders>
            <w:shd w:val="clear" w:color="auto" w:fill="D9D9D9" w:themeFill="background1" w:themeFillShade="D9"/>
          </w:tcPr>
          <w:p w:rsidR="0050491A" w:rsidRPr="00383420" w:rsidRDefault="0050491A" w:rsidP="000569CA">
            <w:pPr>
              <w:snapToGrid w:val="0"/>
              <w:jc w:val="center"/>
              <w:rPr>
                <w:sz w:val="20"/>
                <w:szCs w:val="22"/>
                <w:highlight w:val="green"/>
              </w:rPr>
            </w:pPr>
            <w:r w:rsidRPr="00BC6B9A">
              <w:rPr>
                <w:b/>
                <w:sz w:val="20"/>
                <w:szCs w:val="22"/>
              </w:rPr>
              <w:t>OBSZAR INTERWENCJI: ZASOBY PRZYRODNICZE</w:t>
            </w:r>
          </w:p>
        </w:tc>
      </w:tr>
      <w:tr w:rsidR="0050491A" w:rsidRPr="007A7265" w:rsidTr="001F6AB1">
        <w:tblPrEx>
          <w:tblBorders>
            <w:top w:val="single" w:sz="12" w:space="0" w:color="auto"/>
            <w:left w:val="single" w:sz="12" w:space="0" w:color="auto"/>
            <w:bottom w:val="single" w:sz="12" w:space="0" w:color="auto"/>
            <w:right w:val="single" w:sz="12" w:space="0" w:color="auto"/>
          </w:tblBorders>
        </w:tblPrEx>
        <w:trPr>
          <w:trHeight w:val="600"/>
        </w:trPr>
        <w:tc>
          <w:tcPr>
            <w:tcW w:w="7054" w:type="dxa"/>
            <w:tcBorders>
              <w:top w:val="single" w:sz="2" w:space="0" w:color="auto"/>
              <w:left w:val="single" w:sz="2" w:space="0" w:color="auto"/>
            </w:tcBorders>
            <w:vAlign w:val="center"/>
          </w:tcPr>
          <w:p w:rsidR="0050491A" w:rsidRPr="00BC6B9A" w:rsidRDefault="0050491A" w:rsidP="000569CA">
            <w:pPr>
              <w:pStyle w:val="dotabel"/>
              <w:jc w:val="left"/>
              <w:rPr>
                <w:rFonts w:cs="Calibri"/>
                <w:lang w:eastAsia="ar-SA"/>
              </w:rPr>
            </w:pPr>
            <w:r w:rsidRPr="00BC6B9A">
              <w:rPr>
                <w:rFonts w:cs="Calibri"/>
                <w:lang w:eastAsia="ar-SA"/>
              </w:rPr>
              <w:t xml:space="preserve">Edukacja dzieci, młodzieży i dorosłych w  zakresie ochrony           </w:t>
            </w:r>
            <w:r w:rsidRPr="00BC6B9A">
              <w:rPr>
                <w:rFonts w:cs="Calibri"/>
                <w:lang w:eastAsia="ar-SA"/>
              </w:rPr>
              <w:br/>
              <w:t xml:space="preserve"> i zachowania walorów krajobrazu i przyrody oraz promocja tych walorów</w:t>
            </w:r>
          </w:p>
        </w:tc>
        <w:tc>
          <w:tcPr>
            <w:tcW w:w="2268" w:type="dxa"/>
            <w:vMerge w:val="restart"/>
            <w:tcBorders>
              <w:top w:val="single" w:sz="2" w:space="0" w:color="auto"/>
            </w:tcBorders>
            <w:vAlign w:val="center"/>
          </w:tcPr>
          <w:p w:rsidR="0050491A" w:rsidRPr="00BC6B9A" w:rsidRDefault="0050491A" w:rsidP="000569CA">
            <w:pPr>
              <w:jc w:val="center"/>
              <w:rPr>
                <w:rFonts w:cs="Calibri"/>
                <w:sz w:val="20"/>
                <w:szCs w:val="20"/>
              </w:rPr>
            </w:pPr>
            <w:r w:rsidRPr="00BC6B9A">
              <w:rPr>
                <w:rFonts w:cs="Calibri"/>
                <w:sz w:val="20"/>
                <w:szCs w:val="20"/>
              </w:rPr>
              <w:t xml:space="preserve">Gmina </w:t>
            </w:r>
            <w:r w:rsidR="00BC6B9A">
              <w:rPr>
                <w:rFonts w:cs="Calibri"/>
                <w:sz w:val="20"/>
                <w:szCs w:val="20"/>
              </w:rPr>
              <w:t>Suchedniów</w:t>
            </w:r>
          </w:p>
          <w:p w:rsidR="0050491A" w:rsidRPr="00BC6B9A" w:rsidRDefault="0050491A" w:rsidP="000569CA">
            <w:pPr>
              <w:jc w:val="center"/>
              <w:rPr>
                <w:rFonts w:cs="Calibri"/>
                <w:sz w:val="20"/>
                <w:szCs w:val="20"/>
              </w:rPr>
            </w:pPr>
            <w:r w:rsidRPr="00BC6B9A">
              <w:rPr>
                <w:rFonts w:cs="Calibri"/>
                <w:sz w:val="20"/>
                <w:szCs w:val="20"/>
              </w:rPr>
              <w:t>Organizacje pozarządowe</w:t>
            </w:r>
          </w:p>
          <w:p w:rsidR="0050491A" w:rsidRPr="00BC6B9A" w:rsidRDefault="0050491A" w:rsidP="000569CA">
            <w:pPr>
              <w:jc w:val="center"/>
              <w:rPr>
                <w:rFonts w:cs="Calibri"/>
                <w:sz w:val="20"/>
                <w:szCs w:val="20"/>
              </w:rPr>
            </w:pPr>
            <w:r w:rsidRPr="00BC6B9A">
              <w:rPr>
                <w:rFonts w:cs="Calibri"/>
                <w:sz w:val="20"/>
                <w:szCs w:val="20"/>
              </w:rPr>
              <w:t>Placówki edukacyjne</w:t>
            </w:r>
          </w:p>
        </w:tc>
        <w:tc>
          <w:tcPr>
            <w:tcW w:w="1162" w:type="dxa"/>
            <w:vMerge w:val="restart"/>
            <w:tcBorders>
              <w:top w:val="single" w:sz="2" w:space="0" w:color="auto"/>
            </w:tcBorders>
            <w:vAlign w:val="center"/>
          </w:tcPr>
          <w:p w:rsidR="0050491A" w:rsidRPr="00BC6B9A" w:rsidRDefault="00BC6B9A" w:rsidP="000569CA">
            <w:pPr>
              <w:pStyle w:val="dotabel"/>
            </w:pPr>
            <w:r>
              <w:t>2021-2028</w:t>
            </w:r>
          </w:p>
        </w:tc>
        <w:tc>
          <w:tcPr>
            <w:tcW w:w="1387" w:type="dxa"/>
            <w:vMerge w:val="restart"/>
            <w:tcBorders>
              <w:top w:val="single" w:sz="2" w:space="0" w:color="auto"/>
            </w:tcBorders>
            <w:vAlign w:val="center"/>
          </w:tcPr>
          <w:p w:rsidR="0050491A" w:rsidRPr="00BC6B9A" w:rsidRDefault="0050491A" w:rsidP="000569CA">
            <w:pPr>
              <w:jc w:val="center"/>
            </w:pPr>
            <w:proofErr w:type="spellStart"/>
            <w:r w:rsidRPr="00BC6B9A">
              <w:rPr>
                <w:sz w:val="20"/>
                <w:szCs w:val="20"/>
              </w:rPr>
              <w:t>b.d</w:t>
            </w:r>
            <w:proofErr w:type="spellEnd"/>
            <w:r w:rsidRPr="00BC6B9A">
              <w:rPr>
                <w:sz w:val="20"/>
                <w:szCs w:val="20"/>
              </w:rPr>
              <w:t>.</w:t>
            </w:r>
          </w:p>
        </w:tc>
        <w:tc>
          <w:tcPr>
            <w:tcW w:w="2346" w:type="dxa"/>
            <w:vMerge w:val="restart"/>
            <w:tcBorders>
              <w:top w:val="single" w:sz="2" w:space="0" w:color="auto"/>
              <w:right w:val="single" w:sz="2" w:space="0" w:color="auto"/>
            </w:tcBorders>
            <w:vAlign w:val="center"/>
          </w:tcPr>
          <w:p w:rsidR="0050491A" w:rsidRPr="00BC6B9A" w:rsidRDefault="0050491A" w:rsidP="000569CA">
            <w:pPr>
              <w:pStyle w:val="Styl4dotabel0"/>
              <w:rPr>
                <w:color w:val="auto"/>
                <w:szCs w:val="20"/>
              </w:rPr>
            </w:pPr>
            <w:proofErr w:type="spellStart"/>
            <w:r w:rsidRPr="00BC6B9A">
              <w:rPr>
                <w:color w:val="auto"/>
                <w:szCs w:val="20"/>
              </w:rPr>
              <w:t>WFOŚiGW</w:t>
            </w:r>
            <w:proofErr w:type="spellEnd"/>
          </w:p>
          <w:p w:rsidR="0050491A" w:rsidRPr="00BC6B9A" w:rsidRDefault="0050491A" w:rsidP="000569CA">
            <w:pPr>
              <w:pStyle w:val="Styl4dotabel0"/>
              <w:rPr>
                <w:szCs w:val="20"/>
              </w:rPr>
            </w:pPr>
            <w:proofErr w:type="spellStart"/>
            <w:r w:rsidRPr="00BC6B9A">
              <w:rPr>
                <w:color w:val="auto"/>
                <w:szCs w:val="20"/>
              </w:rPr>
              <w:t>NFOŚiGW</w:t>
            </w:r>
            <w:proofErr w:type="spellEnd"/>
          </w:p>
          <w:p w:rsidR="0050491A" w:rsidRPr="00BC6B9A" w:rsidRDefault="0050491A" w:rsidP="000569CA">
            <w:pPr>
              <w:pStyle w:val="Styl4dotabel0"/>
              <w:rPr>
                <w:color w:val="auto"/>
                <w:szCs w:val="20"/>
              </w:rPr>
            </w:pPr>
            <w:r w:rsidRPr="00BC6B9A">
              <w:rPr>
                <w:color w:val="auto"/>
                <w:szCs w:val="20"/>
              </w:rPr>
              <w:t xml:space="preserve">Środki własne </w:t>
            </w:r>
          </w:p>
          <w:p w:rsidR="0050491A" w:rsidRPr="00BC6B9A" w:rsidRDefault="0050491A" w:rsidP="000569CA">
            <w:pPr>
              <w:pStyle w:val="dotabel"/>
            </w:pPr>
            <w:r w:rsidRPr="00BC6B9A">
              <w:t>Środki zewnętrzne</w:t>
            </w:r>
          </w:p>
        </w:tc>
      </w:tr>
      <w:tr w:rsidR="0050491A" w:rsidRPr="007A7265" w:rsidTr="001F6AB1">
        <w:tblPrEx>
          <w:tblBorders>
            <w:top w:val="single" w:sz="12" w:space="0" w:color="auto"/>
            <w:left w:val="single" w:sz="12" w:space="0" w:color="auto"/>
            <w:bottom w:val="single" w:sz="12" w:space="0" w:color="auto"/>
            <w:right w:val="single" w:sz="12" w:space="0" w:color="auto"/>
          </w:tblBorders>
        </w:tblPrEx>
        <w:trPr>
          <w:trHeight w:val="986"/>
        </w:trPr>
        <w:tc>
          <w:tcPr>
            <w:tcW w:w="7054" w:type="dxa"/>
            <w:tcBorders>
              <w:top w:val="single" w:sz="2" w:space="0" w:color="auto"/>
              <w:left w:val="single" w:sz="2" w:space="0" w:color="auto"/>
              <w:bottom w:val="single" w:sz="2" w:space="0" w:color="auto"/>
            </w:tcBorders>
            <w:vAlign w:val="center"/>
          </w:tcPr>
          <w:p w:rsidR="0050491A" w:rsidRPr="007A7265" w:rsidRDefault="0050491A" w:rsidP="000569CA">
            <w:pPr>
              <w:pStyle w:val="dotabel"/>
              <w:jc w:val="left"/>
              <w:rPr>
                <w:rFonts w:cs="Calibri"/>
                <w:highlight w:val="yellow"/>
              </w:rPr>
            </w:pPr>
            <w:r w:rsidRPr="00FF5606">
              <w:rPr>
                <w:rFonts w:cs="Calibri"/>
              </w:rPr>
              <w:t>Wykonywanie zabiegów ochrony czynnej wybranych gatunków fauny, flory, zbiorowisk roślinnych; idea włączenia szkół, jako społecznych opiekunów nad pomnikami przyrody</w:t>
            </w:r>
          </w:p>
        </w:tc>
        <w:tc>
          <w:tcPr>
            <w:tcW w:w="2268" w:type="dxa"/>
            <w:vMerge/>
            <w:vAlign w:val="center"/>
          </w:tcPr>
          <w:p w:rsidR="0050491A" w:rsidRPr="007A7265" w:rsidRDefault="0050491A" w:rsidP="000569CA">
            <w:pPr>
              <w:jc w:val="center"/>
              <w:rPr>
                <w:rFonts w:cs="Calibri"/>
                <w:sz w:val="20"/>
                <w:szCs w:val="20"/>
                <w:highlight w:val="yellow"/>
              </w:rPr>
            </w:pPr>
          </w:p>
        </w:tc>
        <w:tc>
          <w:tcPr>
            <w:tcW w:w="1162" w:type="dxa"/>
            <w:vMerge/>
            <w:vAlign w:val="center"/>
          </w:tcPr>
          <w:p w:rsidR="0050491A" w:rsidRPr="007A7265" w:rsidRDefault="0050491A" w:rsidP="000569CA">
            <w:pPr>
              <w:pStyle w:val="dotabel"/>
              <w:rPr>
                <w:highlight w:val="yellow"/>
              </w:rPr>
            </w:pPr>
          </w:p>
        </w:tc>
        <w:tc>
          <w:tcPr>
            <w:tcW w:w="1387" w:type="dxa"/>
            <w:vMerge/>
            <w:vAlign w:val="center"/>
          </w:tcPr>
          <w:p w:rsidR="0050491A" w:rsidRPr="007A7265" w:rsidRDefault="0050491A" w:rsidP="000569CA">
            <w:pPr>
              <w:jc w:val="center"/>
              <w:rPr>
                <w:sz w:val="20"/>
                <w:szCs w:val="20"/>
                <w:highlight w:val="yellow"/>
              </w:rPr>
            </w:pPr>
          </w:p>
        </w:tc>
        <w:tc>
          <w:tcPr>
            <w:tcW w:w="2346" w:type="dxa"/>
            <w:vMerge/>
            <w:tcBorders>
              <w:right w:val="single" w:sz="2" w:space="0" w:color="auto"/>
            </w:tcBorders>
            <w:vAlign w:val="center"/>
          </w:tcPr>
          <w:p w:rsidR="0050491A" w:rsidRPr="007A7265" w:rsidRDefault="0050491A" w:rsidP="000569CA">
            <w:pPr>
              <w:pStyle w:val="Styl4dotabel0"/>
              <w:rPr>
                <w:color w:val="auto"/>
                <w:szCs w:val="20"/>
                <w:highlight w:val="yellow"/>
              </w:rPr>
            </w:pPr>
          </w:p>
        </w:tc>
      </w:tr>
      <w:tr w:rsidR="00BC6B9A" w:rsidRPr="007A7265" w:rsidTr="00BB0CBB">
        <w:tblPrEx>
          <w:tblBorders>
            <w:top w:val="single" w:sz="12" w:space="0" w:color="auto"/>
            <w:left w:val="single" w:sz="12" w:space="0" w:color="auto"/>
            <w:bottom w:val="single" w:sz="12" w:space="0" w:color="auto"/>
            <w:right w:val="single" w:sz="12" w:space="0" w:color="auto"/>
          </w:tblBorders>
        </w:tblPrEx>
        <w:trPr>
          <w:trHeight w:val="397"/>
        </w:trPr>
        <w:tc>
          <w:tcPr>
            <w:tcW w:w="7054" w:type="dxa"/>
            <w:tcBorders>
              <w:top w:val="single" w:sz="2" w:space="0" w:color="auto"/>
              <w:left w:val="single" w:sz="2" w:space="0" w:color="auto"/>
              <w:bottom w:val="single" w:sz="2" w:space="0" w:color="auto"/>
            </w:tcBorders>
            <w:vAlign w:val="center"/>
          </w:tcPr>
          <w:p w:rsidR="00BC6B9A" w:rsidRPr="00FF5606" w:rsidRDefault="00BC6B9A" w:rsidP="000569CA">
            <w:pPr>
              <w:pStyle w:val="dotabel"/>
              <w:jc w:val="left"/>
              <w:rPr>
                <w:rFonts w:cs="Calibri"/>
              </w:rPr>
            </w:pPr>
            <w:r>
              <w:rPr>
                <w:rFonts w:cs="Calibri"/>
              </w:rPr>
              <w:t>Rewitalizacja Parku Miejskiego</w:t>
            </w:r>
          </w:p>
        </w:tc>
        <w:tc>
          <w:tcPr>
            <w:tcW w:w="2268" w:type="dxa"/>
            <w:tcBorders>
              <w:bottom w:val="single" w:sz="2" w:space="0" w:color="auto"/>
            </w:tcBorders>
            <w:vAlign w:val="center"/>
          </w:tcPr>
          <w:p w:rsidR="00BC6B9A" w:rsidRPr="00BC6B9A" w:rsidRDefault="00BC6B9A" w:rsidP="000569CA">
            <w:pPr>
              <w:jc w:val="center"/>
              <w:rPr>
                <w:rFonts w:cs="Calibri"/>
                <w:sz w:val="20"/>
                <w:szCs w:val="20"/>
              </w:rPr>
            </w:pPr>
            <w:r w:rsidRPr="00BC6B9A">
              <w:rPr>
                <w:rFonts w:cs="Calibri"/>
                <w:sz w:val="20"/>
                <w:szCs w:val="20"/>
              </w:rPr>
              <w:t>Gmina Suchedniów</w:t>
            </w:r>
          </w:p>
        </w:tc>
        <w:tc>
          <w:tcPr>
            <w:tcW w:w="1162" w:type="dxa"/>
            <w:tcBorders>
              <w:bottom w:val="single" w:sz="2" w:space="0" w:color="auto"/>
            </w:tcBorders>
            <w:vAlign w:val="center"/>
          </w:tcPr>
          <w:p w:rsidR="00BC6B9A" w:rsidRPr="00BC6B9A" w:rsidRDefault="00BC6B9A" w:rsidP="000569CA">
            <w:pPr>
              <w:pStyle w:val="dotabel"/>
            </w:pPr>
            <w:r w:rsidRPr="00BC6B9A">
              <w:t>2021-2022</w:t>
            </w:r>
          </w:p>
        </w:tc>
        <w:tc>
          <w:tcPr>
            <w:tcW w:w="1387" w:type="dxa"/>
            <w:tcBorders>
              <w:bottom w:val="single" w:sz="2" w:space="0" w:color="auto"/>
            </w:tcBorders>
            <w:vAlign w:val="center"/>
          </w:tcPr>
          <w:p w:rsidR="00BC6B9A" w:rsidRPr="00BC6B9A" w:rsidRDefault="00BC6B9A" w:rsidP="000569CA">
            <w:pPr>
              <w:jc w:val="center"/>
              <w:rPr>
                <w:sz w:val="20"/>
                <w:szCs w:val="20"/>
              </w:rPr>
            </w:pPr>
            <w:r w:rsidRPr="00BC6B9A">
              <w:rPr>
                <w:sz w:val="20"/>
                <w:szCs w:val="20"/>
              </w:rPr>
              <w:t>520 000,00</w:t>
            </w:r>
          </w:p>
        </w:tc>
        <w:tc>
          <w:tcPr>
            <w:tcW w:w="2346" w:type="dxa"/>
            <w:tcBorders>
              <w:bottom w:val="single" w:sz="2" w:space="0" w:color="auto"/>
              <w:right w:val="single" w:sz="2" w:space="0" w:color="auto"/>
            </w:tcBorders>
            <w:vAlign w:val="center"/>
          </w:tcPr>
          <w:p w:rsidR="00BC6B9A" w:rsidRPr="00BC6B9A" w:rsidRDefault="00BC6B9A" w:rsidP="000569CA">
            <w:pPr>
              <w:pStyle w:val="Styl4dotabel0"/>
              <w:rPr>
                <w:color w:val="auto"/>
                <w:szCs w:val="20"/>
              </w:rPr>
            </w:pPr>
            <w:r w:rsidRPr="00BC6B9A">
              <w:rPr>
                <w:color w:val="auto"/>
                <w:szCs w:val="20"/>
              </w:rPr>
              <w:t>Środki własne</w:t>
            </w:r>
          </w:p>
        </w:tc>
      </w:tr>
    </w:tbl>
    <w:p w:rsidR="0050491A" w:rsidRPr="000507EF" w:rsidRDefault="0050491A" w:rsidP="00416213">
      <w:pPr>
        <w:spacing w:before="120" w:after="120"/>
        <w:rPr>
          <w:rFonts w:cs="Calibri"/>
          <w:b/>
          <w:highlight w:val="yellow"/>
        </w:rPr>
        <w:sectPr w:rsidR="0050491A" w:rsidRPr="000507EF" w:rsidSect="00D22637">
          <w:footnotePr>
            <w:pos w:val="beneathText"/>
          </w:footnotePr>
          <w:pgSz w:w="16837" w:h="11905" w:orient="landscape"/>
          <w:pgMar w:top="1418" w:right="1418" w:bottom="1418" w:left="1418" w:header="709" w:footer="709" w:gutter="0"/>
          <w:cols w:space="708"/>
          <w:docGrid w:linePitch="360"/>
        </w:sectPr>
      </w:pPr>
    </w:p>
    <w:p w:rsidR="00C1688B" w:rsidRPr="00276C85" w:rsidRDefault="00C1688B" w:rsidP="007E50F8">
      <w:pPr>
        <w:pStyle w:val="Nagwek1"/>
        <w:spacing w:line="276" w:lineRule="auto"/>
        <w:ind w:firstLine="0"/>
      </w:pPr>
      <w:bookmarkStart w:id="323" w:name="_Toc473723106"/>
      <w:bookmarkStart w:id="324" w:name="_Toc83038195"/>
      <w:bookmarkStart w:id="325" w:name="_Toc88036808"/>
      <w:r w:rsidRPr="00276C85">
        <w:lastRenderedPageBreak/>
        <w:t>XI. ZARZĄDZANIE OCHRONĄ ŚRODOWISKA</w:t>
      </w:r>
      <w:bookmarkEnd w:id="323"/>
      <w:bookmarkEnd w:id="324"/>
      <w:bookmarkEnd w:id="325"/>
    </w:p>
    <w:p w:rsidR="00C1688B" w:rsidRPr="00276C85" w:rsidRDefault="00C1688B" w:rsidP="00C1688B">
      <w:pPr>
        <w:pStyle w:val="Nagwek3"/>
        <w:spacing w:before="0"/>
      </w:pPr>
      <w:bookmarkStart w:id="326" w:name="_Toc473723107"/>
      <w:bookmarkStart w:id="327" w:name="_Toc83038196"/>
      <w:bookmarkStart w:id="328" w:name="_Toc88036809"/>
      <w:r w:rsidRPr="00276C85">
        <w:t>11.1. Ogólne zasady zarządzania ochroną środowiska</w:t>
      </w:r>
      <w:bookmarkEnd w:id="326"/>
      <w:bookmarkEnd w:id="327"/>
      <w:bookmarkEnd w:id="328"/>
    </w:p>
    <w:p w:rsidR="00C1688B" w:rsidRPr="00276C85" w:rsidRDefault="00C1688B" w:rsidP="00C1688B">
      <w:r w:rsidRPr="00276C85">
        <w:t>Zarządzanie ochroną środowiska powinno opierać się na następujących zasadach, wynikających z polityki ekologicznej Polski i Unii Europejskiej: przezorności, integracji polityki ekologicznej z politykami sektorowymi, równego dostępu do środowiska przyrodniczego, regionalizacji, uspołecznienia, „zanieczyszczający płaci”, prewencji, stosowania najlepszych dostępnych technik (BAT), subsydiarności, skuteczności ekologicznej i efektywności ekonomicznej.</w:t>
      </w:r>
    </w:p>
    <w:p w:rsidR="00C1688B" w:rsidRPr="00276C85" w:rsidRDefault="00C1688B" w:rsidP="00C1688B">
      <w:r w:rsidRPr="00276C85">
        <w:t>Zarządzenie środowiskiem opiera się na wykorzystaniu:</w:t>
      </w:r>
    </w:p>
    <w:p w:rsidR="00C1688B" w:rsidRPr="00276C85" w:rsidRDefault="00C1688B" w:rsidP="003F64FC">
      <w:pPr>
        <w:numPr>
          <w:ilvl w:val="0"/>
          <w:numId w:val="120"/>
        </w:numPr>
      </w:pPr>
      <w:r w:rsidRPr="00276C85">
        <w:t>instrumentów prawnych – ustaw i rozporządzeń, dających odpowiednie kompetencje organom administracji rządowej i samorządowej oraz organom administracji specjalnej</w:t>
      </w:r>
    </w:p>
    <w:p w:rsidR="00C1688B" w:rsidRPr="00276C85" w:rsidRDefault="00C1688B" w:rsidP="003F64FC">
      <w:pPr>
        <w:numPr>
          <w:ilvl w:val="0"/>
          <w:numId w:val="120"/>
        </w:numPr>
      </w:pPr>
      <w:r w:rsidRPr="00276C85">
        <w:t>instrumentów finansowych – opłat za gospodarcze korzystanie ze środowiska, administracyjnych kar pieniężnych, funduszy celowych,</w:t>
      </w:r>
    </w:p>
    <w:p w:rsidR="00C1688B" w:rsidRPr="00276C85" w:rsidRDefault="00C1688B" w:rsidP="003F64FC">
      <w:pPr>
        <w:numPr>
          <w:ilvl w:val="0"/>
          <w:numId w:val="120"/>
        </w:numPr>
      </w:pPr>
      <w:r w:rsidRPr="00276C85">
        <w:t>instrumentów społecznych – współdziałania i partnerstwa, edukacji ekologicznej, komunikacji społecznej,</w:t>
      </w:r>
    </w:p>
    <w:p w:rsidR="00C1688B" w:rsidRPr="00276C85" w:rsidRDefault="00C1688B" w:rsidP="003F64FC">
      <w:pPr>
        <w:numPr>
          <w:ilvl w:val="0"/>
          <w:numId w:val="120"/>
        </w:numPr>
      </w:pPr>
      <w:r w:rsidRPr="00276C85">
        <w:t>instrumentów strukturalnych – strategii i programów wdrożeniowych.</w:t>
      </w:r>
    </w:p>
    <w:p w:rsidR="00C1688B" w:rsidRPr="00276C85" w:rsidRDefault="00C1688B" w:rsidP="00C1688B">
      <w:r w:rsidRPr="00276C85">
        <w:t>Zarządzanie ochroną środowiska na szczeblu gminy dotyczy zadań własnych oraz koordynacji zadań realizowanych przez jednostki organizacyjne, podmioty gospodarcze – uznanych za ważne dla stanu środowiska naturalnego. W realizacji programu uczestniczą:</w:t>
      </w:r>
    </w:p>
    <w:p w:rsidR="00C1688B" w:rsidRPr="00276C85" w:rsidRDefault="00C1688B" w:rsidP="003F64FC">
      <w:pPr>
        <w:pStyle w:val="Styl1"/>
        <w:numPr>
          <w:ilvl w:val="0"/>
          <w:numId w:val="123"/>
        </w:numPr>
      </w:pPr>
      <w:r w:rsidRPr="00276C85">
        <w:t>podmioty prowadzące działania organizacyjne i zarządzające programem,</w:t>
      </w:r>
    </w:p>
    <w:p w:rsidR="00C1688B" w:rsidRPr="00276C85" w:rsidRDefault="00C1688B" w:rsidP="003F64FC">
      <w:pPr>
        <w:pStyle w:val="Styl1"/>
        <w:numPr>
          <w:ilvl w:val="0"/>
          <w:numId w:val="123"/>
        </w:numPr>
      </w:pPr>
      <w:r w:rsidRPr="00276C85">
        <w:t>podmioty uczestniczące w realizacji poszczególnych zadań,</w:t>
      </w:r>
    </w:p>
    <w:p w:rsidR="00C1688B" w:rsidRPr="00276C85" w:rsidRDefault="00C1688B" w:rsidP="003F64FC">
      <w:pPr>
        <w:pStyle w:val="Styl1"/>
        <w:numPr>
          <w:ilvl w:val="0"/>
          <w:numId w:val="123"/>
        </w:numPr>
      </w:pPr>
      <w:r w:rsidRPr="00276C85">
        <w:t>jednostki kontrolujące realizację programu oraz efekty,</w:t>
      </w:r>
    </w:p>
    <w:p w:rsidR="00C1688B" w:rsidRPr="00276C85" w:rsidRDefault="00C1688B" w:rsidP="003F64FC">
      <w:pPr>
        <w:pStyle w:val="Styl1"/>
        <w:numPr>
          <w:ilvl w:val="0"/>
          <w:numId w:val="123"/>
        </w:numPr>
      </w:pPr>
      <w:r w:rsidRPr="00276C85">
        <w:t>mieszkańcy, jako końcowy beneficjent programu.</w:t>
      </w:r>
    </w:p>
    <w:p w:rsidR="00C1688B" w:rsidRPr="00276C85" w:rsidRDefault="00C1688B" w:rsidP="00C1688B">
      <w:r w:rsidRPr="00276C85">
        <w:t xml:space="preserve">Organem odpowiedzialnym za realizację programu jest </w:t>
      </w:r>
      <w:r w:rsidR="00E405CE">
        <w:t>Burmistrz</w:t>
      </w:r>
      <w:r w:rsidRPr="00276C85">
        <w:t xml:space="preserve"> Miast</w:t>
      </w:r>
      <w:r w:rsidR="00E405CE">
        <w:t>a i Gminy</w:t>
      </w:r>
      <w:r w:rsidRPr="00276C85">
        <w:t>, który jest zobowiązany do składania cy</w:t>
      </w:r>
      <w:r w:rsidR="00E405CE">
        <w:t>klicznych raportów Radzie Miejskiej</w:t>
      </w:r>
      <w:r w:rsidRPr="00276C85">
        <w:t>. Realizacja programu wymaga współdziałania z organami administracji rządowej i samorządowej oraz administracji specjalnej, w kompetencjach której znajdują się sprawy kontroli stanu środowiska.</w:t>
      </w:r>
    </w:p>
    <w:p w:rsidR="00C1688B" w:rsidRPr="00276C85" w:rsidRDefault="00C1688B" w:rsidP="00C1688B">
      <w:pPr>
        <w:pStyle w:val="Nagwek3"/>
      </w:pPr>
      <w:bookmarkStart w:id="329" w:name="_Toc473723108"/>
      <w:bookmarkStart w:id="330" w:name="_Toc83038197"/>
      <w:bookmarkStart w:id="331" w:name="_Toc88036810"/>
      <w:r w:rsidRPr="00276C85">
        <w:t>11.2. Propozycje rozwiązań służących zapobieganiu, ograniczaniu lub kompensacji przyrodniczej negatywnych oddziaływań na środowisko w związku z realizacją projektu POŚ</w:t>
      </w:r>
      <w:bookmarkEnd w:id="329"/>
      <w:bookmarkEnd w:id="330"/>
      <w:bookmarkEnd w:id="331"/>
      <w:r w:rsidRPr="00276C85">
        <w:t xml:space="preserve"> </w:t>
      </w:r>
    </w:p>
    <w:p w:rsidR="00C1688B" w:rsidRPr="00276C85" w:rsidRDefault="00C1688B" w:rsidP="00C1688B">
      <w:pPr>
        <w:ind w:firstLine="709"/>
        <w:rPr>
          <w:rFonts w:asciiTheme="minorHAnsi" w:hAnsiTheme="minorHAnsi"/>
          <w:i/>
        </w:rPr>
      </w:pPr>
      <w:r w:rsidRPr="00276C85">
        <w:rPr>
          <w:rFonts w:asciiTheme="minorHAnsi" w:hAnsiTheme="minorHAnsi"/>
          <w:i/>
        </w:rPr>
        <w:t xml:space="preserve">DZIAŁANIA ŁAGODZĄCE </w:t>
      </w:r>
    </w:p>
    <w:p w:rsidR="00C1688B" w:rsidRPr="00276C85" w:rsidRDefault="00C1688B" w:rsidP="00C1688B">
      <w:pPr>
        <w:rPr>
          <w:rFonts w:asciiTheme="minorHAnsi" w:hAnsiTheme="minorHAnsi"/>
        </w:rPr>
      </w:pPr>
      <w:r w:rsidRPr="00276C85">
        <w:rPr>
          <w:rFonts w:asciiTheme="minorHAnsi" w:hAnsiTheme="minorHAnsi"/>
        </w:rPr>
        <w:t xml:space="preserve">Są to środki zmierzające do zmniejszenia lub nawet eliminacji negatywnego oddziaływania na element środowiska społecznego lub przyrodniczego. </w:t>
      </w:r>
    </w:p>
    <w:p w:rsidR="00C1688B" w:rsidRPr="000507EF" w:rsidRDefault="00C1688B" w:rsidP="00C1688B">
      <w:pPr>
        <w:ind w:firstLine="709"/>
        <w:rPr>
          <w:rFonts w:asciiTheme="minorHAnsi" w:hAnsiTheme="minorHAnsi"/>
          <w:highlight w:val="yellow"/>
        </w:rPr>
      </w:pPr>
    </w:p>
    <w:p w:rsidR="00C1688B" w:rsidRPr="00C61392" w:rsidRDefault="00C1688B" w:rsidP="00C1688B">
      <w:pPr>
        <w:ind w:firstLine="709"/>
        <w:rPr>
          <w:rFonts w:asciiTheme="minorHAnsi" w:hAnsiTheme="minorHAnsi"/>
          <w:i/>
        </w:rPr>
      </w:pPr>
      <w:r w:rsidRPr="00C61392">
        <w:rPr>
          <w:rFonts w:asciiTheme="minorHAnsi" w:hAnsiTheme="minorHAnsi"/>
          <w:i/>
        </w:rPr>
        <w:t xml:space="preserve">DZIAŁANIA KOMPENSUJĄCE </w:t>
      </w:r>
    </w:p>
    <w:p w:rsidR="00C1688B" w:rsidRPr="00C61392" w:rsidRDefault="00C1688B" w:rsidP="00C1688B">
      <w:pPr>
        <w:rPr>
          <w:rFonts w:asciiTheme="minorHAnsi" w:hAnsiTheme="minorHAnsi"/>
        </w:rPr>
      </w:pPr>
      <w:r w:rsidRPr="00C61392">
        <w:rPr>
          <w:rFonts w:asciiTheme="minorHAnsi" w:hAnsiTheme="minorHAnsi"/>
        </w:rPr>
        <w:t xml:space="preserve">Są to działania najczęściej niezależne od przedsięwzięcia inwestycyjnego, których celem jest kompensacja znaczącego niekorzystnego oddziaływania na środowisko, jakie jest spowodowane realizacją tego przedsięwzięcia.  </w:t>
      </w:r>
    </w:p>
    <w:p w:rsidR="00C1688B" w:rsidRPr="00C61392" w:rsidRDefault="00C1688B" w:rsidP="00C1688B">
      <w:pPr>
        <w:rPr>
          <w:rFonts w:asciiTheme="minorHAnsi" w:hAnsiTheme="minorHAnsi"/>
        </w:rPr>
      </w:pPr>
      <w:r w:rsidRPr="00C61392">
        <w:rPr>
          <w:rFonts w:asciiTheme="minorHAnsi" w:hAnsiTheme="minorHAnsi"/>
        </w:rPr>
        <w:t xml:space="preserve">Zgodnie z art. 41 ustawy Prawo ochrony środowiska, projekt kompensacji przyrodniczej może być zawarty w prognozie oddziaływania na środowisko planów, programów i strategii. </w:t>
      </w:r>
    </w:p>
    <w:p w:rsidR="00C1688B" w:rsidRPr="00C61392" w:rsidRDefault="00C1688B" w:rsidP="00C1688B">
      <w:pPr>
        <w:rPr>
          <w:rFonts w:asciiTheme="minorHAnsi" w:hAnsiTheme="minorHAnsi"/>
        </w:rPr>
      </w:pPr>
      <w:r w:rsidRPr="00C61392">
        <w:rPr>
          <w:rFonts w:asciiTheme="minorHAnsi" w:hAnsiTheme="minorHAnsi"/>
        </w:rPr>
        <w:lastRenderedPageBreak/>
        <w:t xml:space="preserve">Natomiast zgodnie z art. 75 ustawy Prawo ochrony środowiska kompensacja przyrodnicza może być realizowana tylko wówczas, gdy „ochrona elementów przyrodniczych nie jest możliwa”. </w:t>
      </w:r>
    </w:p>
    <w:p w:rsidR="00C1688B" w:rsidRPr="00C61392" w:rsidRDefault="00C1688B" w:rsidP="00C1688B">
      <w:r w:rsidRPr="00C61392">
        <w:t xml:space="preserve">Do przedsięwzięć realizowanych w ramach "Programu Ochrony Środowiska dla Gminy </w:t>
      </w:r>
      <w:r w:rsidR="00E405CE">
        <w:t>Suchedniów na lata 2021-2024 z perspektywą do roku 2028</w:t>
      </w:r>
      <w:r w:rsidRPr="00C61392">
        <w:t xml:space="preserve">", które mogą negatywnie oddziaływać na środowisko należą przede wszystkim na etapie budowy inwestycje w zakresie infrastruktury komunalnej, np. inwestycje kanalizacyjne i drogowe. Zadania te wykonywane są głównie przez gminę. Negatywne oddziaływanie tych inwestycji na środowisko można ograniczyć do racjonalnego poziomu poprzez dobrze przemyślany wybór lokalizacji, ponieważ skala wywoływanych przez nie przekształceń środowiska zależeć będzie w znacznym stopniu od lokalnych uwarunkowań. Ponadto prawidłowy projekt, uwzględniający potrzeby ochrony środowiska zarówno na etapie budowy jak i w fazie eksploatacji inwestycji pozwoli także ograniczyć te oddziaływania. </w:t>
      </w:r>
    </w:p>
    <w:p w:rsidR="00C1688B" w:rsidRPr="00C61392" w:rsidRDefault="00C1688B" w:rsidP="00C1688B">
      <w:r w:rsidRPr="00C61392">
        <w:t xml:space="preserve">Do rozwiązań zapobiegających lub ograniczających ewentualne negatywne oddziaływania na środowisko należą: </w:t>
      </w:r>
    </w:p>
    <w:p w:rsidR="00C1688B" w:rsidRPr="00C61392" w:rsidRDefault="00C1688B" w:rsidP="003F64FC">
      <w:pPr>
        <w:numPr>
          <w:ilvl w:val="0"/>
          <w:numId w:val="125"/>
        </w:numPr>
      </w:pPr>
      <w:r w:rsidRPr="00C61392">
        <w:t>zminimalizowanie konieczności wycinki drzew związanych z nowymi inwestycjami – lokalizacja inwestycji powinna w jak najmniejszym stopniu odbywać sie kosztem istniejącego drzewostanu,</w:t>
      </w:r>
    </w:p>
    <w:p w:rsidR="00C1688B" w:rsidRPr="00C61392" w:rsidRDefault="00C1688B" w:rsidP="003F64FC">
      <w:pPr>
        <w:numPr>
          <w:ilvl w:val="0"/>
          <w:numId w:val="125"/>
        </w:numPr>
      </w:pPr>
      <w:r w:rsidRPr="00C61392">
        <w:t>zaplanowanie miejsc do nasadzeń drzew, niekolidujących z planami zagospodarowania przestrzennego,</w:t>
      </w:r>
    </w:p>
    <w:p w:rsidR="00C1688B" w:rsidRPr="00C61392" w:rsidRDefault="00C1688B" w:rsidP="003F64FC">
      <w:pPr>
        <w:numPr>
          <w:ilvl w:val="0"/>
          <w:numId w:val="125"/>
        </w:numPr>
      </w:pPr>
      <w:r w:rsidRPr="00C61392">
        <w:t xml:space="preserve">zapobieganie powstawaniu oraz niewłaściwemu postępowaniu z powstałymi odpadami w trakcie prowadzenia prac inwestycyjnych oraz w fazie eksploatacji, </w:t>
      </w:r>
    </w:p>
    <w:p w:rsidR="00C1688B" w:rsidRPr="00C61392" w:rsidRDefault="00C1688B" w:rsidP="003F64FC">
      <w:pPr>
        <w:numPr>
          <w:ilvl w:val="0"/>
          <w:numId w:val="125"/>
        </w:numPr>
      </w:pPr>
      <w:r w:rsidRPr="00C61392">
        <w:t xml:space="preserve">zapobieganie zwiększonej emisji hałasu w związku z prowadzeniem </w:t>
      </w:r>
      <w:r w:rsidR="00E405CE">
        <w:t xml:space="preserve">prac – korzystanie </w:t>
      </w:r>
      <w:r w:rsidRPr="00C61392">
        <w:t>z nowoczesnych maszyn w dobrym stanie technicznym, ograniczenie działań do pory dziennej,</w:t>
      </w:r>
    </w:p>
    <w:p w:rsidR="00C1688B" w:rsidRPr="00C61392" w:rsidRDefault="00C1688B" w:rsidP="003F64FC">
      <w:pPr>
        <w:numPr>
          <w:ilvl w:val="0"/>
          <w:numId w:val="125"/>
        </w:numPr>
      </w:pPr>
      <w:r w:rsidRPr="00C61392">
        <w:t xml:space="preserve">wprowadzania nasadzeń w obszarach o zwieszonym ruchu kołowym, w celu ochrony przed hałasem komunikacyjnym, związanym np. ze zwiększeniem presji turystycznej </w:t>
      </w:r>
    </w:p>
    <w:p w:rsidR="00C1688B" w:rsidRPr="00C61392" w:rsidRDefault="00C1688B" w:rsidP="003F64FC">
      <w:pPr>
        <w:numPr>
          <w:ilvl w:val="0"/>
          <w:numId w:val="125"/>
        </w:numPr>
      </w:pPr>
      <w:r w:rsidRPr="00C61392">
        <w:t>w czasie realizacji inwestycji prawidłowe zabezpieczenie techniczne sprzętu i placu budowy, w tym zwłaszcza w miejscach styku z ekosystemami szczególnie wrażliwymi na zmiany warunków siedliskowych,</w:t>
      </w:r>
    </w:p>
    <w:p w:rsidR="00C1688B" w:rsidRPr="00C61392" w:rsidRDefault="00C1688B" w:rsidP="003F64FC">
      <w:pPr>
        <w:numPr>
          <w:ilvl w:val="0"/>
          <w:numId w:val="125"/>
        </w:numPr>
      </w:pPr>
      <w:r w:rsidRPr="00C61392">
        <w:t>stosowanie odpowiednich technologii, materiałów i rozwiązań konstrukcyjnych,</w:t>
      </w:r>
    </w:p>
    <w:p w:rsidR="00C1688B" w:rsidRPr="00C61392" w:rsidRDefault="00C1688B" w:rsidP="003F64FC">
      <w:pPr>
        <w:numPr>
          <w:ilvl w:val="0"/>
          <w:numId w:val="125"/>
        </w:numPr>
      </w:pPr>
      <w:r w:rsidRPr="00C61392">
        <w:t>prowadzenie kontroli zakładów przemysłowych w zakresie emisji zanieczyszczeń powietrza, ścieków,</w:t>
      </w:r>
    </w:p>
    <w:p w:rsidR="00C1688B" w:rsidRPr="00C61392" w:rsidRDefault="00C1688B" w:rsidP="003F64FC">
      <w:pPr>
        <w:numPr>
          <w:ilvl w:val="0"/>
          <w:numId w:val="125"/>
        </w:numPr>
      </w:pPr>
      <w:r w:rsidRPr="00C61392">
        <w:t>dostosowanie terminów prac do terminów rozrodu zwierząt,</w:t>
      </w:r>
    </w:p>
    <w:p w:rsidR="00C1688B" w:rsidRPr="00C61392" w:rsidRDefault="00C1688B" w:rsidP="003F64FC">
      <w:pPr>
        <w:numPr>
          <w:ilvl w:val="0"/>
          <w:numId w:val="125"/>
        </w:numPr>
      </w:pPr>
      <w:r w:rsidRPr="00C61392">
        <w:t>maskowanie elementów dysharmonijnych dla krajobrazu.</w:t>
      </w:r>
    </w:p>
    <w:p w:rsidR="00C1688B" w:rsidRPr="00C61392" w:rsidRDefault="00C1688B" w:rsidP="00C1688B">
      <w:r w:rsidRPr="00C61392">
        <w:t xml:space="preserve">W stosunku do konkretnych inwestycji realizowanych przez gminę należy przewidzieć odrębne działania zapobiegające naruszeniom zasobów środowiskowych. I tak: </w:t>
      </w:r>
    </w:p>
    <w:p w:rsidR="00C1688B" w:rsidRPr="00C61392" w:rsidRDefault="00C1688B" w:rsidP="003F64FC">
      <w:pPr>
        <w:numPr>
          <w:ilvl w:val="0"/>
          <w:numId w:val="126"/>
        </w:numPr>
      </w:pPr>
      <w:r w:rsidRPr="00C61392">
        <w:t>realizacja zadań rozbudowy infrastruktury sieciowej –kanalizacyjnej- (opracowanie koncepcji budowy zgodnej z warunkami ukształtowania terenu i rzeczywistymi potrzebami długoterminowymi, odpowiednie zabezpieczenie terenu prac ziemnych, właściwe postępowanie ze sprzętem, powstałymi odpadami, przestrzeganie dziennej pory prowadzenia prac, odtworzenie szaty roślinnej naruszonej w czasie budowy),</w:t>
      </w:r>
    </w:p>
    <w:p w:rsidR="00C1688B" w:rsidRDefault="00C1688B" w:rsidP="003F64FC">
      <w:pPr>
        <w:numPr>
          <w:ilvl w:val="0"/>
          <w:numId w:val="126"/>
        </w:numPr>
        <w:rPr>
          <w:rFonts w:cs="Calibri"/>
        </w:rPr>
      </w:pPr>
      <w:r w:rsidRPr="00C61392">
        <w:rPr>
          <w:rFonts w:cs="Calibri"/>
        </w:rPr>
        <w:t xml:space="preserve">realizacja zadań modernizacji i rozbudowy dróg (dopasowanie technologii, zabezpieczenie spływu z nawierzchni jezdni, odpowiednie zabezpieczenie terenu prac ziemnych, odpowiednie zabezpieczenie krzyżujących się instalacji, właściwe postępowanie ze sprzętem, powstałymi odpadami, przestrzeganie dziennej pory </w:t>
      </w:r>
      <w:r w:rsidRPr="00C61392">
        <w:rPr>
          <w:rFonts w:cs="Calibri"/>
        </w:rPr>
        <w:lastRenderedPageBreak/>
        <w:t>prowadzenia prac, odtworzenie szaty roślinnej naruszonej w czasie budowy, budowy przejść dla zwierząt)</w:t>
      </w:r>
      <w:r w:rsidR="00E405CE">
        <w:rPr>
          <w:rFonts w:cs="Calibri"/>
        </w:rPr>
        <w:t>.</w:t>
      </w:r>
    </w:p>
    <w:p w:rsidR="00C1688B" w:rsidRPr="00C61392" w:rsidRDefault="00C1688B" w:rsidP="00C1688B">
      <w:pPr>
        <w:ind w:left="720"/>
        <w:rPr>
          <w:rFonts w:cs="Calibri"/>
        </w:rPr>
      </w:pPr>
    </w:p>
    <w:p w:rsidR="00C1688B" w:rsidRDefault="00C1688B" w:rsidP="00C3662E">
      <w:pPr>
        <w:rPr>
          <w:snapToGrid w:val="0"/>
        </w:rPr>
      </w:pPr>
      <w:r w:rsidRPr="00C61392">
        <w:rPr>
          <w:snapToGrid w:val="0"/>
        </w:rPr>
        <w:t>W zależności od rodzaju realizowanej inwestycji może wystąpić konieczność uzgodnień z właściwymi organami ochrony środowiska.</w:t>
      </w:r>
      <w:bookmarkStart w:id="332" w:name="_Toc473723109"/>
      <w:bookmarkStart w:id="333" w:name="_Toc83038198"/>
    </w:p>
    <w:p w:rsidR="00C3662E" w:rsidRPr="00C3662E" w:rsidRDefault="00C3662E" w:rsidP="00C3662E">
      <w:pPr>
        <w:rPr>
          <w:snapToGrid w:val="0"/>
        </w:rPr>
      </w:pPr>
    </w:p>
    <w:p w:rsidR="00C1688B" w:rsidRPr="004B04B3" w:rsidRDefault="00C1688B" w:rsidP="00E405CE">
      <w:pPr>
        <w:pStyle w:val="Nagwek1"/>
        <w:spacing w:line="240" w:lineRule="auto"/>
        <w:ind w:firstLine="0"/>
      </w:pPr>
      <w:bookmarkStart w:id="334" w:name="_Toc88036811"/>
      <w:r w:rsidRPr="004B04B3">
        <w:t>XII. WDRAŻANIE PROGRAMU OCHRONY ŚRODOWISKA DLA</w:t>
      </w:r>
      <w:bookmarkEnd w:id="332"/>
      <w:r w:rsidRPr="004B04B3">
        <w:t xml:space="preserve"> GMINY </w:t>
      </w:r>
      <w:bookmarkEnd w:id="333"/>
      <w:r w:rsidR="00E405CE">
        <w:t>SUCHEDNIÓW</w:t>
      </w:r>
      <w:bookmarkEnd w:id="334"/>
    </w:p>
    <w:p w:rsidR="00C1688B" w:rsidRPr="004B04B3" w:rsidRDefault="00C1688B" w:rsidP="00C1688B">
      <w:pPr>
        <w:pStyle w:val="Nagwek3"/>
      </w:pPr>
      <w:bookmarkStart w:id="335" w:name="_Toc473723111"/>
      <w:bookmarkStart w:id="336" w:name="_Toc83038199"/>
      <w:bookmarkStart w:id="337" w:name="_Toc88036812"/>
      <w:r w:rsidRPr="004B04B3">
        <w:t>12.1. Środki finansowe na realizację "Programu..."</w:t>
      </w:r>
      <w:bookmarkEnd w:id="335"/>
      <w:bookmarkEnd w:id="336"/>
      <w:bookmarkEnd w:id="337"/>
    </w:p>
    <w:p w:rsidR="00C1688B" w:rsidRPr="004B04B3" w:rsidRDefault="00C1688B" w:rsidP="00C1688B">
      <w:r w:rsidRPr="004B04B3">
        <w:t>Na wdrażanie programu ochrony środowiska mogą być przeznaczone:</w:t>
      </w:r>
    </w:p>
    <w:p w:rsidR="00C1688B" w:rsidRPr="004B04B3" w:rsidRDefault="00C1688B" w:rsidP="003F64FC">
      <w:pPr>
        <w:numPr>
          <w:ilvl w:val="0"/>
          <w:numId w:val="124"/>
        </w:numPr>
      </w:pPr>
      <w:r w:rsidRPr="004B04B3">
        <w:t>środki własne,</w:t>
      </w:r>
    </w:p>
    <w:p w:rsidR="00C1688B" w:rsidRPr="004B04B3" w:rsidRDefault="00C1688B" w:rsidP="003F64FC">
      <w:pPr>
        <w:numPr>
          <w:ilvl w:val="0"/>
          <w:numId w:val="124"/>
        </w:numPr>
      </w:pPr>
      <w:r w:rsidRPr="004B04B3">
        <w:t>kredyty i pożyczki udzielane w bankach komercyjnych,</w:t>
      </w:r>
    </w:p>
    <w:p w:rsidR="00C1688B" w:rsidRPr="004B04B3" w:rsidRDefault="00C1688B" w:rsidP="003F64FC">
      <w:pPr>
        <w:numPr>
          <w:ilvl w:val="0"/>
          <w:numId w:val="124"/>
        </w:numPr>
      </w:pPr>
      <w:r w:rsidRPr="004B04B3">
        <w:t>kredyty i pożyczki o oprocentowaniu preferencyjnym udzielane przez instytucje wspierające rozwój gmin i powiatów,</w:t>
      </w:r>
    </w:p>
    <w:p w:rsidR="00C1688B" w:rsidRPr="004B04B3" w:rsidRDefault="00C1688B" w:rsidP="003F64FC">
      <w:pPr>
        <w:numPr>
          <w:ilvl w:val="0"/>
          <w:numId w:val="124"/>
        </w:numPr>
      </w:pPr>
      <w:r w:rsidRPr="004B04B3">
        <w:t xml:space="preserve">obligacje, </w:t>
      </w:r>
    </w:p>
    <w:p w:rsidR="00C1688B" w:rsidRPr="004B04B3" w:rsidRDefault="00C1688B" w:rsidP="003F64FC">
      <w:pPr>
        <w:numPr>
          <w:ilvl w:val="0"/>
          <w:numId w:val="124"/>
        </w:numPr>
      </w:pPr>
      <w:r w:rsidRPr="004B04B3">
        <w:t>dotacje z funduszy krajowych i zagranicznych.</w:t>
      </w:r>
    </w:p>
    <w:p w:rsidR="00C1688B" w:rsidRPr="004B04B3" w:rsidRDefault="00C1688B" w:rsidP="00C1688B">
      <w:r w:rsidRPr="004B04B3">
        <w:t>Podstawowymi źródłami środków zewnętrznych, z których mogą korzystać samorządy dla realizacji programów ochrony środowiska to:</w:t>
      </w:r>
    </w:p>
    <w:p w:rsidR="00C1688B" w:rsidRPr="004B04B3" w:rsidRDefault="00C1688B" w:rsidP="003F64FC">
      <w:pPr>
        <w:numPr>
          <w:ilvl w:val="0"/>
          <w:numId w:val="124"/>
        </w:numPr>
      </w:pPr>
      <w:r w:rsidRPr="004B04B3">
        <w:t>Budżet Państwa,</w:t>
      </w:r>
    </w:p>
    <w:p w:rsidR="00C1688B" w:rsidRPr="004B04B3" w:rsidRDefault="00C1688B" w:rsidP="003F64FC">
      <w:pPr>
        <w:numPr>
          <w:ilvl w:val="0"/>
          <w:numId w:val="124"/>
        </w:numPr>
      </w:pPr>
      <w:r w:rsidRPr="004B04B3">
        <w:t>Fundusze Ochrony Środowiska i Gospodarki Wodnej (Narodowy, Wojewódzki),</w:t>
      </w:r>
    </w:p>
    <w:p w:rsidR="00C1688B" w:rsidRPr="004B04B3" w:rsidRDefault="00C1688B" w:rsidP="003F64FC">
      <w:pPr>
        <w:numPr>
          <w:ilvl w:val="0"/>
          <w:numId w:val="124"/>
        </w:numPr>
      </w:pPr>
      <w:r w:rsidRPr="004B04B3">
        <w:t>Fundusze UE,</w:t>
      </w:r>
    </w:p>
    <w:p w:rsidR="00C1688B" w:rsidRPr="004B04B3" w:rsidRDefault="00C1688B" w:rsidP="003F64FC">
      <w:pPr>
        <w:numPr>
          <w:ilvl w:val="0"/>
          <w:numId w:val="124"/>
        </w:numPr>
      </w:pPr>
      <w:r w:rsidRPr="004B04B3">
        <w:t>Fundacje i fundusze wspierające ochronę środowiska.</w:t>
      </w:r>
    </w:p>
    <w:p w:rsidR="00C1688B" w:rsidRPr="000507EF" w:rsidRDefault="00C1688B" w:rsidP="00C1688B">
      <w:pPr>
        <w:rPr>
          <w:highlight w:val="yellow"/>
        </w:rPr>
      </w:pPr>
    </w:p>
    <w:p w:rsidR="00C1688B" w:rsidRPr="004B04B3" w:rsidRDefault="00C1688B" w:rsidP="00C1688B">
      <w:pPr>
        <w:rPr>
          <w:b/>
        </w:rPr>
      </w:pPr>
      <w:r w:rsidRPr="004B04B3">
        <w:rPr>
          <w:b/>
        </w:rPr>
        <w:t>ŚRODKI WŁASNE SAMORZĄDU TERYTORIALNEGO</w:t>
      </w:r>
    </w:p>
    <w:p w:rsidR="00C1688B" w:rsidRPr="004B04B3" w:rsidRDefault="00C1688B" w:rsidP="00C1688B">
      <w:r w:rsidRPr="004B04B3">
        <w:t>Do uzyskania niektórych dotacji konieczne jest zainwestowanie w przedsięwzięcie własnych środków na wymaganym poziomie.</w:t>
      </w:r>
    </w:p>
    <w:p w:rsidR="00C1688B" w:rsidRPr="000507EF" w:rsidRDefault="00C1688B" w:rsidP="00C1688B">
      <w:pPr>
        <w:rPr>
          <w:highlight w:val="yellow"/>
        </w:rPr>
      </w:pPr>
    </w:p>
    <w:p w:rsidR="00C1688B" w:rsidRPr="004B04B3" w:rsidRDefault="00C1688B" w:rsidP="00C1688B">
      <w:pPr>
        <w:rPr>
          <w:b/>
        </w:rPr>
      </w:pPr>
      <w:r w:rsidRPr="004B04B3">
        <w:rPr>
          <w:b/>
        </w:rPr>
        <w:t>NARODOWY FUNDUSZ OCHRONY ŚRODOWISKA I GOSPODARKI WODNEJ</w:t>
      </w:r>
    </w:p>
    <w:p w:rsidR="00C1688B" w:rsidRPr="004B04B3" w:rsidRDefault="00C1688B" w:rsidP="00C1688B">
      <w:pPr>
        <w:autoSpaceDE w:val="0"/>
        <w:autoSpaceDN w:val="0"/>
        <w:adjustRightInd w:val="0"/>
        <w:rPr>
          <w:rFonts w:cs="Calibri"/>
        </w:rPr>
      </w:pPr>
      <w:r w:rsidRPr="004B04B3">
        <w:rPr>
          <w:rFonts w:cs="Calibri"/>
        </w:rPr>
        <w:t xml:space="preserve">Celem działalności Narodowego Funduszu jest finansowe wspieranie inwestycji ekologicznych o znaczeniu i zasięgu ogólnopolskim i ponadregionalnym oraz zadań lokalnych, istotnych z punktu widzenia potrzeb środowiska. </w:t>
      </w:r>
    </w:p>
    <w:p w:rsidR="00C1688B" w:rsidRPr="004B04B3" w:rsidRDefault="00C1688B" w:rsidP="00C1688B">
      <w:pPr>
        <w:autoSpaceDE w:val="0"/>
        <w:autoSpaceDN w:val="0"/>
        <w:adjustRightInd w:val="0"/>
        <w:rPr>
          <w:rFonts w:cs="Calibri"/>
        </w:rPr>
      </w:pPr>
      <w:r w:rsidRPr="004B04B3">
        <w:rPr>
          <w:rFonts w:cs="Calibri"/>
        </w:rPr>
        <w:t>Narodowy Fundusz prowadzi samodzielną gospodarkę finansową, działając na podstawie ustawy Prawo ochrony środowiska i zgodnie z unijną zasadą „zanieczyszczający płaci”. Czerpie przychody głównie z opłat i kar za korzystanie ze środowiska, opłat eksploatacyjnych i koncesyjnych, opłat sektora energetycznego, opłat wynikających z ustawy o recyklingu pojazdów wycofanych z eksploatacji oraz ze sprzedaży jednostek przyznanej emisji gazów cieplarnianych.</w:t>
      </w:r>
    </w:p>
    <w:p w:rsidR="00C1688B" w:rsidRPr="004B04B3" w:rsidRDefault="00C1688B" w:rsidP="00C1688B">
      <w:pPr>
        <w:autoSpaceDE w:val="0"/>
        <w:autoSpaceDN w:val="0"/>
        <w:adjustRightInd w:val="0"/>
        <w:rPr>
          <w:rFonts w:cs="Calibri"/>
        </w:rPr>
      </w:pPr>
      <w:r w:rsidRPr="004B04B3">
        <w:rPr>
          <w:rFonts w:cs="Calibri"/>
        </w:rPr>
        <w:t>Narodowy Fundusz zapewnia wykorzystanie funduszy zagranicznych, przeznaczonych na ochronę środowiska, m.in. z Funduszu Spójności, Europejskiego Funduszu Rozwoju Regionalnego, Programu LIFE+, Norweskiego Mechanizmu Finansowego i Mechanizmu Finansowego Europejskiego Obszaru Gospodarczego.</w:t>
      </w:r>
    </w:p>
    <w:p w:rsidR="00C1688B" w:rsidRPr="004B04B3" w:rsidRDefault="00C1688B" w:rsidP="00C1688B">
      <w:pPr>
        <w:autoSpaceDE w:val="0"/>
        <w:autoSpaceDN w:val="0"/>
        <w:adjustRightInd w:val="0"/>
        <w:rPr>
          <w:rFonts w:cs="Calibri"/>
        </w:rPr>
      </w:pPr>
      <w:r w:rsidRPr="004B04B3">
        <w:rPr>
          <w:rFonts w:cs="Calibri"/>
        </w:rPr>
        <w:t xml:space="preserve">Wpływy uzyskane przez Polskę w międzynarodowych transakcjach sprzedaży uprawnień do emisji dwutlenku węgla w ramach Protokołu z Kioto, zasilają System zielonych inwestycji (GIS </w:t>
      </w:r>
      <w:r w:rsidRPr="004B04B3">
        <w:rPr>
          <w:rFonts w:cs="Calibri"/>
        </w:rPr>
        <w:lastRenderedPageBreak/>
        <w:t xml:space="preserve">- Green Investment </w:t>
      </w:r>
      <w:proofErr w:type="spellStart"/>
      <w:r w:rsidRPr="004B04B3">
        <w:rPr>
          <w:rFonts w:cs="Calibri"/>
        </w:rPr>
        <w:t>Scheme</w:t>
      </w:r>
      <w:proofErr w:type="spellEnd"/>
      <w:r w:rsidRPr="004B04B3">
        <w:rPr>
          <w:rFonts w:cs="Calibri"/>
        </w:rPr>
        <w:t>), który wspiera inwestycje z zakresu ochrony klimatu i redukcji emisji gazów cieplarnianych.</w:t>
      </w:r>
    </w:p>
    <w:p w:rsidR="00C1688B" w:rsidRPr="004B04B3" w:rsidRDefault="00C1688B" w:rsidP="00C1688B">
      <w:pPr>
        <w:rPr>
          <w:rFonts w:cs="Calibri"/>
        </w:rPr>
      </w:pPr>
      <w:r w:rsidRPr="004B04B3">
        <w:rPr>
          <w:rFonts w:cs="Calibri"/>
        </w:rPr>
        <w:t>Dofinansowanie przedsięwzięć odbywa się przez udzielanie:</w:t>
      </w:r>
    </w:p>
    <w:p w:rsidR="00C1688B" w:rsidRPr="004B04B3" w:rsidRDefault="00C1688B" w:rsidP="003F64FC">
      <w:pPr>
        <w:numPr>
          <w:ilvl w:val="0"/>
          <w:numId w:val="122"/>
        </w:numPr>
        <w:rPr>
          <w:rFonts w:cs="Calibri"/>
        </w:rPr>
      </w:pPr>
      <w:r w:rsidRPr="004B04B3">
        <w:rPr>
          <w:rFonts w:cs="Calibri"/>
        </w:rPr>
        <w:t>zwrotnych oprocentowanych pożyczek,</w:t>
      </w:r>
    </w:p>
    <w:p w:rsidR="00C1688B" w:rsidRPr="004B04B3" w:rsidRDefault="00C1688B" w:rsidP="003F64FC">
      <w:pPr>
        <w:numPr>
          <w:ilvl w:val="0"/>
          <w:numId w:val="122"/>
        </w:numPr>
        <w:rPr>
          <w:rFonts w:cs="Calibri"/>
        </w:rPr>
      </w:pPr>
      <w:r w:rsidRPr="004B04B3">
        <w:rPr>
          <w:rFonts w:cs="Calibri"/>
        </w:rPr>
        <w:t>bezzwrotnych dotacji, w tym:</w:t>
      </w:r>
    </w:p>
    <w:p w:rsidR="00C1688B" w:rsidRPr="004B04B3" w:rsidRDefault="00C1688B" w:rsidP="003F64FC">
      <w:pPr>
        <w:numPr>
          <w:ilvl w:val="0"/>
          <w:numId w:val="121"/>
        </w:numPr>
        <w:rPr>
          <w:rFonts w:cs="Calibri"/>
        </w:rPr>
      </w:pPr>
      <w:r w:rsidRPr="004B04B3">
        <w:rPr>
          <w:rFonts w:cs="Calibri"/>
        </w:rPr>
        <w:t>dopłaty do oprocentowania kredytów bankowych,</w:t>
      </w:r>
    </w:p>
    <w:p w:rsidR="00C1688B" w:rsidRPr="004B04B3" w:rsidRDefault="00C1688B" w:rsidP="003F64FC">
      <w:pPr>
        <w:numPr>
          <w:ilvl w:val="0"/>
          <w:numId w:val="121"/>
        </w:numPr>
        <w:rPr>
          <w:rFonts w:cs="Calibri"/>
        </w:rPr>
      </w:pPr>
      <w:r w:rsidRPr="004B04B3">
        <w:rPr>
          <w:rFonts w:cs="Calibri"/>
        </w:rPr>
        <w:t>dokonywanie częściowych spłat kapitału kredytów bankowych,</w:t>
      </w:r>
    </w:p>
    <w:p w:rsidR="00C1688B" w:rsidRPr="004B04B3" w:rsidRDefault="00C1688B" w:rsidP="003F64FC">
      <w:pPr>
        <w:numPr>
          <w:ilvl w:val="0"/>
          <w:numId w:val="121"/>
        </w:numPr>
        <w:rPr>
          <w:rFonts w:cs="Calibri"/>
        </w:rPr>
      </w:pPr>
      <w:r w:rsidRPr="004B04B3">
        <w:rPr>
          <w:rFonts w:cs="Calibri"/>
        </w:rPr>
        <w:t>dopłaty do oprocentowania lub ceny wykupu obligacji,</w:t>
      </w:r>
    </w:p>
    <w:p w:rsidR="00C1688B" w:rsidRPr="004B04B3" w:rsidRDefault="00C1688B" w:rsidP="003F64FC">
      <w:pPr>
        <w:numPr>
          <w:ilvl w:val="0"/>
          <w:numId w:val="121"/>
        </w:numPr>
        <w:rPr>
          <w:rFonts w:cs="Calibri"/>
        </w:rPr>
      </w:pPr>
      <w:r w:rsidRPr="004B04B3">
        <w:rPr>
          <w:rFonts w:cs="Calibri"/>
        </w:rPr>
        <w:t>dopłaty do demontażu pojazdów wycofanych z eksploatacji.</w:t>
      </w:r>
    </w:p>
    <w:p w:rsidR="00C1688B" w:rsidRPr="004B04B3" w:rsidRDefault="00C1688B" w:rsidP="00C1688B">
      <w:pPr>
        <w:rPr>
          <w:rFonts w:cs="Calibri"/>
        </w:rPr>
      </w:pPr>
      <w:r w:rsidRPr="004B04B3">
        <w:rPr>
          <w:rFonts w:cs="Calibri"/>
        </w:rPr>
        <w:t xml:space="preserve">Główną formą dofinansowania działań przez </w:t>
      </w:r>
      <w:proofErr w:type="spellStart"/>
      <w:r w:rsidRPr="004B04B3">
        <w:rPr>
          <w:rFonts w:cs="Calibri"/>
        </w:rPr>
        <w:t>NFOŚiGW</w:t>
      </w:r>
      <w:proofErr w:type="spellEnd"/>
      <w:r w:rsidRPr="004B04B3">
        <w:rPr>
          <w:rFonts w:cs="Calibri"/>
        </w:rPr>
        <w:t xml:space="preserve"> są oprocentowane pożyczki i dotacje.</w:t>
      </w:r>
    </w:p>
    <w:p w:rsidR="00C1688B" w:rsidRPr="004B04B3" w:rsidRDefault="00C1688B" w:rsidP="00C1688B">
      <w:pPr>
        <w:rPr>
          <w:rFonts w:cs="Calibri"/>
        </w:rPr>
      </w:pPr>
      <w:r w:rsidRPr="004B04B3">
        <w:rPr>
          <w:rFonts w:cs="Calibri"/>
        </w:rPr>
        <w:t xml:space="preserve">Planowanie i realizacja dofinansowania przedsięwzięć odbywa się, zgodnie z preferencjami, wg listy programów priorytetowych. Jako priorytetowe traktuje się w szczególności te przedsięwzięcia, których realizacja wynika z konieczności wypełnienia zobowiązań Polski wobec Unii Europejskiej. </w:t>
      </w:r>
    </w:p>
    <w:p w:rsidR="00C1688B" w:rsidRPr="004B04B3" w:rsidRDefault="00C1688B" w:rsidP="00C1688B">
      <w:pPr>
        <w:rPr>
          <w:rFonts w:cs="Calibri"/>
        </w:rPr>
      </w:pPr>
      <w:r w:rsidRPr="004B04B3">
        <w:rPr>
          <w:rFonts w:cs="Calibri"/>
        </w:rPr>
        <w:t>Szczegółowe informacje można uzyskać pod adresem: nfosigw.gov.pl.</w:t>
      </w:r>
    </w:p>
    <w:p w:rsidR="00C1688B" w:rsidRPr="000507EF" w:rsidRDefault="00C1688B" w:rsidP="00C1688B">
      <w:pPr>
        <w:rPr>
          <w:b/>
          <w:highlight w:val="yellow"/>
        </w:rPr>
      </w:pPr>
    </w:p>
    <w:p w:rsidR="00C1688B" w:rsidRPr="00247F8B" w:rsidRDefault="00C1688B" w:rsidP="00C1688B">
      <w:pPr>
        <w:spacing w:line="276" w:lineRule="auto"/>
        <w:rPr>
          <w:b/>
        </w:rPr>
      </w:pPr>
      <w:r w:rsidRPr="00247F8B">
        <w:rPr>
          <w:b/>
        </w:rPr>
        <w:t>WOJEWÓDZKI FUNDUSZ OCHRONY ŚRODOWISKA I GOSPODARKI WODNEJ W KIELCACH</w:t>
      </w:r>
    </w:p>
    <w:p w:rsidR="00C1688B" w:rsidRPr="00247F8B" w:rsidRDefault="00C1688B" w:rsidP="00C1688B">
      <w:pPr>
        <w:autoSpaceDE w:val="0"/>
        <w:autoSpaceDN w:val="0"/>
        <w:adjustRightInd w:val="0"/>
        <w:rPr>
          <w:rFonts w:cs="Calibri"/>
        </w:rPr>
      </w:pPr>
      <w:r w:rsidRPr="00247F8B">
        <w:rPr>
          <w:rFonts w:cs="Calibri"/>
        </w:rPr>
        <w:t xml:space="preserve">Rolą wojewódzkiego funduszu jest wspieranie finansowe przedsięwzięć proekologicznych </w:t>
      </w:r>
      <w:r>
        <w:rPr>
          <w:rFonts w:cs="Calibri"/>
        </w:rPr>
        <w:br/>
      </w:r>
      <w:r w:rsidRPr="00247F8B">
        <w:rPr>
          <w:rFonts w:cs="Calibri"/>
        </w:rPr>
        <w:t xml:space="preserve">o zasięgu regionalnym, a podstawowym źródłem ich przychodów są wpływy z tytułu opłat </w:t>
      </w:r>
      <w:r>
        <w:rPr>
          <w:rFonts w:cs="Calibri"/>
        </w:rPr>
        <w:br/>
      </w:r>
      <w:r w:rsidRPr="00247F8B">
        <w:rPr>
          <w:rFonts w:cs="Calibri"/>
        </w:rPr>
        <w:t xml:space="preserve">za korzystanie ze środowiska i administracyjnych kar pieniężnych. W każdym województwie </w:t>
      </w:r>
      <w:proofErr w:type="spellStart"/>
      <w:r w:rsidRPr="00247F8B">
        <w:rPr>
          <w:rFonts w:cs="Calibri"/>
        </w:rPr>
        <w:t>WFOŚiGW</w:t>
      </w:r>
      <w:proofErr w:type="spellEnd"/>
      <w:r w:rsidRPr="00247F8B">
        <w:rPr>
          <w:rFonts w:cs="Calibri"/>
        </w:rPr>
        <w:t xml:space="preserve"> przygotowują na wzór </w:t>
      </w:r>
      <w:proofErr w:type="spellStart"/>
      <w:r w:rsidRPr="00247F8B">
        <w:rPr>
          <w:rFonts w:cs="Calibri"/>
        </w:rPr>
        <w:t>NFOŚiGW</w:t>
      </w:r>
      <w:proofErr w:type="spellEnd"/>
      <w:r w:rsidRPr="00247F8B">
        <w:rPr>
          <w:rFonts w:cs="Calibri"/>
        </w:rPr>
        <w:t xml:space="preserve"> listy zdań priorytetowych, które mogą być finansowane z ich środków oraz zasady i kryteria, które będą obowiązywać przy wyborze zadań do realizacji.</w:t>
      </w:r>
    </w:p>
    <w:p w:rsidR="00C1688B" w:rsidRPr="00247F8B" w:rsidRDefault="00C1688B" w:rsidP="00C1688B">
      <w:pPr>
        <w:autoSpaceDE w:val="0"/>
        <w:autoSpaceDN w:val="0"/>
        <w:adjustRightInd w:val="0"/>
        <w:rPr>
          <w:rFonts w:cs="Calibri"/>
        </w:rPr>
      </w:pPr>
      <w:r w:rsidRPr="00247F8B">
        <w:rPr>
          <w:rFonts w:cs="Calibri"/>
        </w:rPr>
        <w:t xml:space="preserve">Fundusze oprócz udzielania pożyczek i przyznawania dotacji, zgodnie z art. 411 ust. 1 Ustawy </w:t>
      </w:r>
      <w:r>
        <w:rPr>
          <w:rFonts w:cs="Calibri"/>
        </w:rPr>
        <w:br/>
      </w:r>
      <w:r w:rsidRPr="00247F8B">
        <w:rPr>
          <w:rFonts w:cs="Calibri"/>
        </w:rPr>
        <w:t>z dnia 27 kwietnia 2001r. – Prawo ochrony środowiska, mogą także:</w:t>
      </w:r>
    </w:p>
    <w:p w:rsidR="00C1688B" w:rsidRPr="00247F8B" w:rsidRDefault="00C1688B" w:rsidP="003F64FC">
      <w:pPr>
        <w:numPr>
          <w:ilvl w:val="0"/>
          <w:numId w:val="128"/>
        </w:numPr>
        <w:autoSpaceDE w:val="0"/>
        <w:autoSpaceDN w:val="0"/>
        <w:adjustRightInd w:val="0"/>
        <w:rPr>
          <w:rFonts w:cs="Calibri"/>
        </w:rPr>
      </w:pPr>
      <w:r w:rsidRPr="00247F8B">
        <w:rPr>
          <w:rFonts w:cs="Calibri"/>
        </w:rPr>
        <w:t>udzielać dopłat do oprocentowania preferencyjnych kredytów i pożyczek,</w:t>
      </w:r>
    </w:p>
    <w:p w:rsidR="00C1688B" w:rsidRPr="00247F8B" w:rsidRDefault="00C1688B" w:rsidP="003F64FC">
      <w:pPr>
        <w:numPr>
          <w:ilvl w:val="0"/>
          <w:numId w:val="128"/>
        </w:numPr>
        <w:autoSpaceDE w:val="0"/>
        <w:autoSpaceDN w:val="0"/>
        <w:adjustRightInd w:val="0"/>
        <w:rPr>
          <w:rFonts w:cs="Calibri"/>
        </w:rPr>
      </w:pPr>
      <w:r w:rsidRPr="00247F8B">
        <w:rPr>
          <w:rFonts w:cs="Calibri"/>
        </w:rPr>
        <w:t>wnosić udziały spółek działających w kraju,</w:t>
      </w:r>
    </w:p>
    <w:p w:rsidR="00C1688B" w:rsidRPr="00247F8B" w:rsidRDefault="00C1688B" w:rsidP="003F64FC">
      <w:pPr>
        <w:numPr>
          <w:ilvl w:val="0"/>
          <w:numId w:val="128"/>
        </w:numPr>
        <w:autoSpaceDE w:val="0"/>
        <w:autoSpaceDN w:val="0"/>
        <w:adjustRightInd w:val="0"/>
        <w:rPr>
          <w:rFonts w:cs="Calibri"/>
        </w:rPr>
      </w:pPr>
      <w:r w:rsidRPr="00247F8B">
        <w:rPr>
          <w:rFonts w:cs="Calibri"/>
        </w:rPr>
        <w:t>nabywać obligacje, akcje i udziały spółek działających w kraju.</w:t>
      </w:r>
    </w:p>
    <w:p w:rsidR="00C1688B" w:rsidRPr="00247F8B" w:rsidRDefault="00C1688B" w:rsidP="00C1688B">
      <w:pPr>
        <w:rPr>
          <w:b/>
        </w:rPr>
      </w:pPr>
    </w:p>
    <w:p w:rsidR="00C1688B" w:rsidRPr="00247F8B" w:rsidRDefault="00C1688B" w:rsidP="00C1688B">
      <w:pPr>
        <w:rPr>
          <w:rFonts w:cs="Calibri"/>
          <w:shd w:val="clear" w:color="auto" w:fill="FFFFFF"/>
        </w:rPr>
      </w:pPr>
      <w:r w:rsidRPr="00247F8B">
        <w:rPr>
          <w:rFonts w:cs="Calibri"/>
          <w:shd w:val="clear" w:color="auto" w:fill="FFFFFF"/>
        </w:rPr>
        <w:t xml:space="preserve">Głównym celem </w:t>
      </w:r>
      <w:proofErr w:type="spellStart"/>
      <w:r w:rsidRPr="00247F8B">
        <w:rPr>
          <w:rFonts w:cs="Calibri"/>
          <w:shd w:val="clear" w:color="auto" w:fill="FFFFFF"/>
        </w:rPr>
        <w:t>WFOŚiGW</w:t>
      </w:r>
      <w:proofErr w:type="spellEnd"/>
      <w:r w:rsidRPr="00247F8B">
        <w:rPr>
          <w:rFonts w:cs="Calibri"/>
          <w:shd w:val="clear" w:color="auto" w:fill="FFFFFF"/>
        </w:rPr>
        <w:t xml:space="preserve"> w Kielcach jest poprawa stanu środowiska i zrównoważone gospodarowanie jego zasobami przez: </w:t>
      </w:r>
    </w:p>
    <w:p w:rsidR="00C1688B" w:rsidRPr="00247F8B" w:rsidRDefault="00C1688B" w:rsidP="003F64FC">
      <w:pPr>
        <w:numPr>
          <w:ilvl w:val="0"/>
          <w:numId w:val="129"/>
        </w:numPr>
        <w:rPr>
          <w:rFonts w:cs="Calibri"/>
          <w:b/>
        </w:rPr>
      </w:pPr>
      <w:r w:rsidRPr="00247F8B">
        <w:rPr>
          <w:rFonts w:cs="Calibri"/>
          <w:shd w:val="clear" w:color="auto" w:fill="FFFFFF"/>
        </w:rPr>
        <w:t xml:space="preserve">stabilne, skuteczne i efektywne wspieranie przedsięwzięć i inicjatyw służących środowisku w województwie świętokrzyskim, </w:t>
      </w:r>
    </w:p>
    <w:p w:rsidR="00C1688B" w:rsidRPr="00247F8B" w:rsidRDefault="00C1688B" w:rsidP="003F64FC">
      <w:pPr>
        <w:numPr>
          <w:ilvl w:val="0"/>
          <w:numId w:val="129"/>
        </w:numPr>
        <w:rPr>
          <w:rFonts w:cs="Calibri"/>
          <w:b/>
        </w:rPr>
      </w:pPr>
      <w:r w:rsidRPr="00247F8B">
        <w:rPr>
          <w:rFonts w:cs="Calibri"/>
          <w:shd w:val="clear" w:color="auto" w:fill="FFFFFF"/>
        </w:rPr>
        <w:t>pełne oraz zgodne z zasadami zrównoważonego rozwoju wykorzystanie środków pochodzących z Unii Europejskiej na ochronę środowiska, w odniesieniu  do pięciu dziedzinowych celów środowiskowych (priorytetów):</w:t>
      </w:r>
    </w:p>
    <w:p w:rsidR="00C1688B" w:rsidRPr="00247F8B" w:rsidRDefault="00C1688B" w:rsidP="003F64FC">
      <w:pPr>
        <w:numPr>
          <w:ilvl w:val="0"/>
          <w:numId w:val="130"/>
        </w:numPr>
        <w:rPr>
          <w:rFonts w:cs="Calibri"/>
        </w:rPr>
      </w:pPr>
      <w:r w:rsidRPr="00247F8B">
        <w:rPr>
          <w:rFonts w:cs="Calibri"/>
        </w:rPr>
        <w:t xml:space="preserve">ochrona i zrównoważone gospodarowanie zasobami wodnymi; </w:t>
      </w:r>
    </w:p>
    <w:p w:rsidR="00C1688B" w:rsidRPr="00247F8B" w:rsidRDefault="00C1688B" w:rsidP="003F64FC">
      <w:pPr>
        <w:numPr>
          <w:ilvl w:val="0"/>
          <w:numId w:val="130"/>
        </w:numPr>
        <w:rPr>
          <w:rFonts w:cs="Calibri"/>
        </w:rPr>
      </w:pPr>
      <w:r w:rsidRPr="00247F8B">
        <w:rPr>
          <w:rFonts w:cs="Calibri"/>
        </w:rPr>
        <w:t xml:space="preserve">racjonalne gospodarowanie odpadami i ochrona powierzchni ziemi; </w:t>
      </w:r>
    </w:p>
    <w:p w:rsidR="00C1688B" w:rsidRPr="00247F8B" w:rsidRDefault="00C1688B" w:rsidP="003F64FC">
      <w:pPr>
        <w:numPr>
          <w:ilvl w:val="0"/>
          <w:numId w:val="130"/>
        </w:numPr>
        <w:rPr>
          <w:rFonts w:cs="Calibri"/>
        </w:rPr>
      </w:pPr>
      <w:r w:rsidRPr="00247F8B">
        <w:rPr>
          <w:rFonts w:cs="Calibri"/>
        </w:rPr>
        <w:t xml:space="preserve">ochrona atmosfery oraz ochrona przed hałasem; </w:t>
      </w:r>
    </w:p>
    <w:p w:rsidR="00C1688B" w:rsidRPr="00247F8B" w:rsidRDefault="00C1688B" w:rsidP="003F64FC">
      <w:pPr>
        <w:numPr>
          <w:ilvl w:val="0"/>
          <w:numId w:val="130"/>
        </w:numPr>
        <w:rPr>
          <w:rFonts w:cs="Calibri"/>
        </w:rPr>
      </w:pPr>
      <w:r w:rsidRPr="00247F8B">
        <w:rPr>
          <w:rFonts w:cs="Calibri"/>
        </w:rPr>
        <w:t xml:space="preserve">ochrona różnorodności biologicznej i funkcji ekosystemów; </w:t>
      </w:r>
    </w:p>
    <w:p w:rsidR="00C1688B" w:rsidRPr="00247F8B" w:rsidRDefault="00C1688B" w:rsidP="003F64FC">
      <w:pPr>
        <w:numPr>
          <w:ilvl w:val="0"/>
          <w:numId w:val="130"/>
        </w:numPr>
        <w:rPr>
          <w:rFonts w:cs="Calibri"/>
        </w:rPr>
      </w:pPr>
      <w:r w:rsidRPr="00247F8B">
        <w:rPr>
          <w:rFonts w:cs="Calibri"/>
        </w:rPr>
        <w:t>inne działania ochrony środowiska, w tym szeroko rozumiana edukacja ekologiczna na rzecz zrównoważonego rozwoju.</w:t>
      </w:r>
    </w:p>
    <w:p w:rsidR="00C1688B" w:rsidRDefault="00C1688B" w:rsidP="00C1688B">
      <w:pPr>
        <w:rPr>
          <w:rFonts w:cs="Calibri"/>
        </w:rPr>
      </w:pPr>
    </w:p>
    <w:p w:rsidR="00C1688B" w:rsidRPr="009552CC" w:rsidRDefault="00C1688B" w:rsidP="00C1688B">
      <w:r w:rsidRPr="00247F8B">
        <w:rPr>
          <w:rFonts w:cs="Calibri"/>
          <w:color w:val="000000"/>
        </w:rPr>
        <w:t xml:space="preserve">W latach 2018-2029 realizowany jest program </w:t>
      </w:r>
      <w:r w:rsidRPr="009552CC">
        <w:rPr>
          <w:rFonts w:cs="Calibri"/>
          <w:b/>
          <w:i/>
          <w:color w:val="000000"/>
        </w:rPr>
        <w:t>Czyste Powietrze</w:t>
      </w:r>
      <w:r>
        <w:rPr>
          <w:rFonts w:cs="Calibri"/>
          <w:b/>
          <w:i/>
          <w:color w:val="000000"/>
        </w:rPr>
        <w:t xml:space="preserve">, </w:t>
      </w:r>
      <w:r w:rsidRPr="00247F8B">
        <w:rPr>
          <w:rFonts w:cs="Calibri"/>
          <w:color w:val="000000"/>
        </w:rPr>
        <w:t xml:space="preserve">który stwarza możliwość uzyskania wsparcia finansowego przez osoby fizyczne, właścicieli domów jednorodzinnych na: </w:t>
      </w:r>
      <w:r w:rsidRPr="009552CC">
        <w:t>wymianę starych źródeł ciepła (pieców i kotłów na paliwa stałe) oraz zakup i montaż nowego źródła ciepła, spełniających wymagania programu,</w:t>
      </w:r>
    </w:p>
    <w:p w:rsidR="00C1688B" w:rsidRPr="009552CC" w:rsidRDefault="00C1688B" w:rsidP="003F64FC">
      <w:pPr>
        <w:pStyle w:val="Akapitzlist"/>
        <w:numPr>
          <w:ilvl w:val="0"/>
          <w:numId w:val="132"/>
        </w:numPr>
        <w:suppressAutoHyphens w:val="0"/>
        <w:contextualSpacing/>
      </w:pPr>
      <w:proofErr w:type="spellStart"/>
      <w:r w:rsidRPr="009552CC">
        <w:lastRenderedPageBreak/>
        <w:t>docieplenie</w:t>
      </w:r>
      <w:proofErr w:type="spellEnd"/>
      <w:r w:rsidRPr="009552CC">
        <w:t xml:space="preserve"> przegród budynku,</w:t>
      </w:r>
    </w:p>
    <w:p w:rsidR="00C1688B" w:rsidRPr="009552CC" w:rsidRDefault="00C1688B" w:rsidP="003F64FC">
      <w:pPr>
        <w:pStyle w:val="Akapitzlist"/>
        <w:numPr>
          <w:ilvl w:val="0"/>
          <w:numId w:val="132"/>
        </w:numPr>
        <w:suppressAutoHyphens w:val="0"/>
        <w:contextualSpacing/>
      </w:pPr>
      <w:r w:rsidRPr="009552CC">
        <w:t>wymianę stolarki okiennej i drzwiowej,</w:t>
      </w:r>
    </w:p>
    <w:p w:rsidR="00C1688B" w:rsidRPr="009552CC" w:rsidRDefault="00C1688B" w:rsidP="003F64FC">
      <w:pPr>
        <w:pStyle w:val="Akapitzlist"/>
        <w:numPr>
          <w:ilvl w:val="0"/>
          <w:numId w:val="132"/>
        </w:numPr>
        <w:suppressAutoHyphens w:val="0"/>
        <w:contextualSpacing/>
      </w:pPr>
      <w:r w:rsidRPr="009552CC">
        <w:t>montaż lub modernizację instalacji centralnego ogrzewania i ciepłej wody użytkowej,</w:t>
      </w:r>
    </w:p>
    <w:p w:rsidR="00C1688B" w:rsidRPr="009552CC" w:rsidRDefault="00C1688B" w:rsidP="003F64FC">
      <w:pPr>
        <w:pStyle w:val="Akapitzlist"/>
        <w:numPr>
          <w:ilvl w:val="0"/>
          <w:numId w:val="132"/>
        </w:numPr>
        <w:suppressAutoHyphens w:val="0"/>
        <w:contextualSpacing/>
      </w:pPr>
      <w:r w:rsidRPr="009552CC">
        <w:t>instalację odnawialnych źródeł energii (kolektorów słonecznych i instalacji fotowoltaicznej),</w:t>
      </w:r>
    </w:p>
    <w:p w:rsidR="00C1688B" w:rsidRPr="009552CC" w:rsidRDefault="00C1688B" w:rsidP="003F64FC">
      <w:pPr>
        <w:pStyle w:val="Akapitzlist"/>
        <w:numPr>
          <w:ilvl w:val="0"/>
          <w:numId w:val="132"/>
        </w:numPr>
        <w:suppressAutoHyphens w:val="0"/>
        <w:contextualSpacing/>
      </w:pPr>
      <w:r w:rsidRPr="009552CC">
        <w:t>montaż wentylacji mechanicznej z odzyskaniem ciepła.</w:t>
      </w:r>
    </w:p>
    <w:p w:rsidR="00C1688B" w:rsidRDefault="00C1688B" w:rsidP="00C1688B">
      <w:pPr>
        <w:rPr>
          <w:rFonts w:eastAsia="Calibri" w:cs="Arial"/>
          <w:lang w:eastAsia="en-US"/>
        </w:rPr>
      </w:pPr>
      <w:r w:rsidRPr="009552CC">
        <w:rPr>
          <w:rFonts w:eastAsia="Calibri" w:cs="Arial"/>
          <w:lang w:eastAsia="en-US"/>
        </w:rPr>
        <w:t xml:space="preserve">Dla osób fizycznych uruchomiony jest Program priorytetowy </w:t>
      </w:r>
      <w:r w:rsidRPr="009552CC">
        <w:rPr>
          <w:rFonts w:eastAsia="Calibri" w:cs="Arial"/>
          <w:b/>
          <w:i/>
          <w:lang w:eastAsia="en-US"/>
        </w:rPr>
        <w:t>Mój prąd</w:t>
      </w:r>
      <w:r w:rsidRPr="009552CC">
        <w:rPr>
          <w:rFonts w:eastAsia="Calibri" w:cs="Arial"/>
          <w:lang w:eastAsia="en-US"/>
        </w:rPr>
        <w:t xml:space="preserve"> – program polega na wsparciu w formie dotacji (do 50%, nie więcej niż 3 tys. zł) rozwoju </w:t>
      </w:r>
      <w:proofErr w:type="spellStart"/>
      <w:r w:rsidRPr="009552CC">
        <w:rPr>
          <w:rFonts w:eastAsia="Calibri" w:cs="Arial"/>
          <w:lang w:eastAsia="en-US"/>
        </w:rPr>
        <w:t>mikroinstalacji</w:t>
      </w:r>
      <w:proofErr w:type="spellEnd"/>
      <w:r w:rsidRPr="009552CC">
        <w:rPr>
          <w:rFonts w:eastAsia="Calibri" w:cs="Arial"/>
          <w:lang w:eastAsia="en-US"/>
        </w:rPr>
        <w:t xml:space="preserve"> fotowoltaicznych (PV).</w:t>
      </w:r>
    </w:p>
    <w:p w:rsidR="00C1688B" w:rsidRPr="009552CC" w:rsidRDefault="00C1688B" w:rsidP="00C1688B">
      <w:pPr>
        <w:rPr>
          <w:rFonts w:eastAsia="Calibri" w:cs="Arial"/>
          <w:lang w:eastAsia="en-US"/>
        </w:rPr>
      </w:pPr>
    </w:p>
    <w:p w:rsidR="00C1688B" w:rsidRPr="009552CC" w:rsidRDefault="00C1688B" w:rsidP="003F64FC">
      <w:pPr>
        <w:numPr>
          <w:ilvl w:val="0"/>
          <w:numId w:val="131"/>
        </w:numPr>
        <w:suppressAutoHyphens w:val="0"/>
        <w:ind w:left="709" w:hanging="349"/>
        <w:contextualSpacing/>
        <w:rPr>
          <w:rFonts w:eastAsia="Calibri" w:cs="Arial"/>
          <w:i/>
          <w:lang w:eastAsia="en-US"/>
        </w:rPr>
      </w:pPr>
      <w:r w:rsidRPr="009552CC">
        <w:rPr>
          <w:rFonts w:eastAsia="Calibri" w:cs="Arial"/>
          <w:i/>
          <w:lang w:eastAsia="en-US"/>
        </w:rPr>
        <w:t xml:space="preserve">Rządowy Fundusz Inwestycji Lokalnych </w:t>
      </w:r>
    </w:p>
    <w:p w:rsidR="00C1688B" w:rsidRDefault="00C1688B" w:rsidP="00C1688B">
      <w:pPr>
        <w:rPr>
          <w:rFonts w:eastAsia="Calibri" w:cs="Calibri"/>
          <w:szCs w:val="18"/>
          <w:shd w:val="clear" w:color="auto" w:fill="FFFFFF"/>
          <w:lang w:eastAsia="en-US"/>
        </w:rPr>
      </w:pPr>
      <w:r w:rsidRPr="009552CC">
        <w:rPr>
          <w:rFonts w:eastAsia="Calibri" w:cs="Calibri"/>
          <w:szCs w:val="18"/>
          <w:shd w:val="clear" w:color="auto" w:fill="FFFFFF"/>
          <w:lang w:eastAsia="en-US"/>
        </w:rPr>
        <w:t xml:space="preserve">Rządowy Fundusz Inwestycji Lokalnych (RFIL) to program, w ramach którego rządowe środki trafiają do gmin, powiatów i miast w całej Polsce na inwestycje bliskie ludziom (np. </w:t>
      </w:r>
      <w:r w:rsidRPr="009552CC">
        <w:rPr>
          <w:rFonts w:eastAsia="Calibri" w:cs="Calibri"/>
          <w:color w:val="1B1B1B"/>
          <w:szCs w:val="18"/>
          <w:shd w:val="clear" w:color="auto" w:fill="FFFFFF"/>
          <w:lang w:eastAsia="en-US"/>
        </w:rPr>
        <w:t>budowę żłobków, przedszkoli czy drogi)</w:t>
      </w:r>
      <w:r w:rsidRPr="009552CC">
        <w:rPr>
          <w:rFonts w:eastAsia="Calibri" w:cs="Calibri"/>
          <w:szCs w:val="18"/>
          <w:shd w:val="clear" w:color="auto" w:fill="FFFFFF"/>
          <w:lang w:eastAsia="en-US"/>
        </w:rPr>
        <w:t>. Wsparcie jest bezzwrotne i pochodzi z Funduszu Przeciwdziałania COVID-19.</w:t>
      </w:r>
    </w:p>
    <w:p w:rsidR="00C1688B" w:rsidRPr="009552CC" w:rsidRDefault="00C1688B" w:rsidP="00C1688B">
      <w:pPr>
        <w:rPr>
          <w:rFonts w:eastAsia="Calibri" w:cs="Calibri"/>
          <w:szCs w:val="18"/>
          <w:shd w:val="clear" w:color="auto" w:fill="FFFFFF"/>
          <w:lang w:eastAsia="en-US"/>
        </w:rPr>
      </w:pPr>
    </w:p>
    <w:p w:rsidR="00C1688B" w:rsidRPr="009552CC" w:rsidRDefault="00C1688B" w:rsidP="003F64FC">
      <w:pPr>
        <w:numPr>
          <w:ilvl w:val="0"/>
          <w:numId w:val="131"/>
        </w:numPr>
        <w:suppressAutoHyphens w:val="0"/>
        <w:ind w:left="709" w:hanging="349"/>
        <w:contextualSpacing/>
        <w:rPr>
          <w:rFonts w:eastAsia="Calibri" w:cs="Arial"/>
          <w:i/>
          <w:lang w:eastAsia="en-US"/>
        </w:rPr>
      </w:pPr>
      <w:r w:rsidRPr="009552CC">
        <w:rPr>
          <w:rFonts w:eastAsia="Calibri" w:cs="Arial"/>
          <w:i/>
          <w:lang w:eastAsia="en-US"/>
        </w:rPr>
        <w:t>Rządowy Fundusz Polski Ład: Program Inwestycji Strategicznych</w:t>
      </w:r>
    </w:p>
    <w:p w:rsidR="00C1688B" w:rsidRDefault="00C1688B" w:rsidP="00C1688B">
      <w:pPr>
        <w:rPr>
          <w:rFonts w:eastAsia="Calibri" w:cs="Arial"/>
          <w:szCs w:val="18"/>
          <w:shd w:val="clear" w:color="auto" w:fill="FFFFFF"/>
          <w:lang w:eastAsia="en-US"/>
        </w:rPr>
      </w:pPr>
      <w:r w:rsidRPr="009552CC">
        <w:rPr>
          <w:rFonts w:eastAsia="Calibri" w:cs="Arial"/>
          <w:szCs w:val="18"/>
          <w:shd w:val="clear" w:color="auto" w:fill="FFFFFF"/>
          <w:lang w:eastAsia="en-US"/>
        </w:rPr>
        <w:t xml:space="preserve">Rządowy Fundusz Polski Ład: Program Inwestycji Strategicznych ma na celu zwiększenie skali inwestycji publicznych realizowanych przez gminy, powiaty i miasta lub ich związki w całej Polsce. Wsparcie dotyczy wielu dziedzin życia społecznego i gospodarczego, w tym również działań i inwestycji w obszarze energetyki i odnawialnych źródeł energii. </w:t>
      </w:r>
    </w:p>
    <w:p w:rsidR="00C1688B" w:rsidRDefault="00C1688B" w:rsidP="00C1688B">
      <w:pPr>
        <w:rPr>
          <w:rFonts w:eastAsia="Calibri" w:cs="Arial"/>
          <w:szCs w:val="18"/>
        </w:rPr>
      </w:pPr>
    </w:p>
    <w:p w:rsidR="00C1688B" w:rsidRPr="009552CC" w:rsidRDefault="00C1688B" w:rsidP="003F64FC">
      <w:pPr>
        <w:numPr>
          <w:ilvl w:val="0"/>
          <w:numId w:val="131"/>
        </w:numPr>
        <w:suppressAutoHyphens w:val="0"/>
        <w:ind w:left="709" w:hanging="349"/>
        <w:contextualSpacing/>
        <w:rPr>
          <w:rFonts w:eastAsia="Calibri" w:cs="Calibri"/>
          <w:i/>
          <w:szCs w:val="18"/>
          <w:shd w:val="clear" w:color="auto" w:fill="FFFFFF"/>
          <w:lang w:eastAsia="en-US"/>
        </w:rPr>
      </w:pPr>
      <w:r w:rsidRPr="009552CC">
        <w:rPr>
          <w:rFonts w:eastAsia="Calibri" w:cs="Calibri"/>
          <w:i/>
          <w:szCs w:val="18"/>
          <w:shd w:val="clear" w:color="auto" w:fill="FFFFFF"/>
          <w:lang w:eastAsia="en-US"/>
        </w:rPr>
        <w:t>Program Stop Smog</w:t>
      </w:r>
    </w:p>
    <w:p w:rsidR="00C1688B" w:rsidRDefault="00C1688B" w:rsidP="00C1688B">
      <w:pPr>
        <w:rPr>
          <w:rFonts w:eastAsia="Calibri" w:cs="Arial"/>
          <w:lang w:eastAsia="en-US"/>
        </w:rPr>
      </w:pPr>
      <w:r w:rsidRPr="009552CC">
        <w:rPr>
          <w:rFonts w:eastAsia="Calibri" w:cs="Arial"/>
          <w:szCs w:val="18"/>
          <w:shd w:val="clear" w:color="auto" w:fill="FFFFFF"/>
          <w:lang w:eastAsia="en-US"/>
        </w:rPr>
        <w:t>Program przeznaczony jest dla osób ubogich energetycznie, którzy są właścicielami lub współwłaścicielami budynków mieszkalnych jednorodzinnych oraz gmin realizujących przedsięwzięcia niskoemisyjne w budynkach jednorodzinnych wchodzących w skład mieszkaniowego zasobu gminy. Gmina w ramach zaplanowanego przedsięwzięcia może ująć te dwie grupy budynków.</w:t>
      </w:r>
      <w:r w:rsidRPr="009552CC">
        <w:rPr>
          <w:rFonts w:eastAsia="Calibri" w:cs="Arial"/>
          <w:lang w:eastAsia="en-US"/>
        </w:rPr>
        <w:t xml:space="preserve"> Program obsługiwany jest przez Narodowy Fundusz Ochrony Środowiska i Gospodarki Wodnej. </w:t>
      </w:r>
    </w:p>
    <w:p w:rsidR="00C1688B" w:rsidRPr="009552CC" w:rsidRDefault="00C1688B" w:rsidP="00C1688B">
      <w:pPr>
        <w:rPr>
          <w:rFonts w:eastAsia="Calibri" w:cs="Calibri"/>
          <w:shd w:val="clear" w:color="auto" w:fill="FFFFFF"/>
          <w:lang w:eastAsia="en-US"/>
        </w:rPr>
      </w:pPr>
    </w:p>
    <w:p w:rsidR="00C1688B" w:rsidRPr="009552CC" w:rsidRDefault="00C1688B" w:rsidP="003F64FC">
      <w:pPr>
        <w:numPr>
          <w:ilvl w:val="0"/>
          <w:numId w:val="131"/>
        </w:numPr>
        <w:suppressAutoHyphens w:val="0"/>
        <w:ind w:left="709" w:hanging="349"/>
        <w:contextualSpacing/>
        <w:rPr>
          <w:rFonts w:eastAsia="Calibri" w:cs="Arial"/>
          <w:i/>
          <w:lang w:eastAsia="en-US"/>
        </w:rPr>
      </w:pPr>
      <w:r w:rsidRPr="009552CC">
        <w:rPr>
          <w:rFonts w:eastAsia="Calibri" w:cs="Arial"/>
          <w:lang w:eastAsia="en-US"/>
        </w:rPr>
        <w:t xml:space="preserve">Środki Unii Europejskiej, dostępne w ramach m.in. </w:t>
      </w:r>
      <w:r w:rsidRPr="009552CC">
        <w:rPr>
          <w:rFonts w:eastAsia="Calibri" w:cs="Arial"/>
          <w:i/>
          <w:lang w:eastAsia="en-US"/>
        </w:rPr>
        <w:t xml:space="preserve">Regionalnego Programu Operacyjnego Województwa </w:t>
      </w:r>
      <w:r>
        <w:rPr>
          <w:rFonts w:eastAsia="Calibri" w:cs="Arial"/>
          <w:i/>
          <w:lang w:eastAsia="en-US"/>
        </w:rPr>
        <w:t>Świętokrzyskiego</w:t>
      </w:r>
      <w:r w:rsidRPr="009552CC">
        <w:rPr>
          <w:rFonts w:eastAsia="Calibri" w:cs="Arial"/>
          <w:i/>
          <w:lang w:eastAsia="en-US"/>
        </w:rPr>
        <w:t xml:space="preserve"> na lata 2021-2027 </w:t>
      </w:r>
    </w:p>
    <w:p w:rsidR="00C1688B" w:rsidRPr="009552CC" w:rsidRDefault="00C1688B" w:rsidP="00C1688B">
      <w:pPr>
        <w:rPr>
          <w:rFonts w:eastAsia="Calibri" w:cs="Arial"/>
          <w:szCs w:val="18"/>
          <w:lang w:eastAsia="en-US"/>
        </w:rPr>
      </w:pPr>
      <w:r>
        <w:t xml:space="preserve">Obecnie trwają prace nad zakończeniem ustaleń dotyczących nowych Wieloletnich ram finansowych Unii Europejskiej na lata 2021-2027, w których zostaną określone nowe zasady przydziału środków z funduszy na poszczególne kraje oraz obszary. Ogromny nacisk położony zostanie na działania oparte o OZE w takich dziedzinach jak gospodarka odpadami, gospodarka o obiegu zamkniętym, przystosowanie się do zmiany klimatu oraz niska emisja. </w:t>
      </w:r>
    </w:p>
    <w:p w:rsidR="00C1688B" w:rsidRDefault="00C1688B" w:rsidP="00C1688B">
      <w:pPr>
        <w:pStyle w:val="Nagwek1"/>
        <w:rPr>
          <w:highlight w:val="yellow"/>
        </w:rPr>
      </w:pPr>
    </w:p>
    <w:p w:rsidR="00E37313" w:rsidRDefault="00E37313" w:rsidP="00E37313">
      <w:pPr>
        <w:rPr>
          <w:highlight w:val="yellow"/>
        </w:rPr>
      </w:pPr>
    </w:p>
    <w:p w:rsidR="009C7920" w:rsidRPr="00E37313" w:rsidRDefault="009C7920" w:rsidP="00E37313">
      <w:pPr>
        <w:rPr>
          <w:highlight w:val="yellow"/>
        </w:rPr>
      </w:pPr>
    </w:p>
    <w:p w:rsidR="00C1688B" w:rsidRPr="004B04B3" w:rsidRDefault="00C1688B" w:rsidP="00B12733">
      <w:pPr>
        <w:pStyle w:val="Nagwek1"/>
        <w:ind w:firstLine="0"/>
      </w:pPr>
      <w:bookmarkStart w:id="338" w:name="_Toc83038200"/>
      <w:bookmarkStart w:id="339" w:name="_Toc88036813"/>
      <w:r w:rsidRPr="004B04B3">
        <w:lastRenderedPageBreak/>
        <w:t>XIII. STRESZCZENIE W JĘZYKU NIESPECJALISTYCZNYM</w:t>
      </w:r>
      <w:bookmarkEnd w:id="338"/>
      <w:bookmarkEnd w:id="339"/>
    </w:p>
    <w:p w:rsidR="00C1688B" w:rsidRPr="00B12733" w:rsidRDefault="00C1688B" w:rsidP="00C1688B">
      <w:r w:rsidRPr="00693C9F">
        <w:rPr>
          <w:rFonts w:eastAsia="Arial"/>
        </w:rPr>
        <w:t xml:space="preserve">Przedmiotem opracowania jest aktualizacja Programu Ochrony Środowiska dla Gminy </w:t>
      </w:r>
      <w:r w:rsidR="00B12733">
        <w:rPr>
          <w:rFonts w:eastAsia="Arial"/>
        </w:rPr>
        <w:t>Suchedniów</w:t>
      </w:r>
      <w:r w:rsidRPr="00693C9F">
        <w:rPr>
          <w:rFonts w:eastAsia="Arial"/>
        </w:rPr>
        <w:t xml:space="preserve">. </w:t>
      </w:r>
      <w:r>
        <w:rPr>
          <w:rFonts w:eastAsia="Arial"/>
        </w:rPr>
        <w:t>Poprzedni</w:t>
      </w:r>
      <w:r w:rsidRPr="00693C9F">
        <w:rPr>
          <w:rFonts w:eastAsia="Arial"/>
        </w:rPr>
        <w:t xml:space="preserve"> </w:t>
      </w:r>
      <w:r>
        <w:rPr>
          <w:rFonts w:eastAsia="Arial"/>
        </w:rPr>
        <w:t>Program Ochrony Środowiska został uchwalony</w:t>
      </w:r>
      <w:r w:rsidR="00B12733">
        <w:rPr>
          <w:rFonts w:eastAsia="Arial"/>
        </w:rPr>
        <w:t xml:space="preserve"> w 2016</w:t>
      </w:r>
      <w:r w:rsidRPr="00693C9F">
        <w:rPr>
          <w:rFonts w:eastAsia="Arial"/>
        </w:rPr>
        <w:t xml:space="preserve"> r. przez Radę </w:t>
      </w:r>
      <w:r w:rsidR="00B12733">
        <w:rPr>
          <w:rStyle w:val="st"/>
        </w:rPr>
        <w:t>Rady Miejską w Suchedniowie</w:t>
      </w:r>
      <w:r w:rsidR="00B12733" w:rsidRPr="00CC0E37">
        <w:rPr>
          <w:rStyle w:val="st"/>
        </w:rPr>
        <w:t>.</w:t>
      </w:r>
      <w:r w:rsidR="00B12733">
        <w:t xml:space="preserve"> </w:t>
      </w:r>
      <w:r w:rsidRPr="00693C9F">
        <w:rPr>
          <w:rFonts w:eastAsia="Arial"/>
        </w:rPr>
        <w:t xml:space="preserve">Zgodnie z obowiązującym w Polsce prawem, gmina jest zobowiązana dokonywać aktualizacji tego typu strategicznych dokumentów. Program obejmuje szeroką tematykę związaną z analizą stanu środowiska i infrastruktury na terenie gminy </w:t>
      </w:r>
      <w:r w:rsidR="00B12733">
        <w:rPr>
          <w:rFonts w:eastAsia="Arial"/>
        </w:rPr>
        <w:t>Suchedniów</w:t>
      </w:r>
      <w:r w:rsidRPr="00693C9F">
        <w:rPr>
          <w:rFonts w:eastAsia="Arial"/>
        </w:rPr>
        <w:t>. Na bazie tego, jaki stan środowiska został zdiagnozowany wytyczono dla jednostki cele ekologiczne,</w:t>
      </w:r>
      <w:r w:rsidR="00B12733">
        <w:rPr>
          <w:rFonts w:eastAsia="Arial"/>
        </w:rPr>
        <w:t xml:space="preserve"> których realizacja do roku 2028</w:t>
      </w:r>
      <w:r w:rsidRPr="00693C9F">
        <w:rPr>
          <w:rFonts w:eastAsia="Arial"/>
        </w:rPr>
        <w:t xml:space="preserve"> ma spowodować polepszenie złego stanu środowiska tam gdzie tego potrzeba bądź utrzymywanie dobrego poziomu tam, gdzie już na obecnym etapie jest to zapewnione. Do opisu środowiska i infrastruktury posłużono się danymi pochodzącymi z Urzędu </w:t>
      </w:r>
      <w:r w:rsidR="00B12733">
        <w:rPr>
          <w:rFonts w:eastAsia="Arial"/>
        </w:rPr>
        <w:t>Miasta i Gminy w Suchedniowie</w:t>
      </w:r>
      <w:r w:rsidRPr="00693C9F">
        <w:rPr>
          <w:rFonts w:eastAsia="Arial"/>
        </w:rPr>
        <w:t xml:space="preserve"> oraz z innych jednostek i podmiotów działających na tym terenie. Do przeprowadzenia analizy zostały wykorzystane również dane zgromadzone przez jednostki zajmujące się monitorowaniem stanu środowiska - GIOŚ w Warszawie, WIOŚ w Kielcach</w:t>
      </w:r>
      <w:r>
        <w:rPr>
          <w:rFonts w:eastAsia="Arial"/>
        </w:rPr>
        <w:t xml:space="preserve"> i</w:t>
      </w:r>
      <w:r w:rsidRPr="00693C9F">
        <w:rPr>
          <w:rFonts w:eastAsia="Arial"/>
        </w:rPr>
        <w:t xml:space="preserve"> GUS. </w:t>
      </w:r>
    </w:p>
    <w:p w:rsidR="00C1688B" w:rsidRPr="000507EF" w:rsidRDefault="00C1688B" w:rsidP="00C1688B">
      <w:pPr>
        <w:rPr>
          <w:rFonts w:eastAsia="Arial"/>
          <w:highlight w:val="yellow"/>
        </w:rPr>
      </w:pPr>
    </w:p>
    <w:p w:rsidR="00B12733" w:rsidRPr="005A0568" w:rsidRDefault="00B12733" w:rsidP="005A0568">
      <w:pPr>
        <w:pStyle w:val="Default"/>
        <w:jc w:val="both"/>
        <w:rPr>
          <w:rFonts w:ascii="Calibri" w:hAnsi="Calibri" w:cs="Calibri"/>
          <w:color w:val="auto"/>
        </w:rPr>
      </w:pPr>
      <w:r w:rsidRPr="005A0568">
        <w:rPr>
          <w:rFonts w:ascii="Calibri" w:hAnsi="Calibri" w:cs="Calibri"/>
          <w:color w:val="auto"/>
        </w:rPr>
        <w:t>Gmina Suchedn</w:t>
      </w:r>
      <w:r w:rsidR="005A0568" w:rsidRPr="005A0568">
        <w:rPr>
          <w:rFonts w:ascii="Calibri" w:hAnsi="Calibri" w:cs="Calibri"/>
          <w:color w:val="auto"/>
        </w:rPr>
        <w:t>iów położona jest</w:t>
      </w:r>
      <w:r w:rsidRPr="005A0568">
        <w:rPr>
          <w:rFonts w:ascii="Calibri" w:hAnsi="Calibri" w:cs="Calibri"/>
          <w:color w:val="auto"/>
        </w:rPr>
        <w:t xml:space="preserve"> w północnej części województwa świętokrzyskiego, </w:t>
      </w:r>
      <w:r w:rsidR="008976D5">
        <w:rPr>
          <w:rFonts w:ascii="Calibri" w:hAnsi="Calibri" w:cs="Calibri"/>
          <w:color w:val="auto"/>
        </w:rPr>
        <w:br/>
      </w:r>
      <w:r w:rsidRPr="005A0568">
        <w:rPr>
          <w:rFonts w:ascii="Calibri" w:hAnsi="Calibri" w:cs="Calibri"/>
          <w:color w:val="auto"/>
        </w:rPr>
        <w:t xml:space="preserve">w powiecie skarżyskim. Strukturę administracyjną gminy tworzy miasto Suchedniów oraz cztery sołectwa: Krzyżka, Michniów, Mostki i Ostojów. Powierzchnia Miasta i Gminy Suchedniów wynosi 75 </w:t>
      </w:r>
      <w:proofErr w:type="spellStart"/>
      <w:r w:rsidRPr="005A0568">
        <w:rPr>
          <w:rFonts w:ascii="Calibri" w:hAnsi="Calibri" w:cs="Calibri"/>
          <w:color w:val="auto"/>
        </w:rPr>
        <w:t>km²</w:t>
      </w:r>
      <w:proofErr w:type="spellEnd"/>
      <w:r w:rsidRPr="005A0568">
        <w:rPr>
          <w:rFonts w:ascii="Calibri" w:hAnsi="Calibri" w:cs="Calibri"/>
          <w:color w:val="auto"/>
        </w:rPr>
        <w:t xml:space="preserve"> (gmina zajmuje 15 </w:t>
      </w:r>
      <w:proofErr w:type="spellStart"/>
      <w:r w:rsidRPr="005A0568">
        <w:rPr>
          <w:rFonts w:ascii="Calibri" w:hAnsi="Calibri" w:cs="Calibri"/>
          <w:color w:val="auto"/>
        </w:rPr>
        <w:t>km²</w:t>
      </w:r>
      <w:proofErr w:type="spellEnd"/>
      <w:r w:rsidRPr="005A0568">
        <w:rPr>
          <w:rFonts w:ascii="Calibri" w:hAnsi="Calibri" w:cs="Calibri"/>
          <w:color w:val="auto"/>
        </w:rPr>
        <w:t>, a miasto</w:t>
      </w:r>
      <w:r w:rsidRPr="005A0568">
        <w:rPr>
          <w:rFonts w:ascii="Calibri" w:hAnsi="Calibri" w:cs="Calibri"/>
          <w:color w:val="auto"/>
          <w:vertAlign w:val="superscript"/>
        </w:rPr>
        <w:t xml:space="preserve"> </w:t>
      </w:r>
      <w:r w:rsidRPr="005A0568">
        <w:rPr>
          <w:rFonts w:ascii="Calibri" w:hAnsi="Calibri" w:cs="Calibri"/>
          <w:color w:val="auto"/>
        </w:rPr>
        <w:t xml:space="preserve">60 </w:t>
      </w:r>
      <w:proofErr w:type="spellStart"/>
      <w:r w:rsidRPr="005A0568">
        <w:rPr>
          <w:rFonts w:ascii="Calibri" w:hAnsi="Calibri" w:cs="Calibri"/>
          <w:color w:val="auto"/>
        </w:rPr>
        <w:t>km²</w:t>
      </w:r>
      <w:proofErr w:type="spellEnd"/>
      <w:r w:rsidRPr="005A0568">
        <w:rPr>
          <w:rFonts w:ascii="Calibri" w:hAnsi="Calibri" w:cs="Calibri"/>
          <w:color w:val="auto"/>
        </w:rPr>
        <w:t>). Ogólna liczba</w:t>
      </w:r>
      <w:r w:rsidR="005A0568" w:rsidRPr="005A0568">
        <w:rPr>
          <w:rFonts w:ascii="Calibri" w:hAnsi="Calibri" w:cs="Calibri"/>
          <w:color w:val="auto"/>
        </w:rPr>
        <w:t xml:space="preserve"> ludności wg stanu na 31.12.2020r. wynosiła 10 036 mieszkańców (w tym miasto 8 248</w:t>
      </w:r>
      <w:r w:rsidRPr="005A0568">
        <w:rPr>
          <w:rFonts w:ascii="Calibri" w:hAnsi="Calibri" w:cs="Calibri"/>
          <w:color w:val="auto"/>
        </w:rPr>
        <w:t xml:space="preserve"> osób).</w:t>
      </w:r>
    </w:p>
    <w:p w:rsidR="00B12733" w:rsidRPr="005A0568" w:rsidRDefault="00B12733" w:rsidP="005A0568">
      <w:pPr>
        <w:pStyle w:val="Default"/>
        <w:jc w:val="both"/>
        <w:rPr>
          <w:rFonts w:ascii="Calibri" w:hAnsi="Calibri"/>
          <w:color w:val="auto"/>
        </w:rPr>
      </w:pPr>
      <w:r w:rsidRPr="005A0568">
        <w:rPr>
          <w:rFonts w:ascii="Calibri" w:hAnsi="Calibri"/>
          <w:color w:val="auto"/>
        </w:rPr>
        <w:t xml:space="preserve">Podstawową formą użytkowania terenu gminy są użytki rolne, produkcja rolna realizowana jest w niedużych gospodarstwach indywidualnych. Duży udział mają także grunty leśne oraz zadrzewienia i zakrzewienia. Najwięcej podmiotów gospodarczych zarejestrowanych jest w branżach: handel hurtowy i detaliczny, naprawa pojazdów samochodowych, przetwórstwo przemysłowe i budownictwo. </w:t>
      </w:r>
    </w:p>
    <w:p w:rsidR="00B12733" w:rsidRPr="005A0568" w:rsidRDefault="00B12733" w:rsidP="005A0568">
      <w:r w:rsidRPr="005A0568">
        <w:t xml:space="preserve">Obszar Gminy Suchedniów położony jest w makroregionie Wyżyny Kieleckiej. Gmina leży na granicy dwóch regionów klimatycznych: Małopolskiego i Mazowieckiego. Przeważają wiatry zachodnie i południowo-zachodnie, </w:t>
      </w:r>
      <w:r w:rsidRPr="005A0568">
        <w:rPr>
          <w:spacing w:val="2"/>
        </w:rPr>
        <w:t xml:space="preserve">średnia temperatura roczna wynosi </w:t>
      </w:r>
      <w:r w:rsidRPr="005A0568">
        <w:t>6,8</w:t>
      </w:r>
      <w:r w:rsidRPr="005A0568">
        <w:rPr>
          <w:rFonts w:cs="Calibri"/>
        </w:rPr>
        <w:t>°</w:t>
      </w:r>
      <w:r w:rsidRPr="005A0568">
        <w:t>C.</w:t>
      </w:r>
    </w:p>
    <w:p w:rsidR="005A0568" w:rsidRDefault="00B12733" w:rsidP="005A0568">
      <w:pPr>
        <w:suppressAutoHyphens w:val="0"/>
        <w:autoSpaceDE w:val="0"/>
        <w:autoSpaceDN w:val="0"/>
        <w:adjustRightInd w:val="0"/>
        <w:rPr>
          <w:rFonts w:cs="Arial"/>
          <w:lang w:eastAsia="pl-PL"/>
        </w:rPr>
      </w:pPr>
      <w:r w:rsidRPr="005A0568">
        <w:t>Na terenie gminy Suchedniów dominują gle</w:t>
      </w:r>
      <w:r w:rsidR="005A0568">
        <w:t xml:space="preserve">by słabych klas bonitacyjnych. </w:t>
      </w:r>
      <w:r w:rsidRPr="005A0568">
        <w:t xml:space="preserve">Największą powierzchnię zajmują grunty klasy V (475,2 ha), następnie grunty klasy </w:t>
      </w:r>
      <w:proofErr w:type="spellStart"/>
      <w:r w:rsidRPr="005A0568">
        <w:t>IVb</w:t>
      </w:r>
      <w:proofErr w:type="spellEnd"/>
      <w:r w:rsidRPr="005A0568">
        <w:t xml:space="preserve"> (131,4 ha). Pozostałe klasy występujące na terenie gminy to – III (6,2 ha), IV (45,1 ha), </w:t>
      </w:r>
      <w:proofErr w:type="spellStart"/>
      <w:r w:rsidRPr="005A0568">
        <w:t>IVa</w:t>
      </w:r>
      <w:proofErr w:type="spellEnd"/>
      <w:r w:rsidRPr="005A0568">
        <w:t xml:space="preserve"> (9,25) i VI (94,6 ha). </w:t>
      </w:r>
    </w:p>
    <w:p w:rsidR="00B12733" w:rsidRPr="005A0568" w:rsidRDefault="00B12733" w:rsidP="005A0568">
      <w:pPr>
        <w:suppressAutoHyphens w:val="0"/>
        <w:autoSpaceDE w:val="0"/>
        <w:autoSpaceDN w:val="0"/>
        <w:adjustRightInd w:val="0"/>
        <w:spacing w:after="240"/>
        <w:rPr>
          <w:rFonts w:cs="Arial"/>
          <w:lang w:eastAsia="pl-PL"/>
        </w:rPr>
      </w:pPr>
      <w:r w:rsidRPr="005A0568">
        <w:t xml:space="preserve">Przez teren gminy przepływa rzeka Kamionka z dopływami: </w:t>
      </w:r>
      <w:proofErr w:type="spellStart"/>
      <w:r w:rsidRPr="005A0568">
        <w:t>Łosienica</w:t>
      </w:r>
      <w:proofErr w:type="spellEnd"/>
      <w:r w:rsidRPr="005A0568">
        <w:t xml:space="preserve"> i Żarnówka. Na rzece Kamionce usytuowany jest zbiornik wodny Kamionka (Suchedniów), pełniący funkcję rekreacyjną. Na rzece Żarnówce istnieje zbiornik wodny „Mostki”, pełniący funkcję przeciwpożarową i rekreacyjną. </w:t>
      </w:r>
      <w:r w:rsidRPr="005A0568">
        <w:rPr>
          <w:rFonts w:cs="Calibri"/>
          <w:lang w:eastAsia="pl-PL"/>
        </w:rPr>
        <w:t>G</w:t>
      </w:r>
      <w:r w:rsidR="005A0568">
        <w:rPr>
          <w:rFonts w:cs="Calibri"/>
          <w:lang w:eastAsia="pl-PL"/>
        </w:rPr>
        <w:t>mina Suchedniów leży w zasięgu Głównego Zbiornika Wód P</w:t>
      </w:r>
      <w:r w:rsidRPr="005A0568">
        <w:rPr>
          <w:rFonts w:cs="Calibri"/>
          <w:lang w:eastAsia="pl-PL"/>
        </w:rPr>
        <w:t xml:space="preserve">odziemnych </w:t>
      </w:r>
      <w:r w:rsidR="005A0568">
        <w:rPr>
          <w:rFonts w:cs="Calibri"/>
          <w:lang w:eastAsia="pl-PL"/>
        </w:rPr>
        <w:t xml:space="preserve"> </w:t>
      </w:r>
      <w:r w:rsidRPr="005A0568">
        <w:rPr>
          <w:rFonts w:cs="Calibri"/>
          <w:lang w:eastAsia="pl-PL"/>
        </w:rPr>
        <w:t>415</w:t>
      </w:r>
      <w:r w:rsidR="005A0568">
        <w:rPr>
          <w:rFonts w:cs="Calibri"/>
          <w:lang w:eastAsia="pl-PL"/>
        </w:rPr>
        <w:t xml:space="preserve"> – Górna-Kamienna</w:t>
      </w:r>
      <w:r w:rsidRPr="005A0568">
        <w:rPr>
          <w:rFonts w:cs="Calibri"/>
          <w:lang w:eastAsia="pl-PL"/>
        </w:rPr>
        <w:t xml:space="preserve">. </w:t>
      </w:r>
    </w:p>
    <w:p w:rsidR="005A0568" w:rsidRPr="005A0568" w:rsidRDefault="005A0568" w:rsidP="005A0568">
      <w:pPr>
        <w:pStyle w:val="Default"/>
        <w:jc w:val="both"/>
        <w:rPr>
          <w:rFonts w:ascii="Calibri" w:hAnsi="Calibri"/>
          <w:color w:val="auto"/>
        </w:rPr>
      </w:pPr>
      <w:r w:rsidRPr="005A0568">
        <w:rPr>
          <w:rFonts w:ascii="Calibri" w:hAnsi="Calibri"/>
          <w:color w:val="auto"/>
        </w:rPr>
        <w:t>Lesistość</w:t>
      </w:r>
      <w:r>
        <w:rPr>
          <w:rFonts w:ascii="Calibri" w:hAnsi="Calibri"/>
          <w:color w:val="auto"/>
        </w:rPr>
        <w:t xml:space="preserve"> gminy jest wysoka i wynosi 62,3</w:t>
      </w:r>
      <w:r w:rsidRPr="005A0568">
        <w:rPr>
          <w:rFonts w:ascii="Calibri" w:hAnsi="Calibri"/>
          <w:color w:val="auto"/>
        </w:rPr>
        <w:t xml:space="preserve">% powierzchni ogólnej. Obszarami i formami chronionymi są: </w:t>
      </w:r>
    </w:p>
    <w:p w:rsidR="005A0568" w:rsidRPr="005A0568" w:rsidRDefault="005A0568" w:rsidP="005A0568">
      <w:pPr>
        <w:pStyle w:val="Styl1"/>
      </w:pPr>
      <w:r w:rsidRPr="005A0568">
        <w:t>Suchedniowsko-Oblęgorski Park Krajobrazowy</w:t>
      </w:r>
    </w:p>
    <w:p w:rsidR="005A0568" w:rsidRPr="005A0568" w:rsidRDefault="005A0568" w:rsidP="005A0568">
      <w:pPr>
        <w:pStyle w:val="Styl1"/>
      </w:pPr>
      <w:proofErr w:type="spellStart"/>
      <w:r w:rsidRPr="005A0568">
        <w:t>Sieradowicki</w:t>
      </w:r>
      <w:proofErr w:type="spellEnd"/>
      <w:r w:rsidRPr="005A0568">
        <w:t xml:space="preserve"> Park Krajobrazowy</w:t>
      </w:r>
    </w:p>
    <w:p w:rsidR="005A0568" w:rsidRPr="005A0568" w:rsidRDefault="005A0568" w:rsidP="005A0568">
      <w:pPr>
        <w:pStyle w:val="Styl1"/>
      </w:pPr>
      <w:proofErr w:type="spellStart"/>
      <w:r w:rsidRPr="005A0568">
        <w:t>Podkielecki</w:t>
      </w:r>
      <w:proofErr w:type="spellEnd"/>
      <w:r w:rsidRPr="005A0568">
        <w:t xml:space="preserve"> Obszar Chronionego Krajobrazu</w:t>
      </w:r>
    </w:p>
    <w:p w:rsidR="005A0568" w:rsidRPr="005A0568" w:rsidRDefault="005A0568" w:rsidP="005A0568">
      <w:pPr>
        <w:pStyle w:val="Styl1"/>
      </w:pPr>
      <w:r w:rsidRPr="005A0568">
        <w:t>Suchedniowsko-Oblęgorski Obszar Chronionego Krajobrazu</w:t>
      </w:r>
    </w:p>
    <w:p w:rsidR="005A0568" w:rsidRPr="005A0568" w:rsidRDefault="005A0568" w:rsidP="005A0568">
      <w:pPr>
        <w:pStyle w:val="Styl1"/>
      </w:pPr>
      <w:r w:rsidRPr="005A0568">
        <w:t>Obszar Chronionego Krajobrazu Doliny Kamiennej</w:t>
      </w:r>
    </w:p>
    <w:p w:rsidR="005A0568" w:rsidRPr="005A0568" w:rsidRDefault="005A0568" w:rsidP="005A0568">
      <w:pPr>
        <w:pStyle w:val="Styl1"/>
      </w:pPr>
      <w:proofErr w:type="spellStart"/>
      <w:r w:rsidRPr="005A0568">
        <w:lastRenderedPageBreak/>
        <w:t>Sieradowicki</w:t>
      </w:r>
      <w:proofErr w:type="spellEnd"/>
      <w:r w:rsidRPr="005A0568">
        <w:t xml:space="preserve"> Obszar Chronionego Krajobrazu</w:t>
      </w:r>
    </w:p>
    <w:p w:rsidR="005A0568" w:rsidRPr="005A0568" w:rsidRDefault="005A0568" w:rsidP="005A0568">
      <w:pPr>
        <w:pStyle w:val="Styl1"/>
      </w:pPr>
      <w:r w:rsidRPr="005A0568">
        <w:t xml:space="preserve">Obszary Natura 2000: „Lasy Suchedniowskie” PLH260010 i „Ostoja </w:t>
      </w:r>
      <w:proofErr w:type="spellStart"/>
      <w:r w:rsidRPr="005A0568">
        <w:t>Sieradowicka</w:t>
      </w:r>
      <w:proofErr w:type="spellEnd"/>
      <w:r w:rsidRPr="005A0568">
        <w:t>” PLH260031</w:t>
      </w:r>
    </w:p>
    <w:p w:rsidR="005A0568" w:rsidRPr="005A0568" w:rsidRDefault="005A0568" w:rsidP="005A0568">
      <w:pPr>
        <w:pStyle w:val="Styl1"/>
      </w:pPr>
      <w:r w:rsidRPr="005A0568">
        <w:t>1 stanowisko dokumentacyjne</w:t>
      </w:r>
    </w:p>
    <w:p w:rsidR="005A0568" w:rsidRPr="005A0568" w:rsidRDefault="005A0568" w:rsidP="005A0568">
      <w:pPr>
        <w:pStyle w:val="Styl1"/>
      </w:pPr>
      <w:r w:rsidRPr="005A0568">
        <w:t>7 pomników przyrody</w:t>
      </w:r>
    </w:p>
    <w:p w:rsidR="00C1688B" w:rsidRPr="005E008B" w:rsidRDefault="00C1688B" w:rsidP="00C1688B">
      <w:pPr>
        <w:rPr>
          <w:rFonts w:eastAsia="Arial"/>
        </w:rPr>
      </w:pPr>
      <w:r w:rsidRPr="005E008B">
        <w:rPr>
          <w:rFonts w:eastAsia="Arial"/>
        </w:rPr>
        <w:t xml:space="preserve">Aktualnie obszarami interwencji na terenie gminy, czyli obszarami stwarzającymi nadal problemy środowiskowe są: wody powierzchniowe, zasoby przyrodnicze, powietrze atmosferyczne, klimat akustyczny, infrastruktura kanalizacyjna, gospodarka odpadami. </w:t>
      </w:r>
    </w:p>
    <w:p w:rsidR="00C1688B" w:rsidRPr="005E008B" w:rsidRDefault="00C1688B" w:rsidP="00C1688B">
      <w:pPr>
        <w:rPr>
          <w:rFonts w:eastAsia="Arial"/>
        </w:rPr>
      </w:pPr>
      <w:r w:rsidRPr="005E008B">
        <w:rPr>
          <w:rFonts w:eastAsia="Arial"/>
        </w:rPr>
        <w:t xml:space="preserve">Na podstawie wskazanych obszarów interwencji dla gminy określono cele ekologiczne, które powinny być realizowane w następujących kierunkach interwencji: </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Ochrona klimatu i jakości powietrza</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Ochrona przed hałasem</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Ochrona przed promieniowaniem elektromagnetycznym</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Gospodarowanie wodami</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Gospodarka wodno-ściekowa</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Gleby</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Gospodarka odpadami i zapobieganie powstawaniu odpadów</w:t>
      </w:r>
    </w:p>
    <w:p w:rsidR="00C1688B" w:rsidRPr="005E008B" w:rsidRDefault="00C1688B" w:rsidP="003F64FC">
      <w:pPr>
        <w:pStyle w:val="Akapitzlist"/>
        <w:numPr>
          <w:ilvl w:val="0"/>
          <w:numId w:val="127"/>
        </w:numPr>
        <w:suppressAutoHyphens w:val="0"/>
        <w:contextualSpacing/>
        <w:rPr>
          <w:rFonts w:eastAsia="Arial"/>
        </w:rPr>
      </w:pPr>
      <w:r w:rsidRPr="005E008B">
        <w:rPr>
          <w:rFonts w:eastAsia="Arial"/>
        </w:rPr>
        <w:t>Zasoby przyrodnicze</w:t>
      </w:r>
    </w:p>
    <w:p w:rsidR="00C1688B" w:rsidRPr="005E008B" w:rsidRDefault="00C1688B" w:rsidP="00C1688B">
      <w:pPr>
        <w:rPr>
          <w:rFonts w:eastAsia="Arial"/>
        </w:rPr>
      </w:pPr>
    </w:p>
    <w:p w:rsidR="00C1688B" w:rsidRPr="005E008B" w:rsidRDefault="00C1688B" w:rsidP="00C1688B">
      <w:pPr>
        <w:rPr>
          <w:rFonts w:eastAsia="Arial"/>
        </w:rPr>
      </w:pPr>
      <w:r w:rsidRPr="005E008B">
        <w:rPr>
          <w:rFonts w:eastAsia="Arial"/>
        </w:rPr>
        <w:t>Głównymi priorytet</w:t>
      </w:r>
      <w:r w:rsidR="005A0568">
        <w:rPr>
          <w:rFonts w:eastAsia="Arial"/>
        </w:rPr>
        <w:t>ami (w perspektywie do roku 2028</w:t>
      </w:r>
      <w:r w:rsidRPr="005E008B">
        <w:rPr>
          <w:rFonts w:eastAsia="Arial"/>
        </w:rPr>
        <w:t xml:space="preserve">) dla gminy są: </w:t>
      </w:r>
    </w:p>
    <w:p w:rsidR="005A0568" w:rsidRPr="005A0568" w:rsidRDefault="005A0568" w:rsidP="003F64FC">
      <w:pPr>
        <w:pStyle w:val="Styl1"/>
        <w:numPr>
          <w:ilvl w:val="0"/>
          <w:numId w:val="133"/>
        </w:numPr>
      </w:pPr>
      <w:r w:rsidRPr="005A0568">
        <w:t>Przyjazny środowisku naturalnemu rozwój gminy</w:t>
      </w:r>
    </w:p>
    <w:p w:rsidR="005A0568" w:rsidRPr="005A0568" w:rsidRDefault="005A0568" w:rsidP="003F64FC">
      <w:pPr>
        <w:pStyle w:val="Styl1"/>
        <w:numPr>
          <w:ilvl w:val="0"/>
          <w:numId w:val="133"/>
        </w:numPr>
      </w:pPr>
      <w:r w:rsidRPr="005A0568">
        <w:t>Ochrona przyrody i podniesienie jakości środowiska naturalnego</w:t>
      </w:r>
    </w:p>
    <w:p w:rsidR="00C1688B" w:rsidRPr="000507EF" w:rsidRDefault="00C1688B" w:rsidP="005A0568">
      <w:pPr>
        <w:rPr>
          <w:rFonts w:eastAsia="Arial"/>
          <w:highlight w:val="yellow"/>
        </w:rPr>
      </w:pPr>
    </w:p>
    <w:p w:rsidR="00C1688B" w:rsidRPr="002B34A0" w:rsidRDefault="00C1688B" w:rsidP="00C1688B">
      <w:pPr>
        <w:rPr>
          <w:rFonts w:eastAsia="Arial"/>
        </w:rPr>
      </w:pPr>
      <w:r w:rsidRPr="002B34A0">
        <w:rPr>
          <w:rFonts w:eastAsia="Arial"/>
        </w:rPr>
        <w:t xml:space="preserve">Gmina po dwóch latach wdrażania opracowanego programu ochrony środowiska będzie zobowiązana do sporządzenia Raportu z realizacji Programu Ochrony Środowiska, w którym zostaną przeanalizowane podejmowane działania i określony zostanie stan realizacji założonych celów. Program ochrony środowiska jest zatem dokumentem, który w sposób stały będzie wspomagać ochronę środowiska na terenie gminy </w:t>
      </w:r>
      <w:r w:rsidR="005A0568">
        <w:rPr>
          <w:rFonts w:eastAsia="Arial"/>
        </w:rPr>
        <w:t>Suchedniów</w:t>
      </w:r>
      <w:r w:rsidRPr="002B34A0">
        <w:rPr>
          <w:rFonts w:eastAsia="Arial"/>
        </w:rPr>
        <w:t xml:space="preserve">, a także będzie stanowić podstawę do ubiegania się o dofinansowania na inwestycje </w:t>
      </w:r>
      <w:proofErr w:type="spellStart"/>
      <w:r w:rsidRPr="002B34A0">
        <w:rPr>
          <w:rFonts w:eastAsia="Arial"/>
        </w:rPr>
        <w:t>prośrodowiskowe</w:t>
      </w:r>
      <w:proofErr w:type="spellEnd"/>
      <w:r w:rsidRPr="002B34A0">
        <w:rPr>
          <w:rFonts w:eastAsia="Arial"/>
        </w:rPr>
        <w:t>.</w:t>
      </w:r>
    </w:p>
    <w:bookmarkEnd w:id="281"/>
    <w:p w:rsidR="00C11FAC" w:rsidRPr="003162BE" w:rsidRDefault="00C11FAC" w:rsidP="00E37313">
      <w:pPr>
        <w:pStyle w:val="Spisilustracji"/>
        <w:tabs>
          <w:tab w:val="right" w:leader="dot" w:pos="9059"/>
        </w:tabs>
        <w:ind w:left="0" w:firstLine="0"/>
        <w:rPr>
          <w:rFonts w:asciiTheme="minorHAnsi" w:eastAsiaTheme="minorEastAsia" w:hAnsiTheme="minorHAnsi" w:cstheme="minorBidi"/>
          <w:noProof/>
          <w:szCs w:val="22"/>
          <w:lang w:eastAsia="pl-PL"/>
        </w:rPr>
      </w:pPr>
    </w:p>
    <w:sectPr w:rsidR="00C11FAC" w:rsidRPr="003162BE" w:rsidSect="007923A6">
      <w:footnotePr>
        <w:pos w:val="beneathText"/>
      </w:footnotePr>
      <w:pgSz w:w="11905" w:h="16837"/>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6815" w:rsidRDefault="00D96815">
      <w:r>
        <w:separator/>
      </w:r>
    </w:p>
  </w:endnote>
  <w:endnote w:type="continuationSeparator" w:id="0">
    <w:p w:rsidR="00D96815" w:rsidRDefault="00D9681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TimesNewRoman">
    <w:altName w:val="Times New Roman"/>
    <w:charset w:val="00"/>
    <w:family w:val="roman"/>
    <w:pitch w:val="default"/>
    <w:sig w:usb0="00000005" w:usb1="08070000" w:usb2="00000010" w:usb3="00000000" w:csb0="00020002"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Minion Pro">
    <w:altName w:val="Times New Roman"/>
    <w:charset w:val="00"/>
    <w:family w:val="roman"/>
    <w:pitch w:val="default"/>
    <w:sig w:usb0="00000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TTE1249BE0t00">
    <w:panose1 w:val="00000000000000000000"/>
    <w:charset w:val="80"/>
    <w:family w:val="auto"/>
    <w:notTrueType/>
    <w:pitch w:val="default"/>
    <w:sig w:usb0="00000001" w:usb1="08070000" w:usb2="00000010" w:usb3="00000000" w:csb0="00020000" w:csb1="00000000"/>
  </w:font>
  <w:font w:name="TTE1249E80t00">
    <w:altName w:val="MS Mincho"/>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7" w:usb1="08070000" w:usb2="00000010" w:usb3="00000000" w:csb0="0002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B42" w:rsidRDefault="00BA17A5">
    <w:pPr>
      <w:pStyle w:val="Stopka"/>
      <w:jc w:val="center"/>
    </w:pPr>
    <w:fldSimple w:instr=" PAGE   \* MERGEFORMAT ">
      <w:r w:rsidR="00390C6D">
        <w:rPr>
          <w:noProof/>
        </w:rPr>
        <w:t>6</w:t>
      </w:r>
    </w:fldSimple>
  </w:p>
  <w:p w:rsidR="00960B42" w:rsidRDefault="00960B4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6815" w:rsidRDefault="00D96815">
      <w:r>
        <w:separator/>
      </w:r>
    </w:p>
  </w:footnote>
  <w:footnote w:type="continuationSeparator" w:id="0">
    <w:p w:rsidR="00D96815" w:rsidRDefault="00D9681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B42" w:rsidRPr="000B7D48" w:rsidRDefault="00960B42" w:rsidP="00D71089">
    <w:pPr>
      <w:pStyle w:val="Nagwek"/>
      <w:jc w:val="center"/>
      <w:rPr>
        <w:i/>
        <w:sz w:val="20"/>
        <w:szCs w:val="20"/>
      </w:rPr>
    </w:pPr>
    <w:r>
      <w:rPr>
        <w:i/>
        <w:sz w:val="20"/>
        <w:szCs w:val="20"/>
      </w:rPr>
      <w:t>Program Ochrony Środowiska dla Gminy Suchedniów na lata 2021-2024 z perspektywą do roku 2028</w:t>
    </w:r>
  </w:p>
  <w:p w:rsidR="00960B42" w:rsidRPr="00C8724E" w:rsidRDefault="00960B42" w:rsidP="00722A6F">
    <w:pPr>
      <w:pBdr>
        <w:bottom w:val="single" w:sz="4" w:space="1" w:color="auto"/>
      </w:pBdr>
      <w:jc w:val="center"/>
      <w:rPr>
        <w:i/>
        <w:sz w:val="20"/>
      </w:rPr>
    </w:pPr>
  </w:p>
  <w:p w:rsidR="00960B42" w:rsidRPr="005738FF" w:rsidRDefault="00960B42" w:rsidP="00722A6F">
    <w:pPr>
      <w:pStyle w:val="Nagwek"/>
      <w:rPr>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16A7AE2"/>
    <w:lvl w:ilvl="0">
      <w:start w:val="1"/>
      <w:numFmt w:val="bullet"/>
      <w:pStyle w:val="Listapunktowan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1"/>
    <w:lvl w:ilvl="0">
      <w:start w:val="1"/>
      <w:numFmt w:val="bullet"/>
      <w:lvlText w:val=""/>
      <w:lvlJc w:val="left"/>
      <w:pPr>
        <w:tabs>
          <w:tab w:val="num" w:pos="0"/>
        </w:tabs>
        <w:ind w:left="720" w:hanging="360"/>
      </w:pPr>
      <w:rPr>
        <w:rFonts w:ascii="Symbol" w:hAnsi="Symbol"/>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rPr>
    </w:lvl>
  </w:abstractNum>
  <w:abstractNum w:abstractNumId="3">
    <w:nsid w:val="00000004"/>
    <w:multiLevelType w:val="singleLevel"/>
    <w:tmpl w:val="00000004"/>
    <w:name w:val="WW8Num3"/>
    <w:lvl w:ilvl="0">
      <w:start w:val="1"/>
      <w:numFmt w:val="bullet"/>
      <w:lvlText w:val=""/>
      <w:lvlJc w:val="left"/>
      <w:pPr>
        <w:tabs>
          <w:tab w:val="num" w:pos="720"/>
        </w:tabs>
        <w:ind w:left="720" w:hanging="360"/>
      </w:pPr>
      <w:rPr>
        <w:rFonts w:ascii="Symbol" w:hAnsi="Symbol"/>
      </w:rPr>
    </w:lvl>
  </w:abstractNum>
  <w:abstractNum w:abstractNumId="4">
    <w:nsid w:val="00000005"/>
    <w:multiLevelType w:val="singleLevel"/>
    <w:tmpl w:val="00000005"/>
    <w:name w:val="WW8Num4"/>
    <w:lvl w:ilvl="0">
      <w:start w:val="1"/>
      <w:numFmt w:val="bullet"/>
      <w:lvlText w:val=""/>
      <w:lvlJc w:val="left"/>
      <w:pPr>
        <w:tabs>
          <w:tab w:val="num" w:pos="0"/>
        </w:tabs>
        <w:ind w:left="720" w:hanging="360"/>
      </w:pPr>
      <w:rPr>
        <w:rFonts w:ascii="Symbol" w:hAnsi="Symbol"/>
      </w:rPr>
    </w:lvl>
  </w:abstractNum>
  <w:abstractNum w:abstractNumId="5">
    <w:nsid w:val="00000006"/>
    <w:multiLevelType w:val="singleLevel"/>
    <w:tmpl w:val="00000006"/>
    <w:name w:val="WW8Num5"/>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6"/>
    <w:lvl w:ilvl="0">
      <w:start w:val="1"/>
      <w:numFmt w:val="bullet"/>
      <w:lvlText w:val=""/>
      <w:lvlJc w:val="left"/>
      <w:pPr>
        <w:tabs>
          <w:tab w:val="num" w:pos="0"/>
        </w:tabs>
        <w:ind w:left="780" w:hanging="360"/>
      </w:pPr>
      <w:rPr>
        <w:rFonts w:ascii="Wingdings" w:hAnsi="Wingdings"/>
      </w:rPr>
    </w:lvl>
  </w:abstractNum>
  <w:abstractNum w:abstractNumId="7">
    <w:nsid w:val="00000008"/>
    <w:multiLevelType w:val="singleLevel"/>
    <w:tmpl w:val="00000008"/>
    <w:name w:val="WW8Num7"/>
    <w:lvl w:ilvl="0">
      <w:start w:val="1"/>
      <w:numFmt w:val="bullet"/>
      <w:lvlText w:val="-"/>
      <w:lvlJc w:val="left"/>
      <w:pPr>
        <w:tabs>
          <w:tab w:val="num" w:pos="720"/>
        </w:tabs>
        <w:ind w:left="720" w:hanging="360"/>
      </w:pPr>
      <w:rPr>
        <w:rFonts w:ascii="Verdana" w:hAnsi="Verdana"/>
        <w:sz w:val="18"/>
        <w:szCs w:val="18"/>
      </w:rPr>
    </w:lvl>
  </w:abstractNum>
  <w:abstractNum w:abstractNumId="8">
    <w:nsid w:val="00000009"/>
    <w:multiLevelType w:val="singleLevel"/>
    <w:tmpl w:val="00000009"/>
    <w:name w:val="WW8Num8"/>
    <w:lvl w:ilvl="0">
      <w:start w:val="1"/>
      <w:numFmt w:val="bullet"/>
      <w:lvlText w:val=""/>
      <w:lvlJc w:val="left"/>
      <w:pPr>
        <w:tabs>
          <w:tab w:val="num" w:pos="720"/>
        </w:tabs>
        <w:ind w:left="720" w:hanging="360"/>
      </w:pPr>
      <w:rPr>
        <w:rFonts w:ascii="Symbol" w:hAnsi="Symbol"/>
      </w:rPr>
    </w:lvl>
  </w:abstractNum>
  <w:abstractNum w:abstractNumId="9">
    <w:nsid w:val="0000000A"/>
    <w:multiLevelType w:val="singleLevel"/>
    <w:tmpl w:val="0000000A"/>
    <w:name w:val="WW8Num9"/>
    <w:lvl w:ilvl="0">
      <w:start w:val="1"/>
      <w:numFmt w:val="bullet"/>
      <w:lvlText w:val=""/>
      <w:lvlJc w:val="left"/>
      <w:pPr>
        <w:tabs>
          <w:tab w:val="num" w:pos="0"/>
        </w:tabs>
        <w:ind w:left="720" w:hanging="360"/>
      </w:pPr>
      <w:rPr>
        <w:rFonts w:ascii="Symbol" w:hAnsi="Symbol"/>
      </w:rPr>
    </w:lvl>
  </w:abstractNum>
  <w:abstractNum w:abstractNumId="10">
    <w:nsid w:val="0000000B"/>
    <w:multiLevelType w:val="singleLevel"/>
    <w:tmpl w:val="0000000B"/>
    <w:name w:val="WW8Num10"/>
    <w:lvl w:ilvl="0">
      <w:start w:val="1"/>
      <w:numFmt w:val="bullet"/>
      <w:lvlText w:val=""/>
      <w:lvlJc w:val="left"/>
      <w:pPr>
        <w:tabs>
          <w:tab w:val="num" w:pos="0"/>
        </w:tabs>
        <w:ind w:left="789" w:hanging="360"/>
      </w:pPr>
      <w:rPr>
        <w:rFonts w:ascii="Symbol" w:hAnsi="Symbol"/>
      </w:rPr>
    </w:lvl>
  </w:abstractNum>
  <w:abstractNum w:abstractNumId="11">
    <w:nsid w:val="0000000C"/>
    <w:multiLevelType w:val="singleLevel"/>
    <w:tmpl w:val="0000000C"/>
    <w:name w:val="WW8Num11"/>
    <w:lvl w:ilvl="0">
      <w:start w:val="1"/>
      <w:numFmt w:val="bullet"/>
      <w:lvlText w:val=""/>
      <w:lvlJc w:val="left"/>
      <w:pPr>
        <w:tabs>
          <w:tab w:val="num" w:pos="0"/>
        </w:tabs>
        <w:ind w:left="720" w:hanging="360"/>
      </w:pPr>
      <w:rPr>
        <w:rFonts w:ascii="Symbol" w:hAnsi="Symbol"/>
      </w:rPr>
    </w:lvl>
  </w:abstractNum>
  <w:abstractNum w:abstractNumId="12">
    <w:nsid w:val="0000000D"/>
    <w:multiLevelType w:val="singleLevel"/>
    <w:tmpl w:val="0000000D"/>
    <w:name w:val="WW8Num12"/>
    <w:lvl w:ilvl="0">
      <w:start w:val="1"/>
      <w:numFmt w:val="bullet"/>
      <w:lvlText w:val=""/>
      <w:lvlJc w:val="left"/>
      <w:pPr>
        <w:tabs>
          <w:tab w:val="num" w:pos="1040"/>
        </w:tabs>
        <w:ind w:left="1040" w:hanging="360"/>
      </w:pPr>
      <w:rPr>
        <w:rFonts w:ascii="Symbol" w:hAnsi="Symbol"/>
      </w:rPr>
    </w:lvl>
  </w:abstractNum>
  <w:abstractNum w:abstractNumId="13">
    <w:nsid w:val="0000000E"/>
    <w:multiLevelType w:val="singleLevel"/>
    <w:tmpl w:val="0000000E"/>
    <w:name w:val="WW8Num13"/>
    <w:lvl w:ilvl="0">
      <w:start w:val="1"/>
      <w:numFmt w:val="bullet"/>
      <w:lvlText w:val=""/>
      <w:lvlJc w:val="left"/>
      <w:pPr>
        <w:tabs>
          <w:tab w:val="num" w:pos="0"/>
        </w:tabs>
        <w:ind w:left="720" w:hanging="360"/>
      </w:pPr>
      <w:rPr>
        <w:rFonts w:ascii="Symbol" w:hAnsi="Symbol"/>
      </w:rPr>
    </w:lvl>
  </w:abstractNum>
  <w:abstractNum w:abstractNumId="14">
    <w:nsid w:val="0000000F"/>
    <w:multiLevelType w:val="multilevel"/>
    <w:tmpl w:val="0000000F"/>
    <w:name w:val="WW8Num14"/>
    <w:lvl w:ilvl="0">
      <w:start w:val="1"/>
      <w:numFmt w:val="bullet"/>
      <w:lvlText w:val="-"/>
      <w:lvlJc w:val="left"/>
      <w:pPr>
        <w:tabs>
          <w:tab w:val="num" w:pos="720"/>
        </w:tabs>
        <w:ind w:left="720" w:hanging="360"/>
      </w:pPr>
      <w:rPr>
        <w:rFonts w:ascii="Times New Roman" w:hAnsi="Times New Roman"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5">
    <w:nsid w:val="00000010"/>
    <w:multiLevelType w:val="multilevel"/>
    <w:tmpl w:val="00000010"/>
    <w:name w:val="WW8Num15"/>
    <w:lvl w:ilvl="0">
      <w:start w:val="5"/>
      <w:numFmt w:val="decimal"/>
      <w:lvlText w:val="%1."/>
      <w:lvlJc w:val="left"/>
      <w:pPr>
        <w:tabs>
          <w:tab w:val="num" w:pos="440"/>
        </w:tabs>
        <w:ind w:left="440" w:hanging="440"/>
      </w:pPr>
    </w:lvl>
    <w:lvl w:ilvl="1">
      <w:start w:val="1"/>
      <w:numFmt w:val="decimal"/>
      <w:lvlText w:val="%1.%2."/>
      <w:lvlJc w:val="left"/>
      <w:pPr>
        <w:tabs>
          <w:tab w:val="num" w:pos="1425"/>
        </w:tabs>
        <w:ind w:left="1425" w:hanging="720"/>
      </w:pPr>
    </w:lvl>
    <w:lvl w:ilvl="2">
      <w:start w:val="1"/>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6030"/>
        </w:tabs>
        <w:ind w:left="6030" w:hanging="180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16">
    <w:nsid w:val="00000011"/>
    <w:multiLevelType w:val="singleLevel"/>
    <w:tmpl w:val="00000011"/>
    <w:name w:val="WW8Num16"/>
    <w:lvl w:ilvl="0">
      <w:start w:val="1"/>
      <w:numFmt w:val="bullet"/>
      <w:lvlText w:val=""/>
      <w:lvlJc w:val="left"/>
      <w:pPr>
        <w:tabs>
          <w:tab w:val="num" w:pos="0"/>
        </w:tabs>
        <w:ind w:left="720" w:hanging="360"/>
      </w:pPr>
      <w:rPr>
        <w:rFonts w:ascii="Symbol" w:hAnsi="Symbol"/>
      </w:rPr>
    </w:lvl>
  </w:abstractNum>
  <w:abstractNum w:abstractNumId="17">
    <w:nsid w:val="00000012"/>
    <w:multiLevelType w:val="singleLevel"/>
    <w:tmpl w:val="00000012"/>
    <w:name w:val="WW8Num17"/>
    <w:lvl w:ilvl="0">
      <w:start w:val="1"/>
      <w:numFmt w:val="bullet"/>
      <w:lvlText w:val=""/>
      <w:lvlJc w:val="left"/>
      <w:pPr>
        <w:tabs>
          <w:tab w:val="num" w:pos="0"/>
        </w:tabs>
        <w:ind w:left="720" w:hanging="360"/>
      </w:pPr>
      <w:rPr>
        <w:rFonts w:ascii="Symbol" w:hAnsi="Symbol"/>
      </w:rPr>
    </w:lvl>
  </w:abstractNum>
  <w:abstractNum w:abstractNumId="18">
    <w:nsid w:val="00000013"/>
    <w:multiLevelType w:val="singleLevel"/>
    <w:tmpl w:val="00000013"/>
    <w:name w:val="WW8Num18"/>
    <w:lvl w:ilvl="0">
      <w:start w:val="1"/>
      <w:numFmt w:val="bullet"/>
      <w:lvlText w:val=""/>
      <w:lvlJc w:val="left"/>
      <w:pPr>
        <w:tabs>
          <w:tab w:val="num" w:pos="1080"/>
        </w:tabs>
        <w:ind w:left="1080" w:hanging="360"/>
      </w:pPr>
      <w:rPr>
        <w:rFonts w:ascii="Symbol" w:hAnsi="Symbol"/>
        <w:sz w:val="24"/>
        <w:szCs w:val="24"/>
      </w:rPr>
    </w:lvl>
  </w:abstractNum>
  <w:abstractNum w:abstractNumId="19">
    <w:nsid w:val="00000014"/>
    <w:multiLevelType w:val="singleLevel"/>
    <w:tmpl w:val="00000014"/>
    <w:name w:val="WW8Num19"/>
    <w:lvl w:ilvl="0">
      <w:start w:val="1"/>
      <w:numFmt w:val="bullet"/>
      <w:lvlText w:val=""/>
      <w:lvlJc w:val="left"/>
      <w:pPr>
        <w:tabs>
          <w:tab w:val="num" w:pos="0"/>
        </w:tabs>
        <w:ind w:left="720" w:hanging="360"/>
      </w:pPr>
      <w:rPr>
        <w:rFonts w:ascii="Wingdings" w:hAnsi="Wingdings"/>
      </w:rPr>
    </w:lvl>
  </w:abstractNum>
  <w:abstractNum w:abstractNumId="20">
    <w:nsid w:val="00000015"/>
    <w:multiLevelType w:val="singleLevel"/>
    <w:tmpl w:val="00000015"/>
    <w:name w:val="WW8Num20"/>
    <w:lvl w:ilvl="0">
      <w:start w:val="1"/>
      <w:numFmt w:val="bullet"/>
      <w:lvlText w:val=""/>
      <w:lvlJc w:val="left"/>
      <w:pPr>
        <w:tabs>
          <w:tab w:val="num" w:pos="720"/>
        </w:tabs>
        <w:ind w:left="720" w:hanging="360"/>
      </w:pPr>
      <w:rPr>
        <w:rFonts w:ascii="Wingdings" w:hAnsi="Wingdings"/>
        <w:sz w:val="18"/>
        <w:szCs w:val="18"/>
      </w:rPr>
    </w:lvl>
  </w:abstractNum>
  <w:abstractNum w:abstractNumId="21">
    <w:nsid w:val="00000016"/>
    <w:multiLevelType w:val="multilevel"/>
    <w:tmpl w:val="00000016"/>
    <w:name w:val="WW8Num2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2">
    <w:nsid w:val="00000017"/>
    <w:multiLevelType w:val="singleLevel"/>
    <w:tmpl w:val="00000017"/>
    <w:name w:val="WW8Num23"/>
    <w:lvl w:ilvl="0">
      <w:start w:val="1"/>
      <w:numFmt w:val="bullet"/>
      <w:lvlText w:val=""/>
      <w:lvlJc w:val="left"/>
      <w:pPr>
        <w:tabs>
          <w:tab w:val="num" w:pos="720"/>
        </w:tabs>
        <w:ind w:left="720" w:hanging="360"/>
      </w:pPr>
      <w:rPr>
        <w:rFonts w:ascii="Symbol" w:hAnsi="Symbol"/>
      </w:rPr>
    </w:lvl>
  </w:abstractNum>
  <w:abstractNum w:abstractNumId="23">
    <w:nsid w:val="00000018"/>
    <w:multiLevelType w:val="singleLevel"/>
    <w:tmpl w:val="00000018"/>
    <w:name w:val="WW8Num24"/>
    <w:lvl w:ilvl="0">
      <w:start w:val="1"/>
      <w:numFmt w:val="bullet"/>
      <w:lvlText w:val=""/>
      <w:lvlJc w:val="left"/>
      <w:pPr>
        <w:tabs>
          <w:tab w:val="num" w:pos="0"/>
        </w:tabs>
        <w:ind w:left="720" w:hanging="360"/>
      </w:pPr>
      <w:rPr>
        <w:rFonts w:ascii="Wingdings" w:hAnsi="Wingdings"/>
      </w:rPr>
    </w:lvl>
  </w:abstractNum>
  <w:abstractNum w:abstractNumId="24">
    <w:nsid w:val="00000019"/>
    <w:multiLevelType w:val="singleLevel"/>
    <w:tmpl w:val="00000019"/>
    <w:name w:val="WW8Num25"/>
    <w:lvl w:ilvl="0">
      <w:start w:val="1"/>
      <w:numFmt w:val="decimal"/>
      <w:lvlText w:val="%1."/>
      <w:lvlJc w:val="left"/>
      <w:pPr>
        <w:tabs>
          <w:tab w:val="num" w:pos="780"/>
        </w:tabs>
        <w:ind w:left="780" w:hanging="420"/>
      </w:pPr>
    </w:lvl>
  </w:abstractNum>
  <w:abstractNum w:abstractNumId="25">
    <w:nsid w:val="0000001A"/>
    <w:multiLevelType w:val="singleLevel"/>
    <w:tmpl w:val="0000001A"/>
    <w:name w:val="WW8Num26"/>
    <w:lvl w:ilvl="0">
      <w:start w:val="1"/>
      <w:numFmt w:val="bullet"/>
      <w:lvlText w:val=""/>
      <w:lvlJc w:val="left"/>
      <w:pPr>
        <w:tabs>
          <w:tab w:val="num" w:pos="720"/>
        </w:tabs>
        <w:ind w:left="720" w:hanging="360"/>
      </w:pPr>
      <w:rPr>
        <w:rFonts w:ascii="Symbol" w:hAnsi="Symbol"/>
      </w:rPr>
    </w:lvl>
  </w:abstractNum>
  <w:abstractNum w:abstractNumId="26">
    <w:nsid w:val="0000001B"/>
    <w:multiLevelType w:val="singleLevel"/>
    <w:tmpl w:val="0000001B"/>
    <w:name w:val="WW8Num27"/>
    <w:lvl w:ilvl="0">
      <w:start w:val="1"/>
      <w:numFmt w:val="bullet"/>
      <w:lvlText w:val=""/>
      <w:lvlJc w:val="left"/>
      <w:pPr>
        <w:tabs>
          <w:tab w:val="num" w:pos="720"/>
        </w:tabs>
        <w:ind w:left="720" w:hanging="360"/>
      </w:pPr>
      <w:rPr>
        <w:rFonts w:ascii="Symbol" w:hAnsi="Symbol"/>
      </w:rPr>
    </w:lvl>
  </w:abstractNum>
  <w:abstractNum w:abstractNumId="27">
    <w:nsid w:val="0000001C"/>
    <w:multiLevelType w:val="multilevel"/>
    <w:tmpl w:val="0000001C"/>
    <w:name w:val="WW8Num28"/>
    <w:lvl w:ilvl="0">
      <w:start w:val="4"/>
      <w:numFmt w:val="decimal"/>
      <w:lvlText w:val="%1."/>
      <w:lvlJc w:val="left"/>
      <w:pPr>
        <w:tabs>
          <w:tab w:val="num" w:pos="440"/>
        </w:tabs>
        <w:ind w:left="440" w:hanging="440"/>
      </w:pPr>
    </w:lvl>
    <w:lvl w:ilvl="1">
      <w:start w:val="1"/>
      <w:numFmt w:val="decimal"/>
      <w:lvlText w:val="%1.%2."/>
      <w:lvlJc w:val="left"/>
      <w:pPr>
        <w:tabs>
          <w:tab w:val="num" w:pos="1425"/>
        </w:tabs>
        <w:ind w:left="1425" w:hanging="720"/>
      </w:pPr>
    </w:lvl>
    <w:lvl w:ilvl="2">
      <w:start w:val="1"/>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6030"/>
        </w:tabs>
        <w:ind w:left="6030" w:hanging="180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rPr>
    </w:lvl>
  </w:abstractNum>
  <w:abstractNum w:abstractNumId="29">
    <w:nsid w:val="0000001E"/>
    <w:multiLevelType w:val="singleLevel"/>
    <w:tmpl w:val="0000001E"/>
    <w:name w:val="WW8Num30"/>
    <w:lvl w:ilvl="0">
      <w:start w:val="23"/>
      <w:numFmt w:val="bullet"/>
      <w:lvlText w:val="-"/>
      <w:lvlJc w:val="left"/>
      <w:pPr>
        <w:tabs>
          <w:tab w:val="num" w:pos="1770"/>
        </w:tabs>
        <w:ind w:left="1770" w:hanging="360"/>
      </w:pPr>
      <w:rPr>
        <w:rFonts w:ascii="Times New Roman" w:hAnsi="Times New Roman"/>
        <w:i w:val="0"/>
      </w:rPr>
    </w:lvl>
  </w:abstractNum>
  <w:abstractNum w:abstractNumId="30">
    <w:nsid w:val="0000001F"/>
    <w:multiLevelType w:val="singleLevel"/>
    <w:tmpl w:val="0000001F"/>
    <w:name w:val="WW8Num31"/>
    <w:lvl w:ilvl="0">
      <w:start w:val="1"/>
      <w:numFmt w:val="bullet"/>
      <w:lvlText w:val=""/>
      <w:lvlJc w:val="left"/>
      <w:pPr>
        <w:tabs>
          <w:tab w:val="num" w:pos="720"/>
        </w:tabs>
        <w:ind w:left="720" w:hanging="360"/>
      </w:pPr>
      <w:rPr>
        <w:rFonts w:ascii="Symbol" w:hAnsi="Symbol"/>
      </w:rPr>
    </w:lvl>
  </w:abstractNum>
  <w:abstractNum w:abstractNumId="31">
    <w:nsid w:val="00000020"/>
    <w:multiLevelType w:val="multilevel"/>
    <w:tmpl w:val="00000020"/>
    <w:name w:val="WW8Num32"/>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Verdana" w:hAnsi="Verdana"/>
        <w:sz w:val="18"/>
        <w:szCs w:val="18"/>
      </w:rPr>
    </w:lvl>
    <w:lvl w:ilvl="2">
      <w:start w:val="1"/>
      <w:numFmt w:val="bullet"/>
      <w:lvlText w:val=""/>
      <w:lvlJc w:val="left"/>
      <w:pPr>
        <w:tabs>
          <w:tab w:val="num" w:pos="2160"/>
        </w:tabs>
        <w:ind w:left="2160" w:hanging="360"/>
      </w:pPr>
      <w:rPr>
        <w:rFonts w:ascii="Wingdings" w:hAnsi="Wingdings"/>
        <w:sz w:val="28"/>
        <w:szCs w:val="28"/>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2">
    <w:nsid w:val="00000021"/>
    <w:multiLevelType w:val="singleLevel"/>
    <w:tmpl w:val="00000021"/>
    <w:name w:val="WW8Num33"/>
    <w:lvl w:ilvl="0">
      <w:start w:val="1"/>
      <w:numFmt w:val="bullet"/>
      <w:lvlText w:val=""/>
      <w:lvlJc w:val="left"/>
      <w:pPr>
        <w:tabs>
          <w:tab w:val="num" w:pos="720"/>
        </w:tabs>
        <w:ind w:left="720" w:hanging="360"/>
      </w:pPr>
      <w:rPr>
        <w:rFonts w:ascii="Symbol" w:hAnsi="Symbol"/>
      </w:rPr>
    </w:lvl>
  </w:abstractNum>
  <w:abstractNum w:abstractNumId="33">
    <w:nsid w:val="00000022"/>
    <w:multiLevelType w:val="singleLevel"/>
    <w:tmpl w:val="00000022"/>
    <w:name w:val="WW8Num34"/>
    <w:lvl w:ilvl="0">
      <w:start w:val="1"/>
      <w:numFmt w:val="bullet"/>
      <w:lvlText w:val=""/>
      <w:lvlJc w:val="left"/>
      <w:pPr>
        <w:tabs>
          <w:tab w:val="num" w:pos="0"/>
        </w:tabs>
        <w:ind w:left="720" w:hanging="360"/>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1437"/>
        </w:tabs>
        <w:ind w:left="1437" w:hanging="360"/>
      </w:pPr>
      <w:rPr>
        <w:rFonts w:ascii="Symbol" w:hAnsi="Symbol"/>
      </w:rPr>
    </w:lvl>
  </w:abstractNum>
  <w:abstractNum w:abstractNumId="35">
    <w:nsid w:val="00000024"/>
    <w:multiLevelType w:val="singleLevel"/>
    <w:tmpl w:val="00000024"/>
    <w:name w:val="WW8Num36"/>
    <w:lvl w:ilvl="0">
      <w:start w:val="1"/>
      <w:numFmt w:val="bullet"/>
      <w:lvlText w:val=""/>
      <w:lvlJc w:val="left"/>
      <w:pPr>
        <w:tabs>
          <w:tab w:val="num" w:pos="0"/>
        </w:tabs>
        <w:ind w:left="720" w:hanging="360"/>
      </w:pPr>
      <w:rPr>
        <w:rFonts w:ascii="Symbol" w:hAnsi="Symbol"/>
      </w:rPr>
    </w:lvl>
  </w:abstractNum>
  <w:abstractNum w:abstractNumId="36">
    <w:nsid w:val="00000025"/>
    <w:multiLevelType w:val="singleLevel"/>
    <w:tmpl w:val="00000025"/>
    <w:name w:val="WW8Num37"/>
    <w:lvl w:ilvl="0">
      <w:start w:val="1"/>
      <w:numFmt w:val="bullet"/>
      <w:lvlText w:val=""/>
      <w:lvlJc w:val="left"/>
      <w:pPr>
        <w:tabs>
          <w:tab w:val="num" w:pos="0"/>
        </w:tabs>
        <w:ind w:left="720" w:hanging="360"/>
      </w:pPr>
      <w:rPr>
        <w:rFonts w:ascii="Symbol" w:hAnsi="Symbol"/>
      </w:rPr>
    </w:lvl>
  </w:abstractNum>
  <w:abstractNum w:abstractNumId="37">
    <w:nsid w:val="00000026"/>
    <w:multiLevelType w:val="singleLevel"/>
    <w:tmpl w:val="00000026"/>
    <w:name w:val="WW8Num38"/>
    <w:lvl w:ilvl="0">
      <w:start w:val="1"/>
      <w:numFmt w:val="bullet"/>
      <w:lvlText w:val=""/>
      <w:lvlJc w:val="left"/>
      <w:pPr>
        <w:tabs>
          <w:tab w:val="num" w:pos="0"/>
        </w:tabs>
        <w:ind w:left="720" w:hanging="360"/>
      </w:pPr>
      <w:rPr>
        <w:rFonts w:ascii="Symbol" w:hAnsi="Symbol"/>
      </w:rPr>
    </w:lvl>
  </w:abstractNum>
  <w:abstractNum w:abstractNumId="38">
    <w:nsid w:val="00000027"/>
    <w:multiLevelType w:val="singleLevel"/>
    <w:tmpl w:val="00000027"/>
    <w:name w:val="WW8Num39"/>
    <w:lvl w:ilvl="0">
      <w:start w:val="1"/>
      <w:numFmt w:val="bullet"/>
      <w:lvlText w:val=""/>
      <w:lvlJc w:val="left"/>
      <w:pPr>
        <w:tabs>
          <w:tab w:val="num" w:pos="720"/>
        </w:tabs>
        <w:ind w:left="720" w:hanging="360"/>
      </w:pPr>
      <w:rPr>
        <w:rFonts w:ascii="Symbol" w:hAnsi="Symbol"/>
      </w:rPr>
    </w:lvl>
  </w:abstractNum>
  <w:abstractNum w:abstractNumId="39">
    <w:nsid w:val="00000028"/>
    <w:multiLevelType w:val="singleLevel"/>
    <w:tmpl w:val="00000028"/>
    <w:name w:val="WW8Num40"/>
    <w:lvl w:ilvl="0">
      <w:start w:val="1"/>
      <w:numFmt w:val="bullet"/>
      <w:lvlText w:val=""/>
      <w:lvlJc w:val="left"/>
      <w:pPr>
        <w:tabs>
          <w:tab w:val="num" w:pos="720"/>
        </w:tabs>
        <w:ind w:left="720" w:hanging="360"/>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ind w:left="720" w:hanging="360"/>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0"/>
        </w:tabs>
        <w:ind w:left="720" w:hanging="360"/>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0"/>
        </w:tabs>
        <w:ind w:left="720" w:hanging="360"/>
      </w:pPr>
      <w:rPr>
        <w:rFonts w:ascii="Wingdings" w:hAnsi="Wingdings"/>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rPr>
    </w:lvl>
  </w:abstractNum>
  <w:abstractNum w:abstractNumId="44">
    <w:nsid w:val="0000002D"/>
    <w:multiLevelType w:val="singleLevel"/>
    <w:tmpl w:val="0000002D"/>
    <w:name w:val="WW8Num46"/>
    <w:lvl w:ilvl="0">
      <w:start w:val="6"/>
      <w:numFmt w:val="upperRoman"/>
      <w:lvlText w:val="%1. "/>
      <w:lvlJc w:val="left"/>
      <w:pPr>
        <w:tabs>
          <w:tab w:val="num" w:pos="0"/>
        </w:tabs>
        <w:ind w:left="283" w:hanging="283"/>
      </w:pPr>
      <w:rPr>
        <w:rFonts w:ascii="Times New Roman" w:hAnsi="Times New Roman"/>
        <w:b w:val="0"/>
        <w:i w:val="0"/>
        <w:sz w:val="28"/>
        <w:u w:val="none"/>
      </w:rPr>
    </w:lvl>
  </w:abstractNum>
  <w:abstractNum w:abstractNumId="45">
    <w:nsid w:val="0000002E"/>
    <w:multiLevelType w:val="singleLevel"/>
    <w:tmpl w:val="0000002E"/>
    <w:name w:val="WW8Num47"/>
    <w:lvl w:ilvl="0">
      <w:start w:val="1"/>
      <w:numFmt w:val="bullet"/>
      <w:lvlText w:val=""/>
      <w:lvlJc w:val="left"/>
      <w:pPr>
        <w:tabs>
          <w:tab w:val="num" w:pos="0"/>
        </w:tabs>
        <w:ind w:left="720" w:hanging="360"/>
      </w:pPr>
      <w:rPr>
        <w:rFonts w:ascii="Symbol" w:hAnsi="Symbol"/>
      </w:rPr>
    </w:lvl>
  </w:abstractNum>
  <w:abstractNum w:abstractNumId="46">
    <w:nsid w:val="0000002F"/>
    <w:multiLevelType w:val="singleLevel"/>
    <w:tmpl w:val="0000002F"/>
    <w:name w:val="WW8Num48"/>
    <w:lvl w:ilvl="0">
      <w:start w:val="1"/>
      <w:numFmt w:val="bullet"/>
      <w:lvlText w:val=""/>
      <w:lvlJc w:val="left"/>
      <w:pPr>
        <w:tabs>
          <w:tab w:val="num" w:pos="1080"/>
        </w:tabs>
        <w:ind w:left="1080" w:hanging="360"/>
      </w:pPr>
      <w:rPr>
        <w:rFonts w:ascii="Wingdings" w:hAnsi="Wingdings"/>
      </w:rPr>
    </w:lvl>
  </w:abstractNum>
  <w:abstractNum w:abstractNumId="47">
    <w:nsid w:val="00000030"/>
    <w:multiLevelType w:val="singleLevel"/>
    <w:tmpl w:val="00000030"/>
    <w:name w:val="WW8Num49"/>
    <w:lvl w:ilvl="0">
      <w:start w:val="1"/>
      <w:numFmt w:val="bullet"/>
      <w:lvlText w:val=""/>
      <w:lvlJc w:val="left"/>
      <w:pPr>
        <w:tabs>
          <w:tab w:val="num" w:pos="720"/>
        </w:tabs>
        <w:ind w:left="720" w:hanging="360"/>
      </w:pPr>
      <w:rPr>
        <w:rFonts w:ascii="Symbol" w:hAnsi="Symbol"/>
      </w:rPr>
    </w:lvl>
  </w:abstractNum>
  <w:abstractNum w:abstractNumId="48">
    <w:nsid w:val="00000031"/>
    <w:multiLevelType w:val="singleLevel"/>
    <w:tmpl w:val="00000031"/>
    <w:name w:val="WW8Num50"/>
    <w:lvl w:ilvl="0">
      <w:start w:val="1"/>
      <w:numFmt w:val="bullet"/>
      <w:lvlText w:val=""/>
      <w:lvlJc w:val="left"/>
      <w:pPr>
        <w:tabs>
          <w:tab w:val="num" w:pos="720"/>
        </w:tabs>
        <w:ind w:left="720" w:hanging="360"/>
      </w:pPr>
      <w:rPr>
        <w:rFonts w:ascii="Symbol" w:hAnsi="Symbol"/>
      </w:rPr>
    </w:lvl>
  </w:abstractNum>
  <w:abstractNum w:abstractNumId="49">
    <w:nsid w:val="00000032"/>
    <w:multiLevelType w:val="singleLevel"/>
    <w:tmpl w:val="00000032"/>
    <w:name w:val="WW8Num51"/>
    <w:lvl w:ilvl="0">
      <w:start w:val="1"/>
      <w:numFmt w:val="bullet"/>
      <w:lvlText w:val=""/>
      <w:lvlJc w:val="left"/>
      <w:pPr>
        <w:tabs>
          <w:tab w:val="num" w:pos="720"/>
        </w:tabs>
        <w:ind w:left="720" w:hanging="360"/>
      </w:pPr>
      <w:rPr>
        <w:rFonts w:ascii="Symbol" w:hAnsi="Symbol"/>
      </w:rPr>
    </w:lvl>
  </w:abstractNum>
  <w:abstractNum w:abstractNumId="50">
    <w:nsid w:val="00000033"/>
    <w:multiLevelType w:val="singleLevel"/>
    <w:tmpl w:val="00000033"/>
    <w:name w:val="WW8Num52"/>
    <w:lvl w:ilvl="0">
      <w:start w:val="1"/>
      <w:numFmt w:val="decimal"/>
      <w:lvlText w:val="%1."/>
      <w:lvlJc w:val="left"/>
      <w:pPr>
        <w:tabs>
          <w:tab w:val="num" w:pos="720"/>
        </w:tabs>
        <w:ind w:left="720" w:hanging="360"/>
      </w:pPr>
    </w:lvl>
  </w:abstractNum>
  <w:abstractNum w:abstractNumId="51">
    <w:nsid w:val="00000034"/>
    <w:multiLevelType w:val="singleLevel"/>
    <w:tmpl w:val="00000034"/>
    <w:name w:val="WW8Num53"/>
    <w:lvl w:ilvl="0">
      <w:start w:val="1"/>
      <w:numFmt w:val="bullet"/>
      <w:lvlText w:val=""/>
      <w:lvlJc w:val="left"/>
      <w:pPr>
        <w:tabs>
          <w:tab w:val="num" w:pos="720"/>
        </w:tabs>
        <w:ind w:left="720" w:hanging="360"/>
      </w:pPr>
      <w:rPr>
        <w:rFonts w:ascii="Wingdings" w:hAnsi="Wingdings"/>
      </w:rPr>
    </w:lvl>
  </w:abstractNum>
  <w:abstractNum w:abstractNumId="52">
    <w:nsid w:val="00000035"/>
    <w:multiLevelType w:val="singleLevel"/>
    <w:tmpl w:val="00000035"/>
    <w:name w:val="WW8Num54"/>
    <w:lvl w:ilvl="0">
      <w:start w:val="1"/>
      <w:numFmt w:val="bullet"/>
      <w:lvlText w:val=""/>
      <w:lvlJc w:val="left"/>
      <w:pPr>
        <w:tabs>
          <w:tab w:val="num" w:pos="0"/>
        </w:tabs>
        <w:ind w:left="720" w:hanging="360"/>
      </w:pPr>
      <w:rPr>
        <w:rFonts w:ascii="Symbol" w:hAnsi="Symbol"/>
      </w:rPr>
    </w:lvl>
  </w:abstractNum>
  <w:abstractNum w:abstractNumId="53">
    <w:nsid w:val="00000036"/>
    <w:multiLevelType w:val="multilevel"/>
    <w:tmpl w:val="00000036"/>
    <w:name w:val="WW8Num55"/>
    <w:lvl w:ilvl="0">
      <w:start w:val="5"/>
      <w:numFmt w:val="decimal"/>
      <w:lvlText w:val="%1"/>
      <w:lvlJc w:val="left"/>
      <w:pPr>
        <w:tabs>
          <w:tab w:val="num" w:pos="555"/>
        </w:tabs>
        <w:ind w:left="555" w:hanging="555"/>
      </w:pPr>
    </w:lvl>
    <w:lvl w:ilvl="1">
      <w:start w:val="2"/>
      <w:numFmt w:val="decimal"/>
      <w:lvlText w:val="%1.%2"/>
      <w:lvlJc w:val="left"/>
      <w:pPr>
        <w:tabs>
          <w:tab w:val="num" w:pos="1260"/>
        </w:tabs>
        <w:ind w:left="1260" w:hanging="555"/>
      </w:pPr>
    </w:lvl>
    <w:lvl w:ilvl="2">
      <w:start w:val="2"/>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5670"/>
        </w:tabs>
        <w:ind w:left="5670" w:hanging="144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54">
    <w:nsid w:val="00000037"/>
    <w:multiLevelType w:val="multilevel"/>
    <w:tmpl w:val="00000037"/>
    <w:name w:val="WW8Num57"/>
    <w:lvl w:ilvl="0">
      <w:start w:val="5"/>
      <w:numFmt w:val="decimal"/>
      <w:lvlText w:val="%1."/>
      <w:lvlJc w:val="left"/>
      <w:pPr>
        <w:tabs>
          <w:tab w:val="num" w:pos="630"/>
        </w:tabs>
        <w:ind w:left="630" w:hanging="630"/>
      </w:pPr>
    </w:lvl>
    <w:lvl w:ilvl="1">
      <w:start w:val="2"/>
      <w:numFmt w:val="decimal"/>
      <w:lvlText w:val="%1.%2."/>
      <w:lvlJc w:val="left"/>
      <w:pPr>
        <w:tabs>
          <w:tab w:val="num" w:pos="1425"/>
        </w:tabs>
        <w:ind w:left="1425" w:hanging="720"/>
      </w:pPr>
    </w:lvl>
    <w:lvl w:ilvl="2">
      <w:start w:val="3"/>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6030"/>
        </w:tabs>
        <w:ind w:left="6030" w:hanging="180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55">
    <w:nsid w:val="00000038"/>
    <w:multiLevelType w:val="singleLevel"/>
    <w:tmpl w:val="00000038"/>
    <w:name w:val="WW8Num58"/>
    <w:lvl w:ilvl="0">
      <w:start w:val="1"/>
      <w:numFmt w:val="bullet"/>
      <w:lvlText w:val=""/>
      <w:lvlJc w:val="left"/>
      <w:pPr>
        <w:tabs>
          <w:tab w:val="num" w:pos="720"/>
        </w:tabs>
        <w:ind w:left="720" w:hanging="360"/>
      </w:pPr>
      <w:rPr>
        <w:rFonts w:ascii="Symbol" w:hAnsi="Symbol"/>
      </w:rPr>
    </w:lvl>
  </w:abstractNum>
  <w:abstractNum w:abstractNumId="56">
    <w:nsid w:val="00000039"/>
    <w:multiLevelType w:val="singleLevel"/>
    <w:tmpl w:val="00000039"/>
    <w:name w:val="WW8Num59"/>
    <w:lvl w:ilvl="0">
      <w:start w:val="1"/>
      <w:numFmt w:val="bullet"/>
      <w:lvlText w:val=""/>
      <w:lvlJc w:val="left"/>
      <w:pPr>
        <w:tabs>
          <w:tab w:val="num" w:pos="720"/>
        </w:tabs>
        <w:ind w:left="720" w:hanging="360"/>
      </w:pPr>
      <w:rPr>
        <w:rFonts w:ascii="Symbol" w:hAnsi="Symbol"/>
      </w:rPr>
    </w:lvl>
  </w:abstractNum>
  <w:abstractNum w:abstractNumId="57">
    <w:nsid w:val="0000003A"/>
    <w:multiLevelType w:val="singleLevel"/>
    <w:tmpl w:val="0000003A"/>
    <w:name w:val="WW8Num60"/>
    <w:lvl w:ilvl="0">
      <w:start w:val="1"/>
      <w:numFmt w:val="bullet"/>
      <w:lvlText w:val=""/>
      <w:lvlJc w:val="left"/>
      <w:pPr>
        <w:tabs>
          <w:tab w:val="num" w:pos="720"/>
        </w:tabs>
        <w:ind w:left="720" w:hanging="360"/>
      </w:pPr>
      <w:rPr>
        <w:rFonts w:ascii="Symbol" w:hAnsi="Symbol"/>
      </w:rPr>
    </w:lvl>
  </w:abstractNum>
  <w:abstractNum w:abstractNumId="58">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59">
    <w:nsid w:val="0000003C"/>
    <w:multiLevelType w:val="singleLevel"/>
    <w:tmpl w:val="0000003C"/>
    <w:name w:val="WW8Num62"/>
    <w:lvl w:ilvl="0">
      <w:start w:val="1"/>
      <w:numFmt w:val="bullet"/>
      <w:lvlText w:val=""/>
      <w:lvlJc w:val="left"/>
      <w:pPr>
        <w:tabs>
          <w:tab w:val="num" w:pos="720"/>
        </w:tabs>
        <w:ind w:left="720" w:hanging="360"/>
      </w:pPr>
      <w:rPr>
        <w:rFonts w:ascii="Symbol" w:hAnsi="Symbol"/>
      </w:rPr>
    </w:lvl>
  </w:abstractNum>
  <w:abstractNum w:abstractNumId="60">
    <w:nsid w:val="0000003D"/>
    <w:multiLevelType w:val="singleLevel"/>
    <w:tmpl w:val="0000003D"/>
    <w:name w:val="WW8Num63"/>
    <w:lvl w:ilvl="0">
      <w:start w:val="1"/>
      <w:numFmt w:val="bullet"/>
      <w:lvlText w:val=""/>
      <w:lvlJc w:val="left"/>
      <w:pPr>
        <w:tabs>
          <w:tab w:val="num" w:pos="720"/>
        </w:tabs>
        <w:ind w:left="720" w:hanging="360"/>
      </w:pPr>
      <w:rPr>
        <w:rFonts w:ascii="Wingdings" w:hAnsi="Wingdings"/>
      </w:rPr>
    </w:lvl>
  </w:abstractNum>
  <w:abstractNum w:abstractNumId="61">
    <w:nsid w:val="0000003E"/>
    <w:multiLevelType w:val="singleLevel"/>
    <w:tmpl w:val="0000003E"/>
    <w:name w:val="WW8Num64"/>
    <w:lvl w:ilvl="0">
      <w:start w:val="1"/>
      <w:numFmt w:val="bullet"/>
      <w:lvlText w:val=""/>
      <w:lvlJc w:val="left"/>
      <w:pPr>
        <w:tabs>
          <w:tab w:val="num" w:pos="720"/>
        </w:tabs>
        <w:ind w:left="720" w:hanging="360"/>
      </w:pPr>
      <w:rPr>
        <w:rFonts w:ascii="Symbol" w:hAnsi="Symbol"/>
      </w:rPr>
    </w:lvl>
  </w:abstractNum>
  <w:abstractNum w:abstractNumId="62">
    <w:nsid w:val="0000003F"/>
    <w:multiLevelType w:val="singleLevel"/>
    <w:tmpl w:val="0000003F"/>
    <w:name w:val="WW8Num65"/>
    <w:lvl w:ilvl="0">
      <w:start w:val="4"/>
      <w:numFmt w:val="upperRoman"/>
      <w:lvlText w:val="%1. "/>
      <w:lvlJc w:val="left"/>
      <w:pPr>
        <w:tabs>
          <w:tab w:val="num" w:pos="0"/>
        </w:tabs>
        <w:ind w:left="283" w:hanging="283"/>
      </w:pPr>
      <w:rPr>
        <w:rFonts w:ascii="Times New Roman" w:hAnsi="Times New Roman"/>
        <w:b w:val="0"/>
        <w:i w:val="0"/>
        <w:sz w:val="28"/>
        <w:u w:val="none"/>
      </w:rPr>
    </w:lvl>
  </w:abstractNum>
  <w:abstractNum w:abstractNumId="63">
    <w:nsid w:val="00000040"/>
    <w:multiLevelType w:val="singleLevel"/>
    <w:tmpl w:val="00000040"/>
    <w:name w:val="WW8Num66"/>
    <w:lvl w:ilvl="0">
      <w:start w:val="1"/>
      <w:numFmt w:val="bullet"/>
      <w:lvlText w:val=""/>
      <w:lvlJc w:val="left"/>
      <w:pPr>
        <w:tabs>
          <w:tab w:val="num" w:pos="720"/>
        </w:tabs>
        <w:ind w:left="720" w:hanging="360"/>
      </w:pPr>
      <w:rPr>
        <w:rFonts w:ascii="Symbol" w:hAnsi="Symbol"/>
      </w:rPr>
    </w:lvl>
  </w:abstractNum>
  <w:abstractNum w:abstractNumId="64">
    <w:nsid w:val="00000041"/>
    <w:multiLevelType w:val="singleLevel"/>
    <w:tmpl w:val="00000041"/>
    <w:name w:val="WW8Num67"/>
    <w:lvl w:ilvl="0">
      <w:start w:val="1"/>
      <w:numFmt w:val="upperRoman"/>
      <w:lvlText w:val="%1."/>
      <w:lvlJc w:val="left"/>
      <w:pPr>
        <w:tabs>
          <w:tab w:val="num" w:pos="1080"/>
        </w:tabs>
        <w:ind w:left="1080" w:hanging="720"/>
      </w:pPr>
    </w:lvl>
  </w:abstractNum>
  <w:abstractNum w:abstractNumId="65">
    <w:nsid w:val="00000042"/>
    <w:multiLevelType w:val="singleLevel"/>
    <w:tmpl w:val="00000042"/>
    <w:name w:val="WW8Num68"/>
    <w:lvl w:ilvl="0">
      <w:start w:val="12"/>
      <w:numFmt w:val="bullet"/>
      <w:lvlText w:val="-"/>
      <w:lvlJc w:val="left"/>
      <w:pPr>
        <w:tabs>
          <w:tab w:val="num" w:pos="720"/>
        </w:tabs>
        <w:ind w:left="720" w:hanging="360"/>
      </w:pPr>
      <w:rPr>
        <w:rFonts w:ascii="Times New Roman" w:hAnsi="Times New Roman" w:cs="Times New Roman"/>
      </w:rPr>
    </w:lvl>
  </w:abstractNum>
  <w:abstractNum w:abstractNumId="66">
    <w:nsid w:val="00000043"/>
    <w:multiLevelType w:val="singleLevel"/>
    <w:tmpl w:val="00000043"/>
    <w:name w:val="WW8Num69"/>
    <w:lvl w:ilvl="0">
      <w:start w:val="1"/>
      <w:numFmt w:val="bullet"/>
      <w:lvlText w:val=""/>
      <w:lvlJc w:val="left"/>
      <w:pPr>
        <w:tabs>
          <w:tab w:val="num" w:pos="720"/>
        </w:tabs>
        <w:ind w:left="720" w:hanging="360"/>
      </w:pPr>
      <w:rPr>
        <w:rFonts w:ascii="Symbol" w:hAnsi="Symbol"/>
      </w:rPr>
    </w:lvl>
  </w:abstractNum>
  <w:abstractNum w:abstractNumId="67">
    <w:nsid w:val="00000044"/>
    <w:multiLevelType w:val="singleLevel"/>
    <w:tmpl w:val="00000044"/>
    <w:name w:val="WW8Num70"/>
    <w:lvl w:ilvl="0">
      <w:start w:val="1"/>
      <w:numFmt w:val="bullet"/>
      <w:lvlText w:val=""/>
      <w:lvlJc w:val="left"/>
      <w:pPr>
        <w:tabs>
          <w:tab w:val="num" w:pos="720"/>
        </w:tabs>
        <w:ind w:left="720" w:hanging="360"/>
      </w:pPr>
      <w:rPr>
        <w:rFonts w:ascii="Symbol" w:hAnsi="Symbol"/>
      </w:rPr>
    </w:lvl>
  </w:abstractNum>
  <w:abstractNum w:abstractNumId="68">
    <w:nsid w:val="00000045"/>
    <w:multiLevelType w:val="singleLevel"/>
    <w:tmpl w:val="00000045"/>
    <w:name w:val="WW8Num71"/>
    <w:lvl w:ilvl="0">
      <w:start w:val="1"/>
      <w:numFmt w:val="bullet"/>
      <w:lvlText w:val=""/>
      <w:lvlJc w:val="left"/>
      <w:pPr>
        <w:tabs>
          <w:tab w:val="num" w:pos="720"/>
        </w:tabs>
        <w:ind w:left="720" w:hanging="360"/>
      </w:pPr>
      <w:rPr>
        <w:rFonts w:ascii="Symbol" w:hAnsi="Symbol"/>
      </w:rPr>
    </w:lvl>
  </w:abstractNum>
  <w:abstractNum w:abstractNumId="69">
    <w:nsid w:val="00000046"/>
    <w:multiLevelType w:val="multilevel"/>
    <w:tmpl w:val="00000046"/>
    <w:name w:val="WW8Num72"/>
    <w:lvl w:ilvl="0">
      <w:start w:val="2"/>
      <w:numFmt w:val="decimal"/>
      <w:lvlText w:val="%1."/>
      <w:lvlJc w:val="left"/>
      <w:pPr>
        <w:tabs>
          <w:tab w:val="num" w:pos="440"/>
        </w:tabs>
        <w:ind w:left="440" w:hanging="440"/>
      </w:pPr>
    </w:lvl>
    <w:lvl w:ilvl="1">
      <w:start w:val="1"/>
      <w:numFmt w:val="decimal"/>
      <w:lvlText w:val="%1.%2."/>
      <w:lvlJc w:val="left"/>
      <w:pPr>
        <w:tabs>
          <w:tab w:val="num" w:pos="1425"/>
        </w:tabs>
        <w:ind w:left="1425" w:hanging="720"/>
      </w:pPr>
    </w:lvl>
    <w:lvl w:ilvl="2">
      <w:start w:val="1"/>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6030"/>
        </w:tabs>
        <w:ind w:left="6030" w:hanging="180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70">
    <w:nsid w:val="00000047"/>
    <w:multiLevelType w:val="singleLevel"/>
    <w:tmpl w:val="00000047"/>
    <w:name w:val="WW8Num73"/>
    <w:lvl w:ilvl="0">
      <w:start w:val="1"/>
      <w:numFmt w:val="bullet"/>
      <w:lvlText w:val=""/>
      <w:lvlJc w:val="left"/>
      <w:pPr>
        <w:tabs>
          <w:tab w:val="num" w:pos="720"/>
        </w:tabs>
        <w:ind w:left="720" w:hanging="360"/>
      </w:pPr>
      <w:rPr>
        <w:rFonts w:ascii="Symbol" w:hAnsi="Symbol"/>
      </w:rPr>
    </w:lvl>
  </w:abstractNum>
  <w:abstractNum w:abstractNumId="71">
    <w:nsid w:val="00000048"/>
    <w:multiLevelType w:val="singleLevel"/>
    <w:tmpl w:val="00000048"/>
    <w:name w:val="WW8Num74"/>
    <w:lvl w:ilvl="0">
      <w:start w:val="1"/>
      <w:numFmt w:val="bullet"/>
      <w:lvlText w:val=""/>
      <w:lvlJc w:val="left"/>
      <w:pPr>
        <w:tabs>
          <w:tab w:val="num" w:pos="720"/>
        </w:tabs>
        <w:ind w:left="720" w:hanging="360"/>
      </w:pPr>
      <w:rPr>
        <w:rFonts w:ascii="Symbol" w:hAnsi="Symbol"/>
      </w:rPr>
    </w:lvl>
  </w:abstractNum>
  <w:abstractNum w:abstractNumId="72">
    <w:nsid w:val="00000049"/>
    <w:multiLevelType w:val="singleLevel"/>
    <w:tmpl w:val="00000049"/>
    <w:name w:val="WW8Num75"/>
    <w:lvl w:ilvl="0">
      <w:start w:val="5"/>
      <w:numFmt w:val="upperRoman"/>
      <w:lvlText w:val="%1. "/>
      <w:lvlJc w:val="left"/>
      <w:pPr>
        <w:tabs>
          <w:tab w:val="num" w:pos="0"/>
        </w:tabs>
        <w:ind w:left="283" w:hanging="283"/>
      </w:pPr>
      <w:rPr>
        <w:rFonts w:ascii="Times New Roman" w:hAnsi="Times New Roman"/>
        <w:b w:val="0"/>
        <w:i w:val="0"/>
        <w:sz w:val="28"/>
        <w:u w:val="none"/>
      </w:rPr>
    </w:lvl>
  </w:abstractNum>
  <w:abstractNum w:abstractNumId="73">
    <w:nsid w:val="0000004A"/>
    <w:multiLevelType w:val="singleLevel"/>
    <w:tmpl w:val="0000004A"/>
    <w:name w:val="WW8Num76"/>
    <w:lvl w:ilvl="0">
      <w:start w:val="1"/>
      <w:numFmt w:val="bullet"/>
      <w:lvlText w:val=""/>
      <w:lvlJc w:val="left"/>
      <w:pPr>
        <w:tabs>
          <w:tab w:val="num" w:pos="720"/>
        </w:tabs>
        <w:ind w:left="720" w:hanging="360"/>
      </w:pPr>
      <w:rPr>
        <w:rFonts w:ascii="Symbol" w:hAnsi="Symbol"/>
      </w:rPr>
    </w:lvl>
  </w:abstractNum>
  <w:abstractNum w:abstractNumId="74">
    <w:nsid w:val="0000004B"/>
    <w:multiLevelType w:val="singleLevel"/>
    <w:tmpl w:val="0000004B"/>
    <w:name w:val="WW8Num77"/>
    <w:lvl w:ilvl="0">
      <w:start w:val="1"/>
      <w:numFmt w:val="bullet"/>
      <w:lvlText w:val=""/>
      <w:lvlJc w:val="left"/>
      <w:pPr>
        <w:tabs>
          <w:tab w:val="num" w:pos="720"/>
        </w:tabs>
        <w:ind w:left="720" w:hanging="360"/>
      </w:pPr>
      <w:rPr>
        <w:rFonts w:ascii="Symbol" w:hAnsi="Symbol"/>
      </w:rPr>
    </w:lvl>
  </w:abstractNum>
  <w:abstractNum w:abstractNumId="75">
    <w:nsid w:val="0000004C"/>
    <w:multiLevelType w:val="multilevel"/>
    <w:tmpl w:val="0000004C"/>
    <w:name w:val="WW8Num78"/>
    <w:lvl w:ilvl="0">
      <w:start w:val="1"/>
      <w:numFmt w:val="bullet"/>
      <w:lvlText w:val="-"/>
      <w:lvlJc w:val="left"/>
      <w:pPr>
        <w:tabs>
          <w:tab w:val="num" w:pos="1440"/>
        </w:tabs>
        <w:ind w:left="1440" w:hanging="360"/>
      </w:pPr>
      <w:rPr>
        <w:rFonts w:ascii="Times New Roman" w:hAnsi="Times New Roman" w:cs="Times New Roman"/>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6">
    <w:nsid w:val="0000004D"/>
    <w:multiLevelType w:val="singleLevel"/>
    <w:tmpl w:val="0000004D"/>
    <w:name w:val="WW8Num79"/>
    <w:lvl w:ilvl="0">
      <w:start w:val="1"/>
      <w:numFmt w:val="bullet"/>
      <w:lvlText w:val=""/>
      <w:lvlJc w:val="left"/>
      <w:pPr>
        <w:tabs>
          <w:tab w:val="num" w:pos="720"/>
        </w:tabs>
        <w:ind w:left="720" w:hanging="360"/>
      </w:pPr>
      <w:rPr>
        <w:rFonts w:ascii="Symbol" w:hAnsi="Symbol"/>
      </w:rPr>
    </w:lvl>
  </w:abstractNum>
  <w:abstractNum w:abstractNumId="77">
    <w:nsid w:val="0000004E"/>
    <w:multiLevelType w:val="singleLevel"/>
    <w:tmpl w:val="0000004E"/>
    <w:name w:val="WW8Num80"/>
    <w:lvl w:ilvl="0">
      <w:start w:val="1"/>
      <w:numFmt w:val="bullet"/>
      <w:lvlText w:val=""/>
      <w:lvlJc w:val="left"/>
      <w:pPr>
        <w:tabs>
          <w:tab w:val="num" w:pos="0"/>
        </w:tabs>
        <w:ind w:left="720" w:hanging="360"/>
      </w:pPr>
      <w:rPr>
        <w:rFonts w:ascii="Symbol" w:hAnsi="Symbol"/>
      </w:rPr>
    </w:lvl>
  </w:abstractNum>
  <w:abstractNum w:abstractNumId="78">
    <w:nsid w:val="0000004F"/>
    <w:multiLevelType w:val="singleLevel"/>
    <w:tmpl w:val="0000004F"/>
    <w:name w:val="WW8Num81"/>
    <w:lvl w:ilvl="0">
      <w:start w:val="1"/>
      <w:numFmt w:val="bullet"/>
      <w:lvlText w:val="-"/>
      <w:lvlJc w:val="left"/>
      <w:pPr>
        <w:tabs>
          <w:tab w:val="num" w:pos="1800"/>
        </w:tabs>
        <w:ind w:left="1800" w:hanging="360"/>
      </w:pPr>
      <w:rPr>
        <w:rFonts w:ascii="Verdana" w:hAnsi="Verdana"/>
        <w:sz w:val="18"/>
        <w:szCs w:val="18"/>
      </w:rPr>
    </w:lvl>
  </w:abstractNum>
  <w:abstractNum w:abstractNumId="79">
    <w:nsid w:val="00000050"/>
    <w:multiLevelType w:val="singleLevel"/>
    <w:tmpl w:val="00000050"/>
    <w:name w:val="WW8Num82"/>
    <w:lvl w:ilvl="0">
      <w:start w:val="1"/>
      <w:numFmt w:val="bullet"/>
      <w:lvlText w:val=""/>
      <w:lvlJc w:val="left"/>
      <w:pPr>
        <w:tabs>
          <w:tab w:val="num" w:pos="720"/>
        </w:tabs>
        <w:ind w:left="720" w:hanging="360"/>
      </w:pPr>
      <w:rPr>
        <w:rFonts w:ascii="Symbol" w:hAnsi="Symbol"/>
      </w:rPr>
    </w:lvl>
  </w:abstractNum>
  <w:abstractNum w:abstractNumId="80">
    <w:nsid w:val="00000051"/>
    <w:multiLevelType w:val="multilevel"/>
    <w:tmpl w:val="00000051"/>
    <w:name w:val="WW8Num83"/>
    <w:lvl w:ilvl="0">
      <w:start w:val="2"/>
      <w:numFmt w:val="decimal"/>
      <w:lvlText w:val="%1."/>
      <w:lvlJc w:val="left"/>
      <w:pPr>
        <w:tabs>
          <w:tab w:val="num" w:pos="525"/>
        </w:tabs>
        <w:ind w:left="525" w:hanging="525"/>
      </w:pPr>
    </w:lvl>
    <w:lvl w:ilvl="1">
      <w:start w:val="12"/>
      <w:numFmt w:val="decimal"/>
      <w:lvlText w:val="%1.%2."/>
      <w:lvlJc w:val="left"/>
      <w:pPr>
        <w:tabs>
          <w:tab w:val="num" w:pos="1425"/>
        </w:tabs>
        <w:ind w:left="1425" w:hanging="720"/>
      </w:pPr>
    </w:lvl>
    <w:lvl w:ilvl="2">
      <w:start w:val="1"/>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5670"/>
        </w:tabs>
        <w:ind w:left="5670" w:hanging="144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440"/>
        </w:tabs>
        <w:ind w:left="7440" w:hanging="1800"/>
      </w:pPr>
    </w:lvl>
  </w:abstractNum>
  <w:abstractNum w:abstractNumId="81">
    <w:nsid w:val="00000052"/>
    <w:multiLevelType w:val="singleLevel"/>
    <w:tmpl w:val="00000052"/>
    <w:name w:val="WW8Num84"/>
    <w:lvl w:ilvl="0">
      <w:start w:val="1"/>
      <w:numFmt w:val="bullet"/>
      <w:lvlText w:val=""/>
      <w:lvlJc w:val="left"/>
      <w:pPr>
        <w:tabs>
          <w:tab w:val="num" w:pos="720"/>
        </w:tabs>
        <w:ind w:left="720" w:hanging="360"/>
      </w:pPr>
      <w:rPr>
        <w:rFonts w:ascii="Symbol" w:hAnsi="Symbol"/>
      </w:rPr>
    </w:lvl>
  </w:abstractNum>
  <w:abstractNum w:abstractNumId="82">
    <w:nsid w:val="00000053"/>
    <w:multiLevelType w:val="singleLevel"/>
    <w:tmpl w:val="00000053"/>
    <w:name w:val="WW8Num85"/>
    <w:lvl w:ilvl="0">
      <w:start w:val="1"/>
      <w:numFmt w:val="bullet"/>
      <w:lvlText w:val=""/>
      <w:lvlJc w:val="left"/>
      <w:pPr>
        <w:tabs>
          <w:tab w:val="num" w:pos="720"/>
        </w:tabs>
        <w:ind w:left="720" w:hanging="360"/>
      </w:pPr>
      <w:rPr>
        <w:rFonts w:ascii="Symbol" w:hAnsi="Symbol"/>
      </w:rPr>
    </w:lvl>
  </w:abstractNum>
  <w:abstractNum w:abstractNumId="83">
    <w:nsid w:val="00000054"/>
    <w:multiLevelType w:val="singleLevel"/>
    <w:tmpl w:val="00000054"/>
    <w:name w:val="WW8Num86"/>
    <w:lvl w:ilvl="0">
      <w:start w:val="2"/>
      <w:numFmt w:val="upperRoman"/>
      <w:lvlText w:val="%1. "/>
      <w:lvlJc w:val="left"/>
      <w:pPr>
        <w:tabs>
          <w:tab w:val="num" w:pos="0"/>
        </w:tabs>
        <w:ind w:left="283" w:hanging="283"/>
      </w:pPr>
      <w:rPr>
        <w:rFonts w:ascii="Times New Roman" w:hAnsi="Times New Roman"/>
        <w:b w:val="0"/>
        <w:i w:val="0"/>
        <w:sz w:val="28"/>
        <w:u w:val="none"/>
      </w:rPr>
    </w:lvl>
  </w:abstractNum>
  <w:abstractNum w:abstractNumId="84">
    <w:nsid w:val="00000055"/>
    <w:multiLevelType w:val="singleLevel"/>
    <w:tmpl w:val="00000055"/>
    <w:name w:val="WW8Num87"/>
    <w:lvl w:ilvl="0">
      <w:start w:val="1"/>
      <w:numFmt w:val="bullet"/>
      <w:lvlText w:val=""/>
      <w:lvlJc w:val="left"/>
      <w:pPr>
        <w:tabs>
          <w:tab w:val="num" w:pos="720"/>
        </w:tabs>
        <w:ind w:left="720" w:hanging="360"/>
      </w:pPr>
      <w:rPr>
        <w:rFonts w:ascii="Symbol" w:hAnsi="Symbol"/>
      </w:rPr>
    </w:lvl>
  </w:abstractNum>
  <w:abstractNum w:abstractNumId="85">
    <w:nsid w:val="00000056"/>
    <w:multiLevelType w:val="singleLevel"/>
    <w:tmpl w:val="00000056"/>
    <w:name w:val="WW8Num88"/>
    <w:lvl w:ilvl="0">
      <w:start w:val="1"/>
      <w:numFmt w:val="bullet"/>
      <w:lvlText w:val=""/>
      <w:lvlJc w:val="left"/>
      <w:pPr>
        <w:tabs>
          <w:tab w:val="num" w:pos="0"/>
        </w:tabs>
        <w:ind w:left="720" w:hanging="360"/>
      </w:pPr>
      <w:rPr>
        <w:rFonts w:ascii="Wingdings" w:hAnsi="Wingdings"/>
      </w:rPr>
    </w:lvl>
  </w:abstractNum>
  <w:abstractNum w:abstractNumId="86">
    <w:nsid w:val="00000057"/>
    <w:multiLevelType w:val="multilevel"/>
    <w:tmpl w:val="00000057"/>
    <w:name w:val="WW8Num89"/>
    <w:lvl w:ilvl="0">
      <w:start w:val="5"/>
      <w:numFmt w:val="decimal"/>
      <w:lvlText w:val="%1."/>
      <w:lvlJc w:val="left"/>
      <w:pPr>
        <w:tabs>
          <w:tab w:val="num" w:pos="630"/>
        </w:tabs>
        <w:ind w:left="630" w:hanging="630"/>
      </w:pPr>
    </w:lvl>
    <w:lvl w:ilvl="1">
      <w:start w:val="2"/>
      <w:numFmt w:val="decimal"/>
      <w:lvlText w:val="%1.%2."/>
      <w:lvlJc w:val="left"/>
      <w:pPr>
        <w:tabs>
          <w:tab w:val="num" w:pos="1425"/>
        </w:tabs>
        <w:ind w:left="1425" w:hanging="720"/>
      </w:pPr>
    </w:lvl>
    <w:lvl w:ilvl="2">
      <w:start w:val="5"/>
      <w:numFmt w:val="decimal"/>
      <w:lvlText w:val="%1.%2.%3."/>
      <w:lvlJc w:val="left"/>
      <w:pPr>
        <w:tabs>
          <w:tab w:val="num" w:pos="2130"/>
        </w:tabs>
        <w:ind w:left="2130" w:hanging="720"/>
      </w:pPr>
    </w:lvl>
    <w:lvl w:ilvl="3">
      <w:start w:val="1"/>
      <w:numFmt w:val="decimal"/>
      <w:lvlText w:val="%1.%2.%3.%4."/>
      <w:lvlJc w:val="left"/>
      <w:pPr>
        <w:tabs>
          <w:tab w:val="num" w:pos="3195"/>
        </w:tabs>
        <w:ind w:left="3195" w:hanging="1080"/>
      </w:pPr>
    </w:lvl>
    <w:lvl w:ilvl="4">
      <w:start w:val="1"/>
      <w:numFmt w:val="decimal"/>
      <w:lvlText w:val="%1.%2.%3.%4.%5."/>
      <w:lvlJc w:val="left"/>
      <w:pPr>
        <w:tabs>
          <w:tab w:val="num" w:pos="3900"/>
        </w:tabs>
        <w:ind w:left="3900" w:hanging="1080"/>
      </w:pPr>
    </w:lvl>
    <w:lvl w:ilvl="5">
      <w:start w:val="1"/>
      <w:numFmt w:val="decimal"/>
      <w:lvlText w:val="%1.%2.%3.%4.%5.%6."/>
      <w:lvlJc w:val="left"/>
      <w:pPr>
        <w:tabs>
          <w:tab w:val="num" w:pos="4965"/>
        </w:tabs>
        <w:ind w:left="4965" w:hanging="1440"/>
      </w:pPr>
    </w:lvl>
    <w:lvl w:ilvl="6">
      <w:start w:val="1"/>
      <w:numFmt w:val="decimal"/>
      <w:lvlText w:val="%1.%2.%3.%4.%5.%6.%7."/>
      <w:lvlJc w:val="left"/>
      <w:pPr>
        <w:tabs>
          <w:tab w:val="num" w:pos="6030"/>
        </w:tabs>
        <w:ind w:left="6030" w:hanging="1800"/>
      </w:pPr>
    </w:lvl>
    <w:lvl w:ilvl="7">
      <w:start w:val="1"/>
      <w:numFmt w:val="decimal"/>
      <w:lvlText w:val="%1.%2.%3.%4.%5.%6.%7.%8."/>
      <w:lvlJc w:val="left"/>
      <w:pPr>
        <w:tabs>
          <w:tab w:val="num" w:pos="6735"/>
        </w:tabs>
        <w:ind w:left="6735" w:hanging="1800"/>
      </w:pPr>
    </w:lvl>
    <w:lvl w:ilvl="8">
      <w:start w:val="1"/>
      <w:numFmt w:val="decimal"/>
      <w:lvlText w:val="%1.%2.%3.%4.%5.%6.%7.%8.%9."/>
      <w:lvlJc w:val="left"/>
      <w:pPr>
        <w:tabs>
          <w:tab w:val="num" w:pos="7800"/>
        </w:tabs>
        <w:ind w:left="7800" w:hanging="2160"/>
      </w:pPr>
    </w:lvl>
  </w:abstractNum>
  <w:abstractNum w:abstractNumId="87">
    <w:nsid w:val="00000058"/>
    <w:multiLevelType w:val="singleLevel"/>
    <w:tmpl w:val="00000058"/>
    <w:name w:val="WW8Num90"/>
    <w:lvl w:ilvl="0">
      <w:start w:val="1"/>
      <w:numFmt w:val="bullet"/>
      <w:lvlText w:val=""/>
      <w:lvlJc w:val="left"/>
      <w:pPr>
        <w:tabs>
          <w:tab w:val="num" w:pos="720"/>
        </w:tabs>
        <w:ind w:left="720" w:hanging="360"/>
      </w:pPr>
      <w:rPr>
        <w:rFonts w:ascii="Symbol" w:hAnsi="Symbol"/>
      </w:rPr>
    </w:lvl>
  </w:abstractNum>
  <w:abstractNum w:abstractNumId="88">
    <w:nsid w:val="00000059"/>
    <w:multiLevelType w:val="singleLevel"/>
    <w:tmpl w:val="00000059"/>
    <w:name w:val="WW8Num91"/>
    <w:lvl w:ilvl="0">
      <w:start w:val="1"/>
      <w:numFmt w:val="bullet"/>
      <w:lvlText w:val=""/>
      <w:lvlJc w:val="left"/>
      <w:pPr>
        <w:tabs>
          <w:tab w:val="num" w:pos="0"/>
        </w:tabs>
        <w:ind w:left="720" w:hanging="360"/>
      </w:pPr>
      <w:rPr>
        <w:rFonts w:ascii="Symbol" w:hAnsi="Symbol"/>
      </w:rPr>
    </w:lvl>
  </w:abstractNum>
  <w:abstractNum w:abstractNumId="89">
    <w:nsid w:val="0000005A"/>
    <w:multiLevelType w:val="multilevel"/>
    <w:tmpl w:val="0000005A"/>
    <w:name w:val="WW8Num92"/>
    <w:lvl w:ilvl="0">
      <w:start w:val="1"/>
      <w:numFmt w:val="bullet"/>
      <w:lvlText w:val="–"/>
      <w:lvlJc w:val="left"/>
      <w:pPr>
        <w:tabs>
          <w:tab w:val="num" w:pos="397"/>
        </w:tabs>
        <w:ind w:left="397" w:hanging="397"/>
      </w:pPr>
      <w:rPr>
        <w:rFonts w:ascii="Times New Roman" w:hAnsi="Times New Roman" w:cs="Times New Roman"/>
        <w:color w:val="auto"/>
      </w:rPr>
    </w:lvl>
    <w:lvl w:ilvl="1">
      <w:start w:val="1"/>
      <w:numFmt w:val="bullet"/>
      <w:lvlText w:val="o"/>
      <w:lvlJc w:val="left"/>
      <w:pPr>
        <w:tabs>
          <w:tab w:val="num" w:pos="1440"/>
        </w:tabs>
        <w:ind w:left="1440" w:hanging="360"/>
      </w:pPr>
      <w:rPr>
        <w:rFonts w:ascii="Courier New" w:hAnsi="Courier New" w:cs="TimesNew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TimesNewRoman"/>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TimesNewRoman"/>
      </w:rPr>
    </w:lvl>
    <w:lvl w:ilvl="8">
      <w:start w:val="1"/>
      <w:numFmt w:val="bullet"/>
      <w:lvlText w:val=""/>
      <w:lvlJc w:val="left"/>
      <w:pPr>
        <w:tabs>
          <w:tab w:val="num" w:pos="6480"/>
        </w:tabs>
        <w:ind w:left="6480" w:hanging="360"/>
      </w:pPr>
      <w:rPr>
        <w:rFonts w:ascii="Wingdings" w:hAnsi="Wingdings"/>
      </w:rPr>
    </w:lvl>
  </w:abstractNum>
  <w:abstractNum w:abstractNumId="90">
    <w:nsid w:val="0000005B"/>
    <w:multiLevelType w:val="singleLevel"/>
    <w:tmpl w:val="0000005B"/>
    <w:name w:val="WW8Num93"/>
    <w:lvl w:ilvl="0">
      <w:start w:val="1"/>
      <w:numFmt w:val="bullet"/>
      <w:lvlText w:val=""/>
      <w:lvlJc w:val="left"/>
      <w:pPr>
        <w:tabs>
          <w:tab w:val="num" w:pos="720"/>
        </w:tabs>
        <w:ind w:left="720" w:hanging="360"/>
      </w:pPr>
      <w:rPr>
        <w:rFonts w:ascii="Symbol" w:hAnsi="Symbol"/>
      </w:rPr>
    </w:lvl>
  </w:abstractNum>
  <w:abstractNum w:abstractNumId="91">
    <w:nsid w:val="0000005C"/>
    <w:multiLevelType w:val="singleLevel"/>
    <w:tmpl w:val="0000005C"/>
    <w:name w:val="WW8Num94"/>
    <w:lvl w:ilvl="0">
      <w:start w:val="1"/>
      <w:numFmt w:val="bullet"/>
      <w:lvlText w:val=""/>
      <w:lvlJc w:val="left"/>
      <w:pPr>
        <w:tabs>
          <w:tab w:val="num" w:pos="720"/>
        </w:tabs>
        <w:ind w:left="720" w:hanging="360"/>
      </w:pPr>
      <w:rPr>
        <w:rFonts w:ascii="Symbol" w:hAnsi="Symbol"/>
      </w:rPr>
    </w:lvl>
  </w:abstractNum>
  <w:abstractNum w:abstractNumId="92">
    <w:nsid w:val="0000005D"/>
    <w:multiLevelType w:val="singleLevel"/>
    <w:tmpl w:val="0000005D"/>
    <w:name w:val="WW8Num95"/>
    <w:lvl w:ilvl="0">
      <w:start w:val="1"/>
      <w:numFmt w:val="bullet"/>
      <w:lvlText w:val=""/>
      <w:lvlJc w:val="left"/>
      <w:pPr>
        <w:tabs>
          <w:tab w:val="num" w:pos="720"/>
        </w:tabs>
        <w:ind w:left="720" w:hanging="360"/>
      </w:pPr>
      <w:rPr>
        <w:rFonts w:ascii="Symbol" w:hAnsi="Symbol"/>
      </w:rPr>
    </w:lvl>
  </w:abstractNum>
  <w:abstractNum w:abstractNumId="93">
    <w:nsid w:val="0000005E"/>
    <w:multiLevelType w:val="singleLevel"/>
    <w:tmpl w:val="0000005E"/>
    <w:name w:val="WW8Num96"/>
    <w:lvl w:ilvl="0">
      <w:start w:val="1"/>
      <w:numFmt w:val="bullet"/>
      <w:lvlText w:val=""/>
      <w:lvlJc w:val="left"/>
      <w:pPr>
        <w:tabs>
          <w:tab w:val="num" w:pos="720"/>
        </w:tabs>
        <w:ind w:left="720" w:hanging="360"/>
      </w:pPr>
      <w:rPr>
        <w:rFonts w:ascii="Symbol" w:hAnsi="Symbol"/>
      </w:rPr>
    </w:lvl>
  </w:abstractNum>
  <w:abstractNum w:abstractNumId="94">
    <w:nsid w:val="0000005F"/>
    <w:multiLevelType w:val="singleLevel"/>
    <w:tmpl w:val="0000005F"/>
    <w:name w:val="WW8Num97"/>
    <w:lvl w:ilvl="0">
      <w:start w:val="12"/>
      <w:numFmt w:val="bullet"/>
      <w:lvlText w:val="-"/>
      <w:lvlJc w:val="left"/>
      <w:pPr>
        <w:tabs>
          <w:tab w:val="num" w:pos="0"/>
        </w:tabs>
        <w:ind w:left="720" w:hanging="360"/>
      </w:pPr>
      <w:rPr>
        <w:rFonts w:ascii="Times New Roman" w:hAnsi="Times New Roman" w:cs="Times New Roman"/>
      </w:rPr>
    </w:lvl>
  </w:abstractNum>
  <w:abstractNum w:abstractNumId="95">
    <w:nsid w:val="00000060"/>
    <w:multiLevelType w:val="singleLevel"/>
    <w:tmpl w:val="A0D0E1D4"/>
    <w:name w:val="WW8Num98"/>
    <w:lvl w:ilvl="0">
      <w:start w:val="1"/>
      <w:numFmt w:val="bullet"/>
      <w:pStyle w:val="Styl1"/>
      <w:lvlText w:val=""/>
      <w:lvlJc w:val="left"/>
      <w:pPr>
        <w:tabs>
          <w:tab w:val="num" w:pos="720"/>
        </w:tabs>
        <w:ind w:left="720" w:hanging="360"/>
      </w:pPr>
      <w:rPr>
        <w:rFonts w:ascii="Symbol" w:hAnsi="Symbol"/>
      </w:rPr>
    </w:lvl>
  </w:abstractNum>
  <w:abstractNum w:abstractNumId="96">
    <w:nsid w:val="00000061"/>
    <w:multiLevelType w:val="singleLevel"/>
    <w:tmpl w:val="00000061"/>
    <w:name w:val="WW8Num99"/>
    <w:lvl w:ilvl="0">
      <w:start w:val="1"/>
      <w:numFmt w:val="bullet"/>
      <w:lvlText w:val=""/>
      <w:lvlJc w:val="left"/>
      <w:pPr>
        <w:tabs>
          <w:tab w:val="num" w:pos="720"/>
        </w:tabs>
        <w:ind w:left="720" w:hanging="360"/>
      </w:pPr>
      <w:rPr>
        <w:rFonts w:ascii="Symbol" w:hAnsi="Symbol"/>
      </w:rPr>
    </w:lvl>
  </w:abstractNum>
  <w:abstractNum w:abstractNumId="97">
    <w:nsid w:val="00000062"/>
    <w:multiLevelType w:val="singleLevel"/>
    <w:tmpl w:val="00000062"/>
    <w:name w:val="WW8Num100"/>
    <w:lvl w:ilvl="0">
      <w:start w:val="1"/>
      <w:numFmt w:val="bullet"/>
      <w:lvlText w:val=""/>
      <w:lvlJc w:val="left"/>
      <w:pPr>
        <w:tabs>
          <w:tab w:val="num" w:pos="1068"/>
        </w:tabs>
        <w:ind w:left="1068" w:hanging="360"/>
      </w:pPr>
      <w:rPr>
        <w:rFonts w:ascii="Symbol" w:hAnsi="Symbol"/>
        <w:color w:val="auto"/>
      </w:rPr>
    </w:lvl>
  </w:abstractNum>
  <w:abstractNum w:abstractNumId="98">
    <w:nsid w:val="00000063"/>
    <w:multiLevelType w:val="singleLevel"/>
    <w:tmpl w:val="00000063"/>
    <w:name w:val="WW8Num101"/>
    <w:lvl w:ilvl="0">
      <w:start w:val="1"/>
      <w:numFmt w:val="bullet"/>
      <w:lvlText w:val=""/>
      <w:lvlJc w:val="left"/>
      <w:pPr>
        <w:tabs>
          <w:tab w:val="num" w:pos="720"/>
        </w:tabs>
        <w:ind w:left="720" w:hanging="360"/>
      </w:pPr>
      <w:rPr>
        <w:rFonts w:ascii="Symbol" w:hAnsi="Symbol"/>
      </w:rPr>
    </w:lvl>
  </w:abstractNum>
  <w:abstractNum w:abstractNumId="99">
    <w:nsid w:val="00000064"/>
    <w:multiLevelType w:val="singleLevel"/>
    <w:tmpl w:val="00000064"/>
    <w:name w:val="WW8Num102"/>
    <w:lvl w:ilvl="0">
      <w:start w:val="1"/>
      <w:numFmt w:val="bullet"/>
      <w:lvlText w:val=""/>
      <w:lvlJc w:val="left"/>
      <w:pPr>
        <w:tabs>
          <w:tab w:val="num" w:pos="720"/>
        </w:tabs>
        <w:ind w:left="720" w:hanging="360"/>
      </w:pPr>
      <w:rPr>
        <w:rFonts w:ascii="Symbol" w:hAnsi="Symbol"/>
      </w:rPr>
    </w:lvl>
  </w:abstractNum>
  <w:abstractNum w:abstractNumId="100">
    <w:nsid w:val="00000065"/>
    <w:multiLevelType w:val="singleLevel"/>
    <w:tmpl w:val="00000065"/>
    <w:name w:val="WW8Num103"/>
    <w:lvl w:ilvl="0">
      <w:start w:val="3"/>
      <w:numFmt w:val="upperRoman"/>
      <w:lvlText w:val="%1. "/>
      <w:lvlJc w:val="left"/>
      <w:pPr>
        <w:tabs>
          <w:tab w:val="num" w:pos="0"/>
        </w:tabs>
        <w:ind w:left="283" w:hanging="283"/>
      </w:pPr>
      <w:rPr>
        <w:rFonts w:ascii="Times New Roman" w:hAnsi="Times New Roman"/>
        <w:b w:val="0"/>
        <w:i w:val="0"/>
        <w:sz w:val="28"/>
        <w:u w:val="none"/>
      </w:rPr>
    </w:lvl>
  </w:abstractNum>
  <w:abstractNum w:abstractNumId="101">
    <w:nsid w:val="00000066"/>
    <w:multiLevelType w:val="singleLevel"/>
    <w:tmpl w:val="00000066"/>
    <w:name w:val="WW8Num104"/>
    <w:lvl w:ilvl="0">
      <w:start w:val="1"/>
      <w:numFmt w:val="bullet"/>
      <w:lvlText w:val=""/>
      <w:lvlJc w:val="left"/>
      <w:pPr>
        <w:tabs>
          <w:tab w:val="num" w:pos="720"/>
        </w:tabs>
        <w:ind w:left="720" w:hanging="360"/>
      </w:pPr>
      <w:rPr>
        <w:rFonts w:ascii="Symbol" w:hAnsi="Symbol"/>
      </w:rPr>
    </w:lvl>
  </w:abstractNum>
  <w:abstractNum w:abstractNumId="102">
    <w:nsid w:val="00000067"/>
    <w:multiLevelType w:val="singleLevel"/>
    <w:tmpl w:val="00000067"/>
    <w:name w:val="WW8Num105"/>
    <w:lvl w:ilvl="0">
      <w:start w:val="1"/>
      <w:numFmt w:val="bullet"/>
      <w:lvlText w:val=""/>
      <w:lvlJc w:val="left"/>
      <w:pPr>
        <w:tabs>
          <w:tab w:val="num" w:pos="720"/>
        </w:tabs>
        <w:ind w:left="720" w:hanging="360"/>
      </w:pPr>
      <w:rPr>
        <w:rFonts w:ascii="Symbol" w:hAnsi="Symbol"/>
      </w:rPr>
    </w:lvl>
  </w:abstractNum>
  <w:abstractNum w:abstractNumId="103">
    <w:nsid w:val="00000068"/>
    <w:multiLevelType w:val="singleLevel"/>
    <w:tmpl w:val="00000068"/>
    <w:name w:val="WW8Num106"/>
    <w:lvl w:ilvl="0">
      <w:start w:val="1"/>
      <w:numFmt w:val="bullet"/>
      <w:lvlText w:val=""/>
      <w:lvlJc w:val="left"/>
      <w:pPr>
        <w:tabs>
          <w:tab w:val="num" w:pos="0"/>
        </w:tabs>
        <w:ind w:left="720" w:hanging="360"/>
      </w:pPr>
      <w:rPr>
        <w:rFonts w:ascii="Symbol" w:hAnsi="Symbol"/>
      </w:rPr>
    </w:lvl>
  </w:abstractNum>
  <w:abstractNum w:abstractNumId="104">
    <w:nsid w:val="00000069"/>
    <w:multiLevelType w:val="singleLevel"/>
    <w:tmpl w:val="00000069"/>
    <w:name w:val="WW8Num108"/>
    <w:lvl w:ilvl="0">
      <w:start w:val="1"/>
      <w:numFmt w:val="bullet"/>
      <w:lvlText w:val=""/>
      <w:lvlJc w:val="left"/>
      <w:pPr>
        <w:tabs>
          <w:tab w:val="num" w:pos="720"/>
        </w:tabs>
        <w:ind w:left="720" w:hanging="360"/>
      </w:pPr>
      <w:rPr>
        <w:rFonts w:ascii="Symbol" w:hAnsi="Symbol"/>
      </w:rPr>
    </w:lvl>
  </w:abstractNum>
  <w:abstractNum w:abstractNumId="105">
    <w:nsid w:val="0000006A"/>
    <w:multiLevelType w:val="singleLevel"/>
    <w:tmpl w:val="0000006A"/>
    <w:name w:val="WW8Num109"/>
    <w:lvl w:ilvl="0">
      <w:start w:val="1"/>
      <w:numFmt w:val="bullet"/>
      <w:lvlText w:val=""/>
      <w:lvlJc w:val="left"/>
      <w:pPr>
        <w:tabs>
          <w:tab w:val="num" w:pos="720"/>
        </w:tabs>
        <w:ind w:left="720" w:hanging="360"/>
      </w:pPr>
      <w:rPr>
        <w:rFonts w:ascii="Symbol" w:hAnsi="Symbol"/>
      </w:rPr>
    </w:lvl>
  </w:abstractNum>
  <w:abstractNum w:abstractNumId="106">
    <w:nsid w:val="0000006B"/>
    <w:multiLevelType w:val="singleLevel"/>
    <w:tmpl w:val="0000006B"/>
    <w:name w:val="WW8Num110"/>
    <w:lvl w:ilvl="0">
      <w:start w:val="1"/>
      <w:numFmt w:val="bullet"/>
      <w:lvlText w:val=""/>
      <w:lvlJc w:val="left"/>
      <w:pPr>
        <w:tabs>
          <w:tab w:val="num" w:pos="0"/>
        </w:tabs>
        <w:ind w:left="720" w:hanging="360"/>
      </w:pPr>
      <w:rPr>
        <w:rFonts w:ascii="Symbol" w:hAnsi="Symbol"/>
      </w:rPr>
    </w:lvl>
  </w:abstractNum>
  <w:abstractNum w:abstractNumId="107">
    <w:nsid w:val="0000006C"/>
    <w:multiLevelType w:val="singleLevel"/>
    <w:tmpl w:val="814223A0"/>
    <w:name w:val="WW8Num111"/>
    <w:lvl w:ilvl="0">
      <w:start w:val="1"/>
      <w:numFmt w:val="bullet"/>
      <w:lvlText w:val=""/>
      <w:lvlJc w:val="left"/>
      <w:pPr>
        <w:tabs>
          <w:tab w:val="num" w:pos="1080"/>
        </w:tabs>
        <w:ind w:left="1080" w:hanging="360"/>
      </w:pPr>
      <w:rPr>
        <w:rFonts w:ascii="Symbol" w:hAnsi="Symbol"/>
      </w:rPr>
    </w:lvl>
  </w:abstractNum>
  <w:abstractNum w:abstractNumId="108">
    <w:nsid w:val="0000006D"/>
    <w:multiLevelType w:val="multilevel"/>
    <w:tmpl w:val="0000006D"/>
    <w:name w:val="WW8Num112"/>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9">
    <w:nsid w:val="0000006E"/>
    <w:multiLevelType w:val="singleLevel"/>
    <w:tmpl w:val="0000006E"/>
    <w:name w:val="WW8Num113"/>
    <w:lvl w:ilvl="0">
      <w:start w:val="1"/>
      <w:numFmt w:val="bullet"/>
      <w:lvlText w:val=""/>
      <w:lvlJc w:val="left"/>
      <w:pPr>
        <w:tabs>
          <w:tab w:val="num" w:pos="720"/>
        </w:tabs>
        <w:ind w:left="720" w:hanging="360"/>
      </w:pPr>
      <w:rPr>
        <w:rFonts w:ascii="Symbol" w:hAnsi="Symbol"/>
      </w:rPr>
    </w:lvl>
  </w:abstractNum>
  <w:abstractNum w:abstractNumId="110">
    <w:nsid w:val="0000006F"/>
    <w:multiLevelType w:val="singleLevel"/>
    <w:tmpl w:val="0000006F"/>
    <w:name w:val="WW8Num114"/>
    <w:lvl w:ilvl="0">
      <w:start w:val="1"/>
      <w:numFmt w:val="bullet"/>
      <w:lvlText w:val=""/>
      <w:lvlJc w:val="left"/>
      <w:pPr>
        <w:tabs>
          <w:tab w:val="num" w:pos="0"/>
        </w:tabs>
        <w:ind w:left="720" w:hanging="360"/>
      </w:pPr>
      <w:rPr>
        <w:rFonts w:ascii="Wingdings" w:hAnsi="Wingdings"/>
      </w:rPr>
    </w:lvl>
  </w:abstractNum>
  <w:abstractNum w:abstractNumId="111">
    <w:nsid w:val="00000070"/>
    <w:multiLevelType w:val="singleLevel"/>
    <w:tmpl w:val="00000070"/>
    <w:name w:val="WW8Num115"/>
    <w:lvl w:ilvl="0">
      <w:start w:val="1"/>
      <w:numFmt w:val="bullet"/>
      <w:lvlText w:val=""/>
      <w:lvlJc w:val="left"/>
      <w:pPr>
        <w:tabs>
          <w:tab w:val="num" w:pos="0"/>
        </w:tabs>
        <w:ind w:left="720" w:hanging="360"/>
      </w:pPr>
      <w:rPr>
        <w:rFonts w:ascii="Symbol" w:hAnsi="Symbol"/>
      </w:rPr>
    </w:lvl>
  </w:abstractNum>
  <w:abstractNum w:abstractNumId="112">
    <w:nsid w:val="00000071"/>
    <w:multiLevelType w:val="singleLevel"/>
    <w:tmpl w:val="00000071"/>
    <w:name w:val="WW8Num116"/>
    <w:lvl w:ilvl="0">
      <w:start w:val="1"/>
      <w:numFmt w:val="decimal"/>
      <w:lvlText w:val="%1."/>
      <w:lvlJc w:val="left"/>
      <w:pPr>
        <w:tabs>
          <w:tab w:val="num" w:pos="0"/>
        </w:tabs>
        <w:ind w:left="720" w:hanging="360"/>
      </w:pPr>
    </w:lvl>
  </w:abstractNum>
  <w:abstractNum w:abstractNumId="113">
    <w:nsid w:val="00000072"/>
    <w:multiLevelType w:val="singleLevel"/>
    <w:tmpl w:val="00000072"/>
    <w:name w:val="WW8Num117"/>
    <w:lvl w:ilvl="0">
      <w:start w:val="1"/>
      <w:numFmt w:val="bullet"/>
      <w:lvlText w:val=""/>
      <w:lvlJc w:val="left"/>
      <w:pPr>
        <w:tabs>
          <w:tab w:val="num" w:pos="0"/>
        </w:tabs>
        <w:ind w:left="720" w:hanging="360"/>
      </w:pPr>
      <w:rPr>
        <w:rFonts w:ascii="Symbol" w:hAnsi="Symbol"/>
      </w:rPr>
    </w:lvl>
  </w:abstractNum>
  <w:abstractNum w:abstractNumId="114">
    <w:nsid w:val="00000073"/>
    <w:multiLevelType w:val="singleLevel"/>
    <w:tmpl w:val="00000073"/>
    <w:name w:val="WW8Num118"/>
    <w:lvl w:ilvl="0">
      <w:start w:val="1"/>
      <w:numFmt w:val="bullet"/>
      <w:lvlText w:val=""/>
      <w:lvlJc w:val="left"/>
      <w:pPr>
        <w:tabs>
          <w:tab w:val="num" w:pos="0"/>
        </w:tabs>
        <w:ind w:left="720" w:hanging="360"/>
      </w:pPr>
      <w:rPr>
        <w:rFonts w:ascii="Wingdings" w:hAnsi="Wingdings"/>
      </w:rPr>
    </w:lvl>
  </w:abstractNum>
  <w:abstractNum w:abstractNumId="115">
    <w:nsid w:val="00000074"/>
    <w:multiLevelType w:val="singleLevel"/>
    <w:tmpl w:val="00000074"/>
    <w:name w:val="WW8Num119"/>
    <w:lvl w:ilvl="0">
      <w:start w:val="1"/>
      <w:numFmt w:val="bullet"/>
      <w:lvlText w:val=""/>
      <w:lvlJc w:val="left"/>
      <w:pPr>
        <w:tabs>
          <w:tab w:val="num" w:pos="720"/>
        </w:tabs>
        <w:ind w:left="720" w:hanging="360"/>
      </w:pPr>
      <w:rPr>
        <w:rFonts w:ascii="Symbol" w:hAnsi="Symbol"/>
      </w:rPr>
    </w:lvl>
  </w:abstractNum>
  <w:abstractNum w:abstractNumId="116">
    <w:nsid w:val="00000075"/>
    <w:multiLevelType w:val="singleLevel"/>
    <w:tmpl w:val="00000075"/>
    <w:name w:val="WW8Num120"/>
    <w:lvl w:ilvl="0">
      <w:start w:val="1"/>
      <w:numFmt w:val="bullet"/>
      <w:lvlText w:val=""/>
      <w:lvlJc w:val="left"/>
      <w:pPr>
        <w:tabs>
          <w:tab w:val="num" w:pos="720"/>
        </w:tabs>
        <w:ind w:left="720" w:hanging="360"/>
      </w:pPr>
      <w:rPr>
        <w:rFonts w:ascii="Symbol" w:hAnsi="Symbol"/>
      </w:rPr>
    </w:lvl>
  </w:abstractNum>
  <w:abstractNum w:abstractNumId="117">
    <w:nsid w:val="00000076"/>
    <w:multiLevelType w:val="singleLevel"/>
    <w:tmpl w:val="00000076"/>
    <w:name w:val="WW8Num121"/>
    <w:lvl w:ilvl="0">
      <w:start w:val="1"/>
      <w:numFmt w:val="bullet"/>
      <w:lvlText w:val=""/>
      <w:lvlJc w:val="left"/>
      <w:pPr>
        <w:tabs>
          <w:tab w:val="num" w:pos="0"/>
        </w:tabs>
        <w:ind w:left="1080" w:hanging="360"/>
      </w:pPr>
      <w:rPr>
        <w:rFonts w:ascii="Wingdings" w:hAnsi="Wingdings"/>
      </w:rPr>
    </w:lvl>
  </w:abstractNum>
  <w:abstractNum w:abstractNumId="118">
    <w:nsid w:val="00000077"/>
    <w:multiLevelType w:val="singleLevel"/>
    <w:tmpl w:val="00000077"/>
    <w:name w:val="WW8Num122"/>
    <w:lvl w:ilvl="0">
      <w:start w:val="1"/>
      <w:numFmt w:val="bullet"/>
      <w:lvlText w:val=""/>
      <w:lvlJc w:val="left"/>
      <w:pPr>
        <w:tabs>
          <w:tab w:val="num" w:pos="720"/>
        </w:tabs>
        <w:ind w:left="720" w:hanging="360"/>
      </w:pPr>
      <w:rPr>
        <w:rFonts w:ascii="Symbol" w:hAnsi="Symbol"/>
      </w:rPr>
    </w:lvl>
  </w:abstractNum>
  <w:abstractNum w:abstractNumId="119">
    <w:nsid w:val="00422336"/>
    <w:multiLevelType w:val="hybridMultilevel"/>
    <w:tmpl w:val="0C9653F6"/>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20">
    <w:nsid w:val="016F20DB"/>
    <w:multiLevelType w:val="hybridMultilevel"/>
    <w:tmpl w:val="5860DEE6"/>
    <w:lvl w:ilvl="0" w:tplc="0F6CE96A">
      <w:start w:val="1"/>
      <w:numFmt w:val="bullet"/>
      <w:lvlText w:val=""/>
      <w:lvlJc w:val="left"/>
      <w:pPr>
        <w:ind w:left="720" w:hanging="360"/>
      </w:pPr>
      <w:rPr>
        <w:rFonts w:ascii="Symbol" w:hAnsi="Symbol" w:hint="default"/>
      </w:rPr>
    </w:lvl>
    <w:lvl w:ilvl="1" w:tplc="1B420DEE" w:tentative="1">
      <w:start w:val="1"/>
      <w:numFmt w:val="bullet"/>
      <w:lvlText w:val="o"/>
      <w:lvlJc w:val="left"/>
      <w:pPr>
        <w:ind w:left="1440" w:hanging="360"/>
      </w:pPr>
      <w:rPr>
        <w:rFonts w:ascii="Courier New" w:hAnsi="Courier New" w:cs="Courier New" w:hint="default"/>
      </w:rPr>
    </w:lvl>
    <w:lvl w:ilvl="2" w:tplc="DEE0BCC6" w:tentative="1">
      <w:start w:val="1"/>
      <w:numFmt w:val="bullet"/>
      <w:lvlText w:val=""/>
      <w:lvlJc w:val="left"/>
      <w:pPr>
        <w:ind w:left="2160" w:hanging="360"/>
      </w:pPr>
      <w:rPr>
        <w:rFonts w:ascii="Wingdings" w:hAnsi="Wingdings" w:hint="default"/>
      </w:rPr>
    </w:lvl>
    <w:lvl w:ilvl="3" w:tplc="74E0582E" w:tentative="1">
      <w:start w:val="1"/>
      <w:numFmt w:val="bullet"/>
      <w:lvlText w:val=""/>
      <w:lvlJc w:val="left"/>
      <w:pPr>
        <w:ind w:left="2880" w:hanging="360"/>
      </w:pPr>
      <w:rPr>
        <w:rFonts w:ascii="Symbol" w:hAnsi="Symbol" w:hint="default"/>
      </w:rPr>
    </w:lvl>
    <w:lvl w:ilvl="4" w:tplc="403A4B06" w:tentative="1">
      <w:start w:val="1"/>
      <w:numFmt w:val="bullet"/>
      <w:lvlText w:val="o"/>
      <w:lvlJc w:val="left"/>
      <w:pPr>
        <w:ind w:left="3600" w:hanging="360"/>
      </w:pPr>
      <w:rPr>
        <w:rFonts w:ascii="Courier New" w:hAnsi="Courier New" w:cs="Courier New" w:hint="default"/>
      </w:rPr>
    </w:lvl>
    <w:lvl w:ilvl="5" w:tplc="AF527326" w:tentative="1">
      <w:start w:val="1"/>
      <w:numFmt w:val="bullet"/>
      <w:lvlText w:val=""/>
      <w:lvlJc w:val="left"/>
      <w:pPr>
        <w:ind w:left="4320" w:hanging="360"/>
      </w:pPr>
      <w:rPr>
        <w:rFonts w:ascii="Wingdings" w:hAnsi="Wingdings" w:hint="default"/>
      </w:rPr>
    </w:lvl>
    <w:lvl w:ilvl="6" w:tplc="0858737A" w:tentative="1">
      <w:start w:val="1"/>
      <w:numFmt w:val="bullet"/>
      <w:lvlText w:val=""/>
      <w:lvlJc w:val="left"/>
      <w:pPr>
        <w:ind w:left="5040" w:hanging="360"/>
      </w:pPr>
      <w:rPr>
        <w:rFonts w:ascii="Symbol" w:hAnsi="Symbol" w:hint="default"/>
      </w:rPr>
    </w:lvl>
    <w:lvl w:ilvl="7" w:tplc="71AEB092" w:tentative="1">
      <w:start w:val="1"/>
      <w:numFmt w:val="bullet"/>
      <w:lvlText w:val="o"/>
      <w:lvlJc w:val="left"/>
      <w:pPr>
        <w:ind w:left="5760" w:hanging="360"/>
      </w:pPr>
      <w:rPr>
        <w:rFonts w:ascii="Courier New" w:hAnsi="Courier New" w:cs="Courier New" w:hint="default"/>
      </w:rPr>
    </w:lvl>
    <w:lvl w:ilvl="8" w:tplc="7F80C94C" w:tentative="1">
      <w:start w:val="1"/>
      <w:numFmt w:val="bullet"/>
      <w:lvlText w:val=""/>
      <w:lvlJc w:val="left"/>
      <w:pPr>
        <w:ind w:left="6480" w:hanging="360"/>
      </w:pPr>
      <w:rPr>
        <w:rFonts w:ascii="Wingdings" w:hAnsi="Wingdings" w:hint="default"/>
      </w:rPr>
    </w:lvl>
  </w:abstractNum>
  <w:abstractNum w:abstractNumId="121">
    <w:nsid w:val="02291F89"/>
    <w:multiLevelType w:val="hybridMultilevel"/>
    <w:tmpl w:val="F69A12F2"/>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nsid w:val="041F3688"/>
    <w:multiLevelType w:val="hybridMultilevel"/>
    <w:tmpl w:val="806C2C36"/>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23">
    <w:nsid w:val="05401B21"/>
    <w:multiLevelType w:val="hybridMultilevel"/>
    <w:tmpl w:val="3D4266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nsid w:val="054422B2"/>
    <w:multiLevelType w:val="hybridMultilevel"/>
    <w:tmpl w:val="A1DE3140"/>
    <w:lvl w:ilvl="0" w:tplc="04150013">
      <w:start w:val="1"/>
      <w:numFmt w:val="upperRoman"/>
      <w:lvlText w:val="%1."/>
      <w:lvlJc w:val="right"/>
      <w:pPr>
        <w:ind w:left="1068" w:hanging="360"/>
      </w:pPr>
      <w:rPr>
        <w:rFonts w:hint="default"/>
        <w:sz w:val="20"/>
        <w:szCs w:val="20"/>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5">
    <w:nsid w:val="07C1384E"/>
    <w:multiLevelType w:val="hybridMultilevel"/>
    <w:tmpl w:val="830A8754"/>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26">
    <w:nsid w:val="08111ECA"/>
    <w:multiLevelType w:val="hybridMultilevel"/>
    <w:tmpl w:val="BE4E4D20"/>
    <w:lvl w:ilvl="0" w:tplc="0415000B">
      <w:start w:val="1"/>
      <w:numFmt w:val="bullet"/>
      <w:lvlText w:val=""/>
      <w:lvlJc w:val="left"/>
      <w:pPr>
        <w:ind w:left="720" w:hanging="360"/>
      </w:pPr>
      <w:rPr>
        <w:rFonts w:ascii="Symbol" w:hAnsi="Symbol" w:hint="default"/>
      </w:rPr>
    </w:lvl>
    <w:lvl w:ilvl="1" w:tplc="84CAB93A"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nsid w:val="085427CA"/>
    <w:multiLevelType w:val="hybridMultilevel"/>
    <w:tmpl w:val="D0BA0A3A"/>
    <w:lvl w:ilvl="0" w:tplc="0B4CA2B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nsid w:val="08914FD0"/>
    <w:multiLevelType w:val="hybridMultilevel"/>
    <w:tmpl w:val="25C0A5D8"/>
    <w:lvl w:ilvl="0" w:tplc="0A224014">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nsid w:val="09AB249D"/>
    <w:multiLevelType w:val="hybridMultilevel"/>
    <w:tmpl w:val="AD1C9506"/>
    <w:lvl w:ilvl="0" w:tplc="232240A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0">
    <w:nsid w:val="0A075AEC"/>
    <w:multiLevelType w:val="hybridMultilevel"/>
    <w:tmpl w:val="CE1A3588"/>
    <w:lvl w:ilvl="0" w:tplc="A5B0CA24">
      <w:start w:val="1"/>
      <w:numFmt w:val="bullet"/>
      <w:lvlText w:val=""/>
      <w:lvlJc w:val="left"/>
      <w:pPr>
        <w:ind w:left="765" w:hanging="360"/>
      </w:pPr>
      <w:rPr>
        <w:rFonts w:ascii="Symbol" w:hAnsi="Symbol" w:hint="default"/>
      </w:rPr>
    </w:lvl>
    <w:lvl w:ilvl="1" w:tplc="80F0073A" w:tentative="1">
      <w:start w:val="1"/>
      <w:numFmt w:val="bullet"/>
      <w:lvlText w:val="o"/>
      <w:lvlJc w:val="left"/>
      <w:pPr>
        <w:ind w:left="1485" w:hanging="360"/>
      </w:pPr>
      <w:rPr>
        <w:rFonts w:ascii="Courier New" w:hAnsi="Courier New" w:cs="Courier New" w:hint="default"/>
      </w:rPr>
    </w:lvl>
    <w:lvl w:ilvl="2" w:tplc="AFE215CA" w:tentative="1">
      <w:start w:val="1"/>
      <w:numFmt w:val="bullet"/>
      <w:lvlText w:val=""/>
      <w:lvlJc w:val="left"/>
      <w:pPr>
        <w:ind w:left="2205" w:hanging="360"/>
      </w:pPr>
      <w:rPr>
        <w:rFonts w:ascii="Wingdings" w:hAnsi="Wingdings" w:hint="default"/>
      </w:rPr>
    </w:lvl>
    <w:lvl w:ilvl="3" w:tplc="41EEC50A" w:tentative="1">
      <w:start w:val="1"/>
      <w:numFmt w:val="bullet"/>
      <w:lvlText w:val=""/>
      <w:lvlJc w:val="left"/>
      <w:pPr>
        <w:ind w:left="2925" w:hanging="360"/>
      </w:pPr>
      <w:rPr>
        <w:rFonts w:ascii="Symbol" w:hAnsi="Symbol" w:hint="default"/>
      </w:rPr>
    </w:lvl>
    <w:lvl w:ilvl="4" w:tplc="9800BD00" w:tentative="1">
      <w:start w:val="1"/>
      <w:numFmt w:val="bullet"/>
      <w:lvlText w:val="o"/>
      <w:lvlJc w:val="left"/>
      <w:pPr>
        <w:ind w:left="3645" w:hanging="360"/>
      </w:pPr>
      <w:rPr>
        <w:rFonts w:ascii="Courier New" w:hAnsi="Courier New" w:cs="Courier New" w:hint="default"/>
      </w:rPr>
    </w:lvl>
    <w:lvl w:ilvl="5" w:tplc="54D4DFFC" w:tentative="1">
      <w:start w:val="1"/>
      <w:numFmt w:val="bullet"/>
      <w:lvlText w:val=""/>
      <w:lvlJc w:val="left"/>
      <w:pPr>
        <w:ind w:left="4365" w:hanging="360"/>
      </w:pPr>
      <w:rPr>
        <w:rFonts w:ascii="Wingdings" w:hAnsi="Wingdings" w:hint="default"/>
      </w:rPr>
    </w:lvl>
    <w:lvl w:ilvl="6" w:tplc="7C0428C8" w:tentative="1">
      <w:start w:val="1"/>
      <w:numFmt w:val="bullet"/>
      <w:lvlText w:val=""/>
      <w:lvlJc w:val="left"/>
      <w:pPr>
        <w:ind w:left="5085" w:hanging="360"/>
      </w:pPr>
      <w:rPr>
        <w:rFonts w:ascii="Symbol" w:hAnsi="Symbol" w:hint="default"/>
      </w:rPr>
    </w:lvl>
    <w:lvl w:ilvl="7" w:tplc="017EBF20" w:tentative="1">
      <w:start w:val="1"/>
      <w:numFmt w:val="bullet"/>
      <w:lvlText w:val="o"/>
      <w:lvlJc w:val="left"/>
      <w:pPr>
        <w:ind w:left="5805" w:hanging="360"/>
      </w:pPr>
      <w:rPr>
        <w:rFonts w:ascii="Courier New" w:hAnsi="Courier New" w:cs="Courier New" w:hint="default"/>
      </w:rPr>
    </w:lvl>
    <w:lvl w:ilvl="8" w:tplc="C0806CA0" w:tentative="1">
      <w:start w:val="1"/>
      <w:numFmt w:val="bullet"/>
      <w:lvlText w:val=""/>
      <w:lvlJc w:val="left"/>
      <w:pPr>
        <w:ind w:left="6525" w:hanging="360"/>
      </w:pPr>
      <w:rPr>
        <w:rFonts w:ascii="Wingdings" w:hAnsi="Wingdings" w:hint="default"/>
      </w:rPr>
    </w:lvl>
  </w:abstractNum>
  <w:abstractNum w:abstractNumId="131">
    <w:nsid w:val="0A9640AE"/>
    <w:multiLevelType w:val="hybridMultilevel"/>
    <w:tmpl w:val="3F40D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0AD07A1E"/>
    <w:multiLevelType w:val="hybridMultilevel"/>
    <w:tmpl w:val="416AD8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0D0B0E8F"/>
    <w:multiLevelType w:val="hybridMultilevel"/>
    <w:tmpl w:val="DDD6DD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4">
    <w:nsid w:val="0F450F77"/>
    <w:multiLevelType w:val="hybridMultilevel"/>
    <w:tmpl w:val="EC38BFF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5">
    <w:nsid w:val="0F851D12"/>
    <w:multiLevelType w:val="hybridMultilevel"/>
    <w:tmpl w:val="07BC170E"/>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6">
    <w:nsid w:val="0FBD7D1C"/>
    <w:multiLevelType w:val="hybridMultilevel"/>
    <w:tmpl w:val="BF9EBA04"/>
    <w:lvl w:ilvl="0" w:tplc="52DE93CE">
      <w:start w:val="1"/>
      <w:numFmt w:val="bullet"/>
      <w:pStyle w:val="Punktory"/>
      <w:lvlText w:val=""/>
      <w:lvlJc w:val="left"/>
      <w:pPr>
        <w:ind w:left="1077" w:hanging="360"/>
      </w:pPr>
      <w:rPr>
        <w:rFonts w:ascii="Symbol" w:hAnsi="Symbol" w:hint="default"/>
      </w:rPr>
    </w:lvl>
    <w:lvl w:ilvl="1" w:tplc="EB942320" w:tentative="1">
      <w:start w:val="1"/>
      <w:numFmt w:val="bullet"/>
      <w:lvlText w:val="o"/>
      <w:lvlJc w:val="left"/>
      <w:pPr>
        <w:ind w:left="1797" w:hanging="360"/>
      </w:pPr>
      <w:rPr>
        <w:rFonts w:ascii="Courier New" w:hAnsi="Courier New" w:cs="Courier New" w:hint="default"/>
      </w:rPr>
    </w:lvl>
    <w:lvl w:ilvl="2" w:tplc="0D109FE8" w:tentative="1">
      <w:start w:val="1"/>
      <w:numFmt w:val="bullet"/>
      <w:lvlText w:val=""/>
      <w:lvlJc w:val="left"/>
      <w:pPr>
        <w:ind w:left="2517" w:hanging="360"/>
      </w:pPr>
      <w:rPr>
        <w:rFonts w:ascii="Wingdings" w:hAnsi="Wingdings" w:hint="default"/>
      </w:rPr>
    </w:lvl>
    <w:lvl w:ilvl="3" w:tplc="34C83708" w:tentative="1">
      <w:start w:val="1"/>
      <w:numFmt w:val="bullet"/>
      <w:lvlText w:val=""/>
      <w:lvlJc w:val="left"/>
      <w:pPr>
        <w:ind w:left="3237" w:hanging="360"/>
      </w:pPr>
      <w:rPr>
        <w:rFonts w:ascii="Symbol" w:hAnsi="Symbol" w:hint="default"/>
      </w:rPr>
    </w:lvl>
    <w:lvl w:ilvl="4" w:tplc="A9D862B6" w:tentative="1">
      <w:start w:val="1"/>
      <w:numFmt w:val="bullet"/>
      <w:lvlText w:val="o"/>
      <w:lvlJc w:val="left"/>
      <w:pPr>
        <w:ind w:left="3957" w:hanging="360"/>
      </w:pPr>
      <w:rPr>
        <w:rFonts w:ascii="Courier New" w:hAnsi="Courier New" w:cs="Courier New" w:hint="default"/>
      </w:rPr>
    </w:lvl>
    <w:lvl w:ilvl="5" w:tplc="558C4164" w:tentative="1">
      <w:start w:val="1"/>
      <w:numFmt w:val="bullet"/>
      <w:lvlText w:val=""/>
      <w:lvlJc w:val="left"/>
      <w:pPr>
        <w:ind w:left="4677" w:hanging="360"/>
      </w:pPr>
      <w:rPr>
        <w:rFonts w:ascii="Wingdings" w:hAnsi="Wingdings" w:hint="default"/>
      </w:rPr>
    </w:lvl>
    <w:lvl w:ilvl="6" w:tplc="FF96D12A" w:tentative="1">
      <w:start w:val="1"/>
      <w:numFmt w:val="bullet"/>
      <w:lvlText w:val=""/>
      <w:lvlJc w:val="left"/>
      <w:pPr>
        <w:ind w:left="5397" w:hanging="360"/>
      </w:pPr>
      <w:rPr>
        <w:rFonts w:ascii="Symbol" w:hAnsi="Symbol" w:hint="default"/>
      </w:rPr>
    </w:lvl>
    <w:lvl w:ilvl="7" w:tplc="E1A6444C" w:tentative="1">
      <w:start w:val="1"/>
      <w:numFmt w:val="bullet"/>
      <w:lvlText w:val="o"/>
      <w:lvlJc w:val="left"/>
      <w:pPr>
        <w:ind w:left="6117" w:hanging="360"/>
      </w:pPr>
      <w:rPr>
        <w:rFonts w:ascii="Courier New" w:hAnsi="Courier New" w:cs="Courier New" w:hint="default"/>
      </w:rPr>
    </w:lvl>
    <w:lvl w:ilvl="8" w:tplc="9F0E7416" w:tentative="1">
      <w:start w:val="1"/>
      <w:numFmt w:val="bullet"/>
      <w:lvlText w:val=""/>
      <w:lvlJc w:val="left"/>
      <w:pPr>
        <w:ind w:left="6837" w:hanging="360"/>
      </w:pPr>
      <w:rPr>
        <w:rFonts w:ascii="Wingdings" w:hAnsi="Wingdings" w:hint="default"/>
      </w:rPr>
    </w:lvl>
  </w:abstractNum>
  <w:abstractNum w:abstractNumId="137">
    <w:nsid w:val="106C394F"/>
    <w:multiLevelType w:val="hybridMultilevel"/>
    <w:tmpl w:val="866A119E"/>
    <w:lvl w:ilvl="0" w:tplc="0B4CA2BA">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8">
    <w:nsid w:val="11A50BF6"/>
    <w:multiLevelType w:val="hybridMultilevel"/>
    <w:tmpl w:val="0CB60DFA"/>
    <w:lvl w:ilvl="0" w:tplc="AA947C26">
      <w:start w:val="1"/>
      <w:numFmt w:val="bullet"/>
      <w:lvlText w:val=""/>
      <w:lvlJc w:val="left"/>
      <w:pPr>
        <w:ind w:left="502"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9">
    <w:nsid w:val="12D64B51"/>
    <w:multiLevelType w:val="hybridMultilevel"/>
    <w:tmpl w:val="60424C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nsid w:val="1443010F"/>
    <w:multiLevelType w:val="hybridMultilevel"/>
    <w:tmpl w:val="76287DBE"/>
    <w:lvl w:ilvl="0" w:tplc="A5B0CA24">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41">
    <w:nsid w:val="144671B5"/>
    <w:multiLevelType w:val="hybridMultilevel"/>
    <w:tmpl w:val="0436E2CC"/>
    <w:lvl w:ilvl="0" w:tplc="023CF0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nsid w:val="14DB3898"/>
    <w:multiLevelType w:val="hybridMultilevel"/>
    <w:tmpl w:val="BD3086F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3">
    <w:nsid w:val="14E415F5"/>
    <w:multiLevelType w:val="hybridMultilevel"/>
    <w:tmpl w:val="2D522D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nsid w:val="151C01FE"/>
    <w:multiLevelType w:val="hybridMultilevel"/>
    <w:tmpl w:val="4CB2DEA2"/>
    <w:lvl w:ilvl="0" w:tplc="0415000B">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5">
    <w:nsid w:val="16090C55"/>
    <w:multiLevelType w:val="hybridMultilevel"/>
    <w:tmpl w:val="9006D08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nsid w:val="16463B8E"/>
    <w:multiLevelType w:val="hybridMultilevel"/>
    <w:tmpl w:val="E3DE50BC"/>
    <w:lvl w:ilvl="0" w:tplc="232240A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7">
    <w:nsid w:val="16DA5B67"/>
    <w:multiLevelType w:val="hybridMultilevel"/>
    <w:tmpl w:val="910C0F3E"/>
    <w:lvl w:ilvl="0" w:tplc="0415000F">
      <w:start w:val="1"/>
      <w:numFmt w:val="decimal"/>
      <w:lvlText w:val="%1."/>
      <w:lvlJc w:val="left"/>
      <w:pPr>
        <w:ind w:left="720" w:hanging="360"/>
      </w:pPr>
      <w:rPr>
        <w:rFont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8">
    <w:nsid w:val="182338AE"/>
    <w:multiLevelType w:val="hybridMultilevel"/>
    <w:tmpl w:val="6298DF24"/>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49">
    <w:nsid w:val="1B0B28B7"/>
    <w:multiLevelType w:val="hybridMultilevel"/>
    <w:tmpl w:val="4D426C50"/>
    <w:lvl w:ilvl="0" w:tplc="4FEEF4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nsid w:val="1B250B3B"/>
    <w:multiLevelType w:val="hybridMultilevel"/>
    <w:tmpl w:val="317E2E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nsid w:val="1C0C2BF1"/>
    <w:multiLevelType w:val="hybridMultilevel"/>
    <w:tmpl w:val="83FA6D1E"/>
    <w:lvl w:ilvl="0" w:tplc="04150013">
      <w:start w:val="1"/>
      <w:numFmt w:val="upperRoman"/>
      <w:lvlText w:val="%1."/>
      <w:lvlJc w:val="right"/>
      <w:pPr>
        <w:ind w:left="2160" w:hanging="18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nsid w:val="1C5D4661"/>
    <w:multiLevelType w:val="hybridMultilevel"/>
    <w:tmpl w:val="846A5724"/>
    <w:lvl w:ilvl="0" w:tplc="0415000B">
      <w:start w:val="1"/>
      <w:numFmt w:val="bullet"/>
      <w:lvlText w:val=""/>
      <w:lvlJc w:val="left"/>
      <w:pPr>
        <w:ind w:left="1068" w:hanging="360"/>
      </w:pPr>
      <w:rPr>
        <w:rFonts w:ascii="Wingdings" w:hAnsi="Wingding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53">
    <w:nsid w:val="1D2C4615"/>
    <w:multiLevelType w:val="hybridMultilevel"/>
    <w:tmpl w:val="0DFCD7AA"/>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nsid w:val="1EB52A81"/>
    <w:multiLevelType w:val="hybridMultilevel"/>
    <w:tmpl w:val="95461DCE"/>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nsid w:val="1EC64D18"/>
    <w:multiLevelType w:val="hybridMultilevel"/>
    <w:tmpl w:val="9DF675EC"/>
    <w:lvl w:ilvl="0" w:tplc="3A565DC0">
      <w:start w:val="1"/>
      <w:numFmt w:val="decimal"/>
      <w:lvlText w:val="%1."/>
      <w:lvlJc w:val="left"/>
      <w:pPr>
        <w:ind w:left="1440" w:hanging="360"/>
      </w:pPr>
      <w:rPr>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nsid w:val="20BA2C63"/>
    <w:multiLevelType w:val="hybridMultilevel"/>
    <w:tmpl w:val="3B6E452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nsid w:val="20BE49C8"/>
    <w:multiLevelType w:val="hybridMultilevel"/>
    <w:tmpl w:val="8B500748"/>
    <w:lvl w:ilvl="0" w:tplc="CCF09D5A">
      <w:start w:val="1"/>
      <w:numFmt w:val="bullet"/>
      <w:lvlText w:val="─"/>
      <w:lvlJc w:val="left"/>
      <w:pPr>
        <w:ind w:left="720" w:hanging="360"/>
      </w:pPr>
      <w:rPr>
        <w:rFonts w:ascii="Times New Roman" w:hAnsi="Times New Roman" w:cs="Times New Roman" w:hint="default"/>
        <w:sz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nsid w:val="21851282"/>
    <w:multiLevelType w:val="hybridMultilevel"/>
    <w:tmpl w:val="7DA0E3AE"/>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nsid w:val="22333F8C"/>
    <w:multiLevelType w:val="hybridMultilevel"/>
    <w:tmpl w:val="197610BA"/>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nsid w:val="23482FDA"/>
    <w:multiLevelType w:val="hybridMultilevel"/>
    <w:tmpl w:val="FB30F25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nsid w:val="25C700BE"/>
    <w:multiLevelType w:val="hybridMultilevel"/>
    <w:tmpl w:val="340C0B50"/>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62">
    <w:nsid w:val="26AE2148"/>
    <w:multiLevelType w:val="hybridMultilevel"/>
    <w:tmpl w:val="F7A870CA"/>
    <w:lvl w:ilvl="0" w:tplc="232240A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63">
    <w:nsid w:val="272D11BF"/>
    <w:multiLevelType w:val="hybridMultilevel"/>
    <w:tmpl w:val="FFA612C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4">
    <w:nsid w:val="28A02F19"/>
    <w:multiLevelType w:val="hybridMultilevel"/>
    <w:tmpl w:val="164CAC7C"/>
    <w:lvl w:ilvl="0" w:tplc="3A565DC0">
      <w:start w:val="1"/>
      <w:numFmt w:val="decimal"/>
      <w:lvlText w:val="%1."/>
      <w:lvlJc w:val="left"/>
      <w:pPr>
        <w:ind w:left="1440" w:hanging="360"/>
      </w:pPr>
      <w:rPr>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nsid w:val="2B882C29"/>
    <w:multiLevelType w:val="hybridMultilevel"/>
    <w:tmpl w:val="B10CAD22"/>
    <w:lvl w:ilvl="0" w:tplc="D1A415A4">
      <w:start w:val="1"/>
      <w:numFmt w:val="bullet"/>
      <w:lvlText w:val=""/>
      <w:lvlJc w:val="left"/>
      <w:pPr>
        <w:ind w:left="720" w:hanging="360"/>
      </w:pPr>
      <w:rPr>
        <w:rFonts w:ascii="Symbol" w:hAnsi="Symbol" w:hint="default"/>
        <w:sz w:val="16"/>
        <w:szCs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6">
    <w:nsid w:val="2D431413"/>
    <w:multiLevelType w:val="hybridMultilevel"/>
    <w:tmpl w:val="33465D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7">
    <w:nsid w:val="2E133FD5"/>
    <w:multiLevelType w:val="hybridMultilevel"/>
    <w:tmpl w:val="43928D06"/>
    <w:lvl w:ilvl="0" w:tplc="C8B2C7B6">
      <w:start w:val="1"/>
      <w:numFmt w:val="bullet"/>
      <w:lvlText w:val=""/>
      <w:lvlJc w:val="left"/>
      <w:pPr>
        <w:ind w:left="720" w:hanging="360"/>
      </w:pPr>
      <w:rPr>
        <w:rFonts w:ascii="Symbol" w:hAnsi="Symbol" w:hint="default"/>
      </w:rPr>
    </w:lvl>
    <w:lvl w:ilvl="1" w:tplc="40AC5102" w:tentative="1">
      <w:start w:val="1"/>
      <w:numFmt w:val="bullet"/>
      <w:lvlText w:val="o"/>
      <w:lvlJc w:val="left"/>
      <w:pPr>
        <w:ind w:left="1440" w:hanging="360"/>
      </w:pPr>
      <w:rPr>
        <w:rFonts w:ascii="Courier New" w:hAnsi="Courier New" w:cs="Courier New" w:hint="default"/>
      </w:rPr>
    </w:lvl>
    <w:lvl w:ilvl="2" w:tplc="2F8461DC" w:tentative="1">
      <w:start w:val="1"/>
      <w:numFmt w:val="bullet"/>
      <w:lvlText w:val=""/>
      <w:lvlJc w:val="left"/>
      <w:pPr>
        <w:ind w:left="2160" w:hanging="360"/>
      </w:pPr>
      <w:rPr>
        <w:rFonts w:ascii="Wingdings" w:hAnsi="Wingdings" w:hint="default"/>
      </w:rPr>
    </w:lvl>
    <w:lvl w:ilvl="3" w:tplc="C97AC7F6" w:tentative="1">
      <w:start w:val="1"/>
      <w:numFmt w:val="bullet"/>
      <w:lvlText w:val=""/>
      <w:lvlJc w:val="left"/>
      <w:pPr>
        <w:ind w:left="2880" w:hanging="360"/>
      </w:pPr>
      <w:rPr>
        <w:rFonts w:ascii="Symbol" w:hAnsi="Symbol" w:hint="default"/>
      </w:rPr>
    </w:lvl>
    <w:lvl w:ilvl="4" w:tplc="C13E05E0" w:tentative="1">
      <w:start w:val="1"/>
      <w:numFmt w:val="bullet"/>
      <w:lvlText w:val="o"/>
      <w:lvlJc w:val="left"/>
      <w:pPr>
        <w:ind w:left="3600" w:hanging="360"/>
      </w:pPr>
      <w:rPr>
        <w:rFonts w:ascii="Courier New" w:hAnsi="Courier New" w:cs="Courier New" w:hint="default"/>
      </w:rPr>
    </w:lvl>
    <w:lvl w:ilvl="5" w:tplc="D2B052DE" w:tentative="1">
      <w:start w:val="1"/>
      <w:numFmt w:val="bullet"/>
      <w:lvlText w:val=""/>
      <w:lvlJc w:val="left"/>
      <w:pPr>
        <w:ind w:left="4320" w:hanging="360"/>
      </w:pPr>
      <w:rPr>
        <w:rFonts w:ascii="Wingdings" w:hAnsi="Wingdings" w:hint="default"/>
      </w:rPr>
    </w:lvl>
    <w:lvl w:ilvl="6" w:tplc="75BE5A0A" w:tentative="1">
      <w:start w:val="1"/>
      <w:numFmt w:val="bullet"/>
      <w:lvlText w:val=""/>
      <w:lvlJc w:val="left"/>
      <w:pPr>
        <w:ind w:left="5040" w:hanging="360"/>
      </w:pPr>
      <w:rPr>
        <w:rFonts w:ascii="Symbol" w:hAnsi="Symbol" w:hint="default"/>
      </w:rPr>
    </w:lvl>
    <w:lvl w:ilvl="7" w:tplc="CDA23798" w:tentative="1">
      <w:start w:val="1"/>
      <w:numFmt w:val="bullet"/>
      <w:lvlText w:val="o"/>
      <w:lvlJc w:val="left"/>
      <w:pPr>
        <w:ind w:left="5760" w:hanging="360"/>
      </w:pPr>
      <w:rPr>
        <w:rFonts w:ascii="Courier New" w:hAnsi="Courier New" w:cs="Courier New" w:hint="default"/>
      </w:rPr>
    </w:lvl>
    <w:lvl w:ilvl="8" w:tplc="4D08B9CE" w:tentative="1">
      <w:start w:val="1"/>
      <w:numFmt w:val="bullet"/>
      <w:lvlText w:val=""/>
      <w:lvlJc w:val="left"/>
      <w:pPr>
        <w:ind w:left="6480" w:hanging="360"/>
      </w:pPr>
      <w:rPr>
        <w:rFonts w:ascii="Wingdings" w:hAnsi="Wingdings" w:hint="default"/>
      </w:rPr>
    </w:lvl>
  </w:abstractNum>
  <w:abstractNum w:abstractNumId="168">
    <w:nsid w:val="2F202AAA"/>
    <w:multiLevelType w:val="hybridMultilevel"/>
    <w:tmpl w:val="075821F2"/>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69">
    <w:nsid w:val="303C37DD"/>
    <w:multiLevelType w:val="hybridMultilevel"/>
    <w:tmpl w:val="B8F29CFE"/>
    <w:lvl w:ilvl="0" w:tplc="84CAB9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3046236C"/>
    <w:multiLevelType w:val="hybridMultilevel"/>
    <w:tmpl w:val="5016D962"/>
    <w:lvl w:ilvl="0" w:tplc="84CAB93A">
      <w:start w:val="1"/>
      <w:numFmt w:val="bullet"/>
      <w:lvlText w:val=""/>
      <w:lvlJc w:val="left"/>
      <w:pPr>
        <w:ind w:left="360" w:hanging="360"/>
      </w:pPr>
      <w:rPr>
        <w:rFonts w:ascii="Wingdings" w:hAnsi="Wingdings" w:hint="default"/>
      </w:rPr>
    </w:lvl>
    <w:lvl w:ilvl="1" w:tplc="04150003">
      <w:start w:val="1"/>
      <w:numFmt w:val="bullet"/>
      <w:lvlText w:val=""/>
      <w:lvlJc w:val="left"/>
      <w:pPr>
        <w:ind w:left="1080" w:hanging="360"/>
      </w:pPr>
      <w:rPr>
        <w:rFonts w:ascii="Wingdings" w:hAnsi="Wingding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1">
    <w:nsid w:val="30D22510"/>
    <w:multiLevelType w:val="hybridMultilevel"/>
    <w:tmpl w:val="41BEA0EA"/>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2">
    <w:nsid w:val="31217E84"/>
    <w:multiLevelType w:val="hybridMultilevel"/>
    <w:tmpl w:val="DDACA59C"/>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3">
    <w:nsid w:val="328258BE"/>
    <w:multiLevelType w:val="hybridMultilevel"/>
    <w:tmpl w:val="066A4A62"/>
    <w:lvl w:ilvl="0" w:tplc="0D1E8F54">
      <w:start w:val="1"/>
      <w:numFmt w:val="decimal"/>
      <w:pStyle w:val="Numerowanie1"/>
      <w:lvlText w:val="%1."/>
      <w:lvlJc w:val="center"/>
      <w:pPr>
        <w:ind w:left="720" w:hanging="360"/>
      </w:pPr>
      <w:rPr>
        <w:rFonts w:hint="default"/>
        <w:b w:val="0"/>
        <w:i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4">
    <w:nsid w:val="33DA60F6"/>
    <w:multiLevelType w:val="hybridMultilevel"/>
    <w:tmpl w:val="30F6D0BC"/>
    <w:lvl w:ilvl="0" w:tplc="04150013">
      <w:start w:val="1"/>
      <w:numFmt w:val="upperRoman"/>
      <w:lvlText w:val="%1."/>
      <w:lvlJc w:val="right"/>
      <w:pPr>
        <w:ind w:left="888" w:hanging="180"/>
      </w:pPr>
    </w:lvl>
    <w:lvl w:ilvl="1" w:tplc="04150003" w:tentative="1">
      <w:start w:val="1"/>
      <w:numFmt w:val="lowerLetter"/>
      <w:lvlText w:val="%2."/>
      <w:lvlJc w:val="left"/>
      <w:pPr>
        <w:ind w:left="168" w:hanging="360"/>
      </w:pPr>
    </w:lvl>
    <w:lvl w:ilvl="2" w:tplc="04150005" w:tentative="1">
      <w:start w:val="1"/>
      <w:numFmt w:val="lowerRoman"/>
      <w:lvlText w:val="%3."/>
      <w:lvlJc w:val="right"/>
      <w:pPr>
        <w:ind w:left="888" w:hanging="180"/>
      </w:pPr>
    </w:lvl>
    <w:lvl w:ilvl="3" w:tplc="04150001" w:tentative="1">
      <w:start w:val="1"/>
      <w:numFmt w:val="decimal"/>
      <w:lvlText w:val="%4."/>
      <w:lvlJc w:val="left"/>
      <w:pPr>
        <w:ind w:left="1608" w:hanging="360"/>
      </w:pPr>
    </w:lvl>
    <w:lvl w:ilvl="4" w:tplc="04150003" w:tentative="1">
      <w:start w:val="1"/>
      <w:numFmt w:val="lowerLetter"/>
      <w:lvlText w:val="%5."/>
      <w:lvlJc w:val="left"/>
      <w:pPr>
        <w:ind w:left="2328" w:hanging="360"/>
      </w:pPr>
    </w:lvl>
    <w:lvl w:ilvl="5" w:tplc="04150005" w:tentative="1">
      <w:start w:val="1"/>
      <w:numFmt w:val="lowerRoman"/>
      <w:lvlText w:val="%6."/>
      <w:lvlJc w:val="right"/>
      <w:pPr>
        <w:ind w:left="3048" w:hanging="180"/>
      </w:pPr>
    </w:lvl>
    <w:lvl w:ilvl="6" w:tplc="04150001" w:tentative="1">
      <w:start w:val="1"/>
      <w:numFmt w:val="decimal"/>
      <w:lvlText w:val="%7."/>
      <w:lvlJc w:val="left"/>
      <w:pPr>
        <w:ind w:left="3768" w:hanging="360"/>
      </w:pPr>
    </w:lvl>
    <w:lvl w:ilvl="7" w:tplc="04150003" w:tentative="1">
      <w:start w:val="1"/>
      <w:numFmt w:val="lowerLetter"/>
      <w:lvlText w:val="%8."/>
      <w:lvlJc w:val="left"/>
      <w:pPr>
        <w:ind w:left="4488" w:hanging="360"/>
      </w:pPr>
    </w:lvl>
    <w:lvl w:ilvl="8" w:tplc="04150005" w:tentative="1">
      <w:start w:val="1"/>
      <w:numFmt w:val="lowerRoman"/>
      <w:lvlText w:val="%9."/>
      <w:lvlJc w:val="right"/>
      <w:pPr>
        <w:ind w:left="5208" w:hanging="180"/>
      </w:pPr>
    </w:lvl>
  </w:abstractNum>
  <w:abstractNum w:abstractNumId="175">
    <w:nsid w:val="358900C9"/>
    <w:multiLevelType w:val="multilevel"/>
    <w:tmpl w:val="B4687F6C"/>
    <w:lvl w:ilvl="0">
      <w:start w:val="1"/>
      <w:numFmt w:val="bullet"/>
      <w:lvlText w:val=""/>
      <w:lvlJc w:val="left"/>
      <w:pPr>
        <w:ind w:left="720" w:hanging="360"/>
      </w:pPr>
      <w:rPr>
        <w:rFonts w:ascii="Wingdings" w:hAnsi="Wingding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nsid w:val="37FD1D82"/>
    <w:multiLevelType w:val="hybridMultilevel"/>
    <w:tmpl w:val="4E20A314"/>
    <w:lvl w:ilvl="0" w:tplc="FFEEDE04">
      <w:start w:val="1"/>
      <w:numFmt w:val="upperRoman"/>
      <w:lvlText w:val="%1."/>
      <w:lvlJc w:val="right"/>
      <w:pPr>
        <w:ind w:left="720" w:hanging="360"/>
      </w:pPr>
      <w:rPr>
        <w:b/>
        <w:i w:val="0"/>
      </w:rPr>
    </w:lvl>
    <w:lvl w:ilvl="1" w:tplc="A48E8C2C">
      <w:start w:val="1"/>
      <w:numFmt w:val="decimal"/>
      <w:lvlText w:val="%2."/>
      <w:lvlJc w:val="left"/>
      <w:pPr>
        <w:ind w:left="1440" w:hanging="360"/>
      </w:pPr>
      <w:rPr>
        <w:b w:val="0"/>
        <w:i w:val="0"/>
        <w:sz w:val="20"/>
        <w:szCs w:val="20"/>
      </w:rPr>
    </w:lvl>
    <w:lvl w:ilvl="2" w:tplc="04150013">
      <w:start w:val="1"/>
      <w:numFmt w:val="upperRoman"/>
      <w:lvlText w:val="%3."/>
      <w:lvlJc w:val="right"/>
      <w:pPr>
        <w:ind w:left="2160" w:hanging="180"/>
      </w:pPr>
      <w:rPr>
        <w:rFonts w:hint="default"/>
        <w:sz w:val="20"/>
        <w:szCs w:val="20"/>
      </w:rPr>
    </w:lvl>
    <w:lvl w:ilvl="3" w:tplc="DCD8FA3A">
      <w:start w:val="1"/>
      <w:numFmt w:val="lowerLetter"/>
      <w:lvlText w:val="%4)"/>
      <w:lvlJc w:val="left"/>
      <w:pPr>
        <w:ind w:left="2880" w:hanging="360"/>
      </w:pPr>
      <w:rPr>
        <w:rFonts w:ascii="Calibri" w:hAnsi="Calibri" w:cs="Calibri" w:hint="default"/>
        <w:sz w:val="20"/>
        <w:szCs w:val="20"/>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7">
    <w:nsid w:val="3ABA30C0"/>
    <w:multiLevelType w:val="hybridMultilevel"/>
    <w:tmpl w:val="01EAE496"/>
    <w:lvl w:ilvl="0" w:tplc="04150013">
      <w:start w:val="1"/>
      <w:numFmt w:val="upperRoman"/>
      <w:lvlText w:val="%1."/>
      <w:lvlJc w:val="righ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78">
    <w:nsid w:val="3CB47D93"/>
    <w:multiLevelType w:val="hybridMultilevel"/>
    <w:tmpl w:val="7626EC0C"/>
    <w:lvl w:ilvl="0" w:tplc="9D80C79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nsid w:val="3DBC23E6"/>
    <w:multiLevelType w:val="hybridMultilevel"/>
    <w:tmpl w:val="BC00D2C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0">
    <w:nsid w:val="3E091039"/>
    <w:multiLevelType w:val="hybridMultilevel"/>
    <w:tmpl w:val="1F7A0766"/>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nsid w:val="3E592991"/>
    <w:multiLevelType w:val="hybridMultilevel"/>
    <w:tmpl w:val="918400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2">
    <w:nsid w:val="3FB96563"/>
    <w:multiLevelType w:val="hybridMultilevel"/>
    <w:tmpl w:val="C292F012"/>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nsid w:val="42644179"/>
    <w:multiLevelType w:val="hybridMultilevel"/>
    <w:tmpl w:val="6EAE6844"/>
    <w:lvl w:ilvl="0" w:tplc="04150001">
      <w:start w:val="1"/>
      <w:numFmt w:val="bullet"/>
      <w:lvlText w:val=""/>
      <w:lvlJc w:val="left"/>
      <w:pPr>
        <w:ind w:left="360" w:hanging="360"/>
      </w:pPr>
      <w:rPr>
        <w:rFonts w:ascii="Symbol" w:hAnsi="Symbol" w:cs="Symbol" w:hint="default"/>
        <w:sz w:val="16"/>
        <w:szCs w:val="1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4">
    <w:nsid w:val="42B37E33"/>
    <w:multiLevelType w:val="hybridMultilevel"/>
    <w:tmpl w:val="8A9640A8"/>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85">
    <w:nsid w:val="42C71B2B"/>
    <w:multiLevelType w:val="singleLevel"/>
    <w:tmpl w:val="B2C24768"/>
    <w:lvl w:ilvl="0">
      <w:start w:val="1"/>
      <w:numFmt w:val="bullet"/>
      <w:lvlText w:val=""/>
      <w:lvlJc w:val="left"/>
      <w:pPr>
        <w:tabs>
          <w:tab w:val="num" w:pos="360"/>
        </w:tabs>
        <w:ind w:left="360" w:hanging="360"/>
      </w:pPr>
      <w:rPr>
        <w:rFonts w:ascii="Symbol" w:hAnsi="Symbol" w:hint="default"/>
        <w:b w:val="0"/>
        <w:i w:val="0"/>
        <w:effect w:val="none"/>
      </w:rPr>
    </w:lvl>
  </w:abstractNum>
  <w:abstractNum w:abstractNumId="186">
    <w:nsid w:val="42D3523D"/>
    <w:multiLevelType w:val="hybridMultilevel"/>
    <w:tmpl w:val="7F16E85E"/>
    <w:lvl w:ilvl="0" w:tplc="A5B0CA24">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87">
    <w:nsid w:val="44343A5C"/>
    <w:multiLevelType w:val="hybridMultilevel"/>
    <w:tmpl w:val="4546E840"/>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nsid w:val="45C2620A"/>
    <w:multiLevelType w:val="hybridMultilevel"/>
    <w:tmpl w:val="9CC49440"/>
    <w:lvl w:ilvl="0" w:tplc="0B4CA2BA">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nsid w:val="460318E6"/>
    <w:multiLevelType w:val="hybridMultilevel"/>
    <w:tmpl w:val="DA188038"/>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nsid w:val="471D629E"/>
    <w:multiLevelType w:val="hybridMultilevel"/>
    <w:tmpl w:val="0212B830"/>
    <w:lvl w:ilvl="0" w:tplc="0B4CA2B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nsid w:val="472F0884"/>
    <w:multiLevelType w:val="multilevel"/>
    <w:tmpl w:val="47248C96"/>
    <w:lvl w:ilvl="0">
      <w:start w:val="1"/>
      <w:numFmt w:val="bullet"/>
      <w:pStyle w:val="Adreszwrotnynakopercie"/>
      <w:lvlText w:val=""/>
      <w:lvlJc w:val="left"/>
      <w:pPr>
        <w:tabs>
          <w:tab w:val="num" w:pos="1701"/>
        </w:tabs>
        <w:ind w:left="1701" w:hanging="567"/>
      </w:pPr>
      <w:rPr>
        <w:rFonts w:ascii="Symbol" w:hAnsi="Symbol" w:hint="default"/>
        <w:sz w:val="20"/>
      </w:rPr>
    </w:lvl>
    <w:lvl w:ilvl="1">
      <w:start w:val="1"/>
      <w:numFmt w:val="bullet"/>
      <w:pStyle w:val="Bullet1"/>
      <w:lvlText w:val=""/>
      <w:lvlJc w:val="left"/>
      <w:pPr>
        <w:tabs>
          <w:tab w:val="num" w:pos="1134"/>
        </w:tabs>
        <w:ind w:left="1134" w:hanging="567"/>
      </w:pPr>
      <w:rPr>
        <w:rFonts w:ascii="Wingdings" w:hAnsi="Wingdings" w:hint="default"/>
        <w:sz w:val="14"/>
      </w:rPr>
    </w:lvl>
    <w:lvl w:ilvl="2">
      <w:start w:val="5"/>
      <w:numFmt w:val="decimal"/>
      <w:lvlText w:val="%3."/>
      <w:lvlJc w:val="left"/>
      <w:pPr>
        <w:tabs>
          <w:tab w:val="num" w:pos="1026"/>
        </w:tabs>
        <w:ind w:left="1006" w:hanging="340"/>
      </w:pPr>
      <w:rPr>
        <w:rFonts w:hint="default"/>
      </w:rPr>
    </w:lvl>
    <w:lvl w:ilvl="3">
      <w:start w:val="1"/>
      <w:numFmt w:val="bullet"/>
      <w:lvlText w:val=""/>
      <w:lvlJc w:val="left"/>
      <w:pPr>
        <w:tabs>
          <w:tab w:val="num" w:pos="1746"/>
        </w:tabs>
        <w:ind w:left="1746" w:hanging="360"/>
      </w:pPr>
      <w:rPr>
        <w:rFonts w:ascii="Symbol" w:hAnsi="Symbol" w:hint="default"/>
      </w:rPr>
    </w:lvl>
    <w:lvl w:ilvl="4">
      <w:start w:val="1"/>
      <w:numFmt w:val="bullet"/>
      <w:lvlText w:val="o"/>
      <w:lvlJc w:val="left"/>
      <w:pPr>
        <w:tabs>
          <w:tab w:val="num" w:pos="2466"/>
        </w:tabs>
        <w:ind w:left="2466" w:hanging="360"/>
      </w:pPr>
      <w:rPr>
        <w:rFonts w:ascii="Courier New" w:hAnsi="Courier New" w:hint="default"/>
      </w:rPr>
    </w:lvl>
    <w:lvl w:ilvl="5">
      <w:start w:val="1"/>
      <w:numFmt w:val="bullet"/>
      <w:lvlText w:val=""/>
      <w:lvlJc w:val="left"/>
      <w:pPr>
        <w:tabs>
          <w:tab w:val="num" w:pos="3186"/>
        </w:tabs>
        <w:ind w:left="3186" w:hanging="360"/>
      </w:pPr>
      <w:rPr>
        <w:rFonts w:ascii="Wingdings" w:hAnsi="Wingdings" w:hint="default"/>
      </w:rPr>
    </w:lvl>
    <w:lvl w:ilvl="6">
      <w:start w:val="1"/>
      <w:numFmt w:val="bullet"/>
      <w:lvlText w:val=""/>
      <w:lvlJc w:val="left"/>
      <w:pPr>
        <w:tabs>
          <w:tab w:val="num" w:pos="3906"/>
        </w:tabs>
        <w:ind w:left="3906" w:hanging="360"/>
      </w:pPr>
      <w:rPr>
        <w:rFonts w:ascii="Symbol" w:hAnsi="Symbol" w:hint="default"/>
      </w:rPr>
    </w:lvl>
    <w:lvl w:ilvl="7">
      <w:start w:val="1"/>
      <w:numFmt w:val="bullet"/>
      <w:lvlText w:val="o"/>
      <w:lvlJc w:val="left"/>
      <w:pPr>
        <w:tabs>
          <w:tab w:val="num" w:pos="4626"/>
        </w:tabs>
        <w:ind w:left="4626" w:hanging="360"/>
      </w:pPr>
      <w:rPr>
        <w:rFonts w:ascii="Courier New" w:hAnsi="Courier New" w:hint="default"/>
      </w:rPr>
    </w:lvl>
    <w:lvl w:ilvl="8">
      <w:start w:val="1"/>
      <w:numFmt w:val="bullet"/>
      <w:lvlText w:val=""/>
      <w:lvlJc w:val="left"/>
      <w:pPr>
        <w:tabs>
          <w:tab w:val="num" w:pos="5346"/>
        </w:tabs>
        <w:ind w:left="5346" w:hanging="360"/>
      </w:pPr>
      <w:rPr>
        <w:rFonts w:ascii="Wingdings" w:hAnsi="Wingdings" w:hint="default"/>
      </w:rPr>
    </w:lvl>
  </w:abstractNum>
  <w:abstractNum w:abstractNumId="192">
    <w:nsid w:val="474326A8"/>
    <w:multiLevelType w:val="hybridMultilevel"/>
    <w:tmpl w:val="A88445FA"/>
    <w:lvl w:ilvl="0" w:tplc="ED9071DA">
      <w:start w:val="1"/>
      <w:numFmt w:val="decimal"/>
      <w:pStyle w:val="Stylznumerami"/>
      <w:lvlText w:val="%1."/>
      <w:lvlJc w:val="left"/>
      <w:pPr>
        <w:ind w:left="720" w:hanging="360"/>
      </w:pPr>
    </w:lvl>
    <w:lvl w:ilvl="1" w:tplc="37E26472" w:tentative="1">
      <w:start w:val="1"/>
      <w:numFmt w:val="lowerLetter"/>
      <w:lvlText w:val="%2."/>
      <w:lvlJc w:val="left"/>
      <w:pPr>
        <w:ind w:left="1440" w:hanging="360"/>
      </w:pPr>
    </w:lvl>
    <w:lvl w:ilvl="2" w:tplc="C95A0194" w:tentative="1">
      <w:start w:val="1"/>
      <w:numFmt w:val="lowerRoman"/>
      <w:lvlText w:val="%3."/>
      <w:lvlJc w:val="right"/>
      <w:pPr>
        <w:ind w:left="2160" w:hanging="180"/>
      </w:pPr>
    </w:lvl>
    <w:lvl w:ilvl="3" w:tplc="0D7001DC" w:tentative="1">
      <w:start w:val="1"/>
      <w:numFmt w:val="decimal"/>
      <w:lvlText w:val="%4."/>
      <w:lvlJc w:val="left"/>
      <w:pPr>
        <w:ind w:left="2880" w:hanging="360"/>
      </w:pPr>
    </w:lvl>
    <w:lvl w:ilvl="4" w:tplc="D52A2B7E" w:tentative="1">
      <w:start w:val="1"/>
      <w:numFmt w:val="lowerLetter"/>
      <w:lvlText w:val="%5."/>
      <w:lvlJc w:val="left"/>
      <w:pPr>
        <w:ind w:left="3600" w:hanging="360"/>
      </w:pPr>
    </w:lvl>
    <w:lvl w:ilvl="5" w:tplc="F6E66106" w:tentative="1">
      <w:start w:val="1"/>
      <w:numFmt w:val="lowerRoman"/>
      <w:lvlText w:val="%6."/>
      <w:lvlJc w:val="right"/>
      <w:pPr>
        <w:ind w:left="4320" w:hanging="180"/>
      </w:pPr>
    </w:lvl>
    <w:lvl w:ilvl="6" w:tplc="BBEAB806" w:tentative="1">
      <w:start w:val="1"/>
      <w:numFmt w:val="decimal"/>
      <w:lvlText w:val="%7."/>
      <w:lvlJc w:val="left"/>
      <w:pPr>
        <w:ind w:left="5040" w:hanging="360"/>
      </w:pPr>
    </w:lvl>
    <w:lvl w:ilvl="7" w:tplc="2DC690D4" w:tentative="1">
      <w:start w:val="1"/>
      <w:numFmt w:val="lowerLetter"/>
      <w:lvlText w:val="%8."/>
      <w:lvlJc w:val="left"/>
      <w:pPr>
        <w:ind w:left="5760" w:hanging="360"/>
      </w:pPr>
    </w:lvl>
    <w:lvl w:ilvl="8" w:tplc="77DCAA48" w:tentative="1">
      <w:start w:val="1"/>
      <w:numFmt w:val="lowerRoman"/>
      <w:lvlText w:val="%9."/>
      <w:lvlJc w:val="right"/>
      <w:pPr>
        <w:ind w:left="6480" w:hanging="180"/>
      </w:pPr>
    </w:lvl>
  </w:abstractNum>
  <w:abstractNum w:abstractNumId="193">
    <w:nsid w:val="47961A1B"/>
    <w:multiLevelType w:val="hybridMultilevel"/>
    <w:tmpl w:val="7D08172E"/>
    <w:lvl w:ilvl="0" w:tplc="4FEEF4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nsid w:val="47B8264F"/>
    <w:multiLevelType w:val="hybridMultilevel"/>
    <w:tmpl w:val="B7E2D60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481D4760"/>
    <w:multiLevelType w:val="hybridMultilevel"/>
    <w:tmpl w:val="A52E5D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nsid w:val="48BC1A05"/>
    <w:multiLevelType w:val="hybridMultilevel"/>
    <w:tmpl w:val="F44EE4C4"/>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197">
    <w:nsid w:val="49185E13"/>
    <w:multiLevelType w:val="hybridMultilevel"/>
    <w:tmpl w:val="8836F5DA"/>
    <w:lvl w:ilvl="0" w:tplc="0415000B">
      <w:start w:val="1"/>
      <w:numFmt w:val="bullet"/>
      <w:lvlText w:val=""/>
      <w:lvlJc w:val="left"/>
      <w:pPr>
        <w:ind w:left="1068" w:hanging="360"/>
      </w:pPr>
      <w:rPr>
        <w:rFonts w:ascii="Wingdings" w:hAnsi="Wingdings"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8">
    <w:nsid w:val="494220FD"/>
    <w:multiLevelType w:val="hybridMultilevel"/>
    <w:tmpl w:val="6DFE4A8E"/>
    <w:lvl w:ilvl="0" w:tplc="84CAB93A">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9">
    <w:nsid w:val="49616039"/>
    <w:multiLevelType w:val="hybridMultilevel"/>
    <w:tmpl w:val="50568A94"/>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00">
    <w:nsid w:val="49F03B13"/>
    <w:multiLevelType w:val="hybridMultilevel"/>
    <w:tmpl w:val="F3F49784"/>
    <w:lvl w:ilvl="0" w:tplc="4FEEF4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nsid w:val="4B204D4C"/>
    <w:multiLevelType w:val="hybridMultilevel"/>
    <w:tmpl w:val="26C0DAC2"/>
    <w:lvl w:ilvl="0" w:tplc="4FEEF4F4">
      <w:start w:val="12"/>
      <w:numFmt w:val="bullet"/>
      <w:lvlText w:val="-"/>
      <w:lvlJc w:val="left"/>
      <w:pPr>
        <w:tabs>
          <w:tab w:val="num" w:pos="1068"/>
        </w:tabs>
        <w:ind w:left="1068" w:hanging="360"/>
      </w:pPr>
      <w:rPr>
        <w:rFonts w:ascii="Times New Roman" w:hAnsi="Times New Roman" w:cs="Times New Roman" w:hint="default"/>
      </w:rPr>
    </w:lvl>
    <w:lvl w:ilvl="1" w:tplc="04150003" w:tentative="1">
      <w:start w:val="1"/>
      <w:numFmt w:val="bullet"/>
      <w:lvlText w:val="o"/>
      <w:lvlJc w:val="left"/>
      <w:pPr>
        <w:tabs>
          <w:tab w:val="num" w:pos="1788"/>
        </w:tabs>
        <w:ind w:left="1788" w:hanging="360"/>
      </w:pPr>
      <w:rPr>
        <w:rFonts w:ascii="Courier New" w:hAnsi="Courier New" w:cs="Courier New" w:hint="default"/>
      </w:rPr>
    </w:lvl>
    <w:lvl w:ilvl="2" w:tplc="04150005" w:tentative="1">
      <w:start w:val="1"/>
      <w:numFmt w:val="bullet"/>
      <w:lvlText w:val=""/>
      <w:lvlJc w:val="left"/>
      <w:pPr>
        <w:tabs>
          <w:tab w:val="num" w:pos="2508"/>
        </w:tabs>
        <w:ind w:left="2508" w:hanging="360"/>
      </w:pPr>
      <w:rPr>
        <w:rFonts w:ascii="Wingdings" w:hAnsi="Wingdings" w:hint="default"/>
      </w:rPr>
    </w:lvl>
    <w:lvl w:ilvl="3" w:tplc="04150001" w:tentative="1">
      <w:start w:val="1"/>
      <w:numFmt w:val="bullet"/>
      <w:lvlText w:val=""/>
      <w:lvlJc w:val="left"/>
      <w:pPr>
        <w:tabs>
          <w:tab w:val="num" w:pos="3228"/>
        </w:tabs>
        <w:ind w:left="3228" w:hanging="360"/>
      </w:pPr>
      <w:rPr>
        <w:rFonts w:ascii="Symbol" w:hAnsi="Symbol" w:hint="default"/>
      </w:rPr>
    </w:lvl>
    <w:lvl w:ilvl="4" w:tplc="04150003" w:tentative="1">
      <w:start w:val="1"/>
      <w:numFmt w:val="bullet"/>
      <w:lvlText w:val="o"/>
      <w:lvlJc w:val="left"/>
      <w:pPr>
        <w:tabs>
          <w:tab w:val="num" w:pos="3948"/>
        </w:tabs>
        <w:ind w:left="3948" w:hanging="360"/>
      </w:pPr>
      <w:rPr>
        <w:rFonts w:ascii="Courier New" w:hAnsi="Courier New" w:cs="Courier New" w:hint="default"/>
      </w:rPr>
    </w:lvl>
    <w:lvl w:ilvl="5" w:tplc="04150005" w:tentative="1">
      <w:start w:val="1"/>
      <w:numFmt w:val="bullet"/>
      <w:lvlText w:val=""/>
      <w:lvlJc w:val="left"/>
      <w:pPr>
        <w:tabs>
          <w:tab w:val="num" w:pos="4668"/>
        </w:tabs>
        <w:ind w:left="4668" w:hanging="360"/>
      </w:pPr>
      <w:rPr>
        <w:rFonts w:ascii="Wingdings" w:hAnsi="Wingdings" w:hint="default"/>
      </w:rPr>
    </w:lvl>
    <w:lvl w:ilvl="6" w:tplc="04150001" w:tentative="1">
      <w:start w:val="1"/>
      <w:numFmt w:val="bullet"/>
      <w:lvlText w:val=""/>
      <w:lvlJc w:val="left"/>
      <w:pPr>
        <w:tabs>
          <w:tab w:val="num" w:pos="5388"/>
        </w:tabs>
        <w:ind w:left="5388" w:hanging="360"/>
      </w:pPr>
      <w:rPr>
        <w:rFonts w:ascii="Symbol" w:hAnsi="Symbol" w:hint="default"/>
      </w:rPr>
    </w:lvl>
    <w:lvl w:ilvl="7" w:tplc="04150003" w:tentative="1">
      <w:start w:val="1"/>
      <w:numFmt w:val="bullet"/>
      <w:lvlText w:val="o"/>
      <w:lvlJc w:val="left"/>
      <w:pPr>
        <w:tabs>
          <w:tab w:val="num" w:pos="6108"/>
        </w:tabs>
        <w:ind w:left="6108" w:hanging="360"/>
      </w:pPr>
      <w:rPr>
        <w:rFonts w:ascii="Courier New" w:hAnsi="Courier New" w:cs="Courier New" w:hint="default"/>
      </w:rPr>
    </w:lvl>
    <w:lvl w:ilvl="8" w:tplc="04150005" w:tentative="1">
      <w:start w:val="1"/>
      <w:numFmt w:val="bullet"/>
      <w:lvlText w:val=""/>
      <w:lvlJc w:val="left"/>
      <w:pPr>
        <w:tabs>
          <w:tab w:val="num" w:pos="6828"/>
        </w:tabs>
        <w:ind w:left="6828" w:hanging="360"/>
      </w:pPr>
      <w:rPr>
        <w:rFonts w:ascii="Wingdings" w:hAnsi="Wingdings" w:hint="default"/>
      </w:rPr>
    </w:lvl>
  </w:abstractNum>
  <w:abstractNum w:abstractNumId="202">
    <w:nsid w:val="4BA534C8"/>
    <w:multiLevelType w:val="hybridMultilevel"/>
    <w:tmpl w:val="106EA7A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3">
    <w:nsid w:val="4D21201B"/>
    <w:multiLevelType w:val="hybridMultilevel"/>
    <w:tmpl w:val="8612E07C"/>
    <w:lvl w:ilvl="0" w:tplc="BB263288">
      <w:start w:val="1"/>
      <w:numFmt w:val="bullet"/>
      <w:pStyle w:val="Styl3mylinik"/>
      <w:lvlText w:val=""/>
      <w:lvlJc w:val="left"/>
      <w:pPr>
        <w:ind w:left="1440" w:hanging="360"/>
      </w:pPr>
      <w:rPr>
        <w:rFonts w:ascii="Symbol" w:hAnsi="Symbol" w:hint="default"/>
      </w:rPr>
    </w:lvl>
    <w:lvl w:ilvl="1" w:tplc="F87E7EBA" w:tentative="1">
      <w:start w:val="1"/>
      <w:numFmt w:val="bullet"/>
      <w:lvlText w:val="o"/>
      <w:lvlJc w:val="left"/>
      <w:pPr>
        <w:ind w:left="2160" w:hanging="360"/>
      </w:pPr>
      <w:rPr>
        <w:rFonts w:ascii="Courier New" w:hAnsi="Courier New" w:cs="Courier New" w:hint="default"/>
      </w:rPr>
    </w:lvl>
    <w:lvl w:ilvl="2" w:tplc="04A44502" w:tentative="1">
      <w:start w:val="1"/>
      <w:numFmt w:val="bullet"/>
      <w:lvlText w:val=""/>
      <w:lvlJc w:val="left"/>
      <w:pPr>
        <w:ind w:left="2880" w:hanging="360"/>
      </w:pPr>
      <w:rPr>
        <w:rFonts w:ascii="Wingdings" w:hAnsi="Wingdings" w:hint="default"/>
      </w:rPr>
    </w:lvl>
    <w:lvl w:ilvl="3" w:tplc="AD0876BA" w:tentative="1">
      <w:start w:val="1"/>
      <w:numFmt w:val="bullet"/>
      <w:lvlText w:val=""/>
      <w:lvlJc w:val="left"/>
      <w:pPr>
        <w:ind w:left="3600" w:hanging="360"/>
      </w:pPr>
      <w:rPr>
        <w:rFonts w:ascii="Symbol" w:hAnsi="Symbol" w:hint="default"/>
      </w:rPr>
    </w:lvl>
    <w:lvl w:ilvl="4" w:tplc="502E525A" w:tentative="1">
      <w:start w:val="1"/>
      <w:numFmt w:val="bullet"/>
      <w:lvlText w:val="o"/>
      <w:lvlJc w:val="left"/>
      <w:pPr>
        <w:ind w:left="4320" w:hanging="360"/>
      </w:pPr>
      <w:rPr>
        <w:rFonts w:ascii="Courier New" w:hAnsi="Courier New" w:cs="Courier New" w:hint="default"/>
      </w:rPr>
    </w:lvl>
    <w:lvl w:ilvl="5" w:tplc="BD10C3DC" w:tentative="1">
      <w:start w:val="1"/>
      <w:numFmt w:val="bullet"/>
      <w:lvlText w:val=""/>
      <w:lvlJc w:val="left"/>
      <w:pPr>
        <w:ind w:left="5040" w:hanging="360"/>
      </w:pPr>
      <w:rPr>
        <w:rFonts w:ascii="Wingdings" w:hAnsi="Wingdings" w:hint="default"/>
      </w:rPr>
    </w:lvl>
    <w:lvl w:ilvl="6" w:tplc="5900B370" w:tentative="1">
      <w:start w:val="1"/>
      <w:numFmt w:val="bullet"/>
      <w:lvlText w:val=""/>
      <w:lvlJc w:val="left"/>
      <w:pPr>
        <w:ind w:left="5760" w:hanging="360"/>
      </w:pPr>
      <w:rPr>
        <w:rFonts w:ascii="Symbol" w:hAnsi="Symbol" w:hint="default"/>
      </w:rPr>
    </w:lvl>
    <w:lvl w:ilvl="7" w:tplc="5AB2C5C8" w:tentative="1">
      <w:start w:val="1"/>
      <w:numFmt w:val="bullet"/>
      <w:lvlText w:val="o"/>
      <w:lvlJc w:val="left"/>
      <w:pPr>
        <w:ind w:left="6480" w:hanging="360"/>
      </w:pPr>
      <w:rPr>
        <w:rFonts w:ascii="Courier New" w:hAnsi="Courier New" w:cs="Courier New" w:hint="default"/>
      </w:rPr>
    </w:lvl>
    <w:lvl w:ilvl="8" w:tplc="210ADB60" w:tentative="1">
      <w:start w:val="1"/>
      <w:numFmt w:val="bullet"/>
      <w:lvlText w:val=""/>
      <w:lvlJc w:val="left"/>
      <w:pPr>
        <w:ind w:left="7200" w:hanging="360"/>
      </w:pPr>
      <w:rPr>
        <w:rFonts w:ascii="Wingdings" w:hAnsi="Wingdings" w:hint="default"/>
      </w:rPr>
    </w:lvl>
  </w:abstractNum>
  <w:abstractNum w:abstractNumId="204">
    <w:nsid w:val="4DC0163A"/>
    <w:multiLevelType w:val="multilevel"/>
    <w:tmpl w:val="A4CEDB44"/>
    <w:lvl w:ilvl="0">
      <w:start w:val="1"/>
      <w:numFmt w:val="bullet"/>
      <w:lvlText w:val=""/>
      <w:lvlJc w:val="left"/>
      <w:pPr>
        <w:tabs>
          <w:tab w:val="num" w:pos="720"/>
        </w:tabs>
        <w:ind w:left="720" w:hanging="360"/>
      </w:pPr>
      <w:rPr>
        <w:rFonts w:ascii="Symbol" w:hAnsi="Symbol" w:hint="default"/>
        <w:sz w:val="20"/>
        <w:szCs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05">
    <w:nsid w:val="4E235A3B"/>
    <w:multiLevelType w:val="hybridMultilevel"/>
    <w:tmpl w:val="C360F71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6">
    <w:nsid w:val="4E2A7275"/>
    <w:multiLevelType w:val="hybridMultilevel"/>
    <w:tmpl w:val="99CE0278"/>
    <w:lvl w:ilvl="0" w:tplc="C68203A0">
      <w:start w:val="1"/>
      <w:numFmt w:val="bullet"/>
      <w:lvlText w:val=""/>
      <w:lvlJc w:val="left"/>
      <w:pPr>
        <w:ind w:left="720" w:hanging="360"/>
      </w:pPr>
      <w:rPr>
        <w:rFonts w:ascii="Symbol" w:hAnsi="Symbol" w:hint="default"/>
      </w:rPr>
    </w:lvl>
    <w:lvl w:ilvl="1" w:tplc="5128D64C" w:tentative="1">
      <w:start w:val="1"/>
      <w:numFmt w:val="bullet"/>
      <w:lvlText w:val="o"/>
      <w:lvlJc w:val="left"/>
      <w:pPr>
        <w:ind w:left="1440" w:hanging="360"/>
      </w:pPr>
      <w:rPr>
        <w:rFonts w:ascii="Courier New" w:hAnsi="Courier New" w:cs="Courier New" w:hint="default"/>
      </w:rPr>
    </w:lvl>
    <w:lvl w:ilvl="2" w:tplc="C60689C2" w:tentative="1">
      <w:start w:val="1"/>
      <w:numFmt w:val="bullet"/>
      <w:lvlText w:val=""/>
      <w:lvlJc w:val="left"/>
      <w:pPr>
        <w:ind w:left="2160" w:hanging="360"/>
      </w:pPr>
      <w:rPr>
        <w:rFonts w:ascii="Wingdings" w:hAnsi="Wingdings" w:hint="default"/>
      </w:rPr>
    </w:lvl>
    <w:lvl w:ilvl="3" w:tplc="4C3E73E4" w:tentative="1">
      <w:start w:val="1"/>
      <w:numFmt w:val="bullet"/>
      <w:lvlText w:val=""/>
      <w:lvlJc w:val="left"/>
      <w:pPr>
        <w:ind w:left="2880" w:hanging="360"/>
      </w:pPr>
      <w:rPr>
        <w:rFonts w:ascii="Symbol" w:hAnsi="Symbol" w:hint="default"/>
      </w:rPr>
    </w:lvl>
    <w:lvl w:ilvl="4" w:tplc="79BA6348" w:tentative="1">
      <w:start w:val="1"/>
      <w:numFmt w:val="bullet"/>
      <w:lvlText w:val="o"/>
      <w:lvlJc w:val="left"/>
      <w:pPr>
        <w:ind w:left="3600" w:hanging="360"/>
      </w:pPr>
      <w:rPr>
        <w:rFonts w:ascii="Courier New" w:hAnsi="Courier New" w:cs="Courier New" w:hint="default"/>
      </w:rPr>
    </w:lvl>
    <w:lvl w:ilvl="5" w:tplc="3670BF84" w:tentative="1">
      <w:start w:val="1"/>
      <w:numFmt w:val="bullet"/>
      <w:lvlText w:val=""/>
      <w:lvlJc w:val="left"/>
      <w:pPr>
        <w:ind w:left="4320" w:hanging="360"/>
      </w:pPr>
      <w:rPr>
        <w:rFonts w:ascii="Wingdings" w:hAnsi="Wingdings" w:hint="default"/>
      </w:rPr>
    </w:lvl>
    <w:lvl w:ilvl="6" w:tplc="A0EAD0C0" w:tentative="1">
      <w:start w:val="1"/>
      <w:numFmt w:val="bullet"/>
      <w:lvlText w:val=""/>
      <w:lvlJc w:val="left"/>
      <w:pPr>
        <w:ind w:left="5040" w:hanging="360"/>
      </w:pPr>
      <w:rPr>
        <w:rFonts w:ascii="Symbol" w:hAnsi="Symbol" w:hint="default"/>
      </w:rPr>
    </w:lvl>
    <w:lvl w:ilvl="7" w:tplc="CB3088AE" w:tentative="1">
      <w:start w:val="1"/>
      <w:numFmt w:val="bullet"/>
      <w:lvlText w:val="o"/>
      <w:lvlJc w:val="left"/>
      <w:pPr>
        <w:ind w:left="5760" w:hanging="360"/>
      </w:pPr>
      <w:rPr>
        <w:rFonts w:ascii="Courier New" w:hAnsi="Courier New" w:cs="Courier New" w:hint="default"/>
      </w:rPr>
    </w:lvl>
    <w:lvl w:ilvl="8" w:tplc="1BA4E6C0" w:tentative="1">
      <w:start w:val="1"/>
      <w:numFmt w:val="bullet"/>
      <w:lvlText w:val=""/>
      <w:lvlJc w:val="left"/>
      <w:pPr>
        <w:ind w:left="6480" w:hanging="360"/>
      </w:pPr>
      <w:rPr>
        <w:rFonts w:ascii="Wingdings" w:hAnsi="Wingdings" w:hint="default"/>
      </w:rPr>
    </w:lvl>
  </w:abstractNum>
  <w:abstractNum w:abstractNumId="207">
    <w:nsid w:val="4F914310"/>
    <w:multiLevelType w:val="hybridMultilevel"/>
    <w:tmpl w:val="0122BFF8"/>
    <w:lvl w:ilvl="0" w:tplc="232240A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nsid w:val="505519E0"/>
    <w:multiLevelType w:val="hybridMultilevel"/>
    <w:tmpl w:val="AD7AD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nsid w:val="505759FA"/>
    <w:multiLevelType w:val="hybridMultilevel"/>
    <w:tmpl w:val="4D506C2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0">
    <w:nsid w:val="50CC6590"/>
    <w:multiLevelType w:val="hybridMultilevel"/>
    <w:tmpl w:val="1FA8B9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nsid w:val="517254D9"/>
    <w:multiLevelType w:val="hybridMultilevel"/>
    <w:tmpl w:val="A37EA628"/>
    <w:lvl w:ilvl="0" w:tplc="84CAB93A">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12">
    <w:nsid w:val="5229315B"/>
    <w:multiLevelType w:val="hybridMultilevel"/>
    <w:tmpl w:val="1FE61B36"/>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13">
    <w:nsid w:val="5242726A"/>
    <w:multiLevelType w:val="hybridMultilevel"/>
    <w:tmpl w:val="4E1ACE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4">
    <w:nsid w:val="52610712"/>
    <w:multiLevelType w:val="hybridMultilevel"/>
    <w:tmpl w:val="EF88E6D8"/>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15">
    <w:nsid w:val="52C17A40"/>
    <w:multiLevelType w:val="hybridMultilevel"/>
    <w:tmpl w:val="8A566C7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6">
    <w:nsid w:val="57E112CF"/>
    <w:multiLevelType w:val="hybridMultilevel"/>
    <w:tmpl w:val="62943A5C"/>
    <w:lvl w:ilvl="0" w:tplc="AA947C26">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7">
    <w:nsid w:val="58AC7963"/>
    <w:multiLevelType w:val="hybridMultilevel"/>
    <w:tmpl w:val="3E522E3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8">
    <w:nsid w:val="5AB470DF"/>
    <w:multiLevelType w:val="hybridMultilevel"/>
    <w:tmpl w:val="F3C470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nsid w:val="5BFE7224"/>
    <w:multiLevelType w:val="hybridMultilevel"/>
    <w:tmpl w:val="1BAC0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nsid w:val="5D543B8B"/>
    <w:multiLevelType w:val="hybridMultilevel"/>
    <w:tmpl w:val="01B4D84E"/>
    <w:lvl w:ilvl="0" w:tplc="3A565DC0">
      <w:start w:val="1"/>
      <w:numFmt w:val="decimal"/>
      <w:lvlText w:val="%1."/>
      <w:lvlJc w:val="left"/>
      <w:pPr>
        <w:ind w:left="1440" w:hanging="360"/>
      </w:pPr>
      <w:rPr>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1">
    <w:nsid w:val="5F521F0A"/>
    <w:multiLevelType w:val="hybridMultilevel"/>
    <w:tmpl w:val="E1D427F4"/>
    <w:lvl w:ilvl="0" w:tplc="A5B0CA2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2">
    <w:nsid w:val="61012088"/>
    <w:multiLevelType w:val="hybridMultilevel"/>
    <w:tmpl w:val="5D469F30"/>
    <w:lvl w:ilvl="0" w:tplc="AA947C2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nsid w:val="625351A9"/>
    <w:multiLevelType w:val="hybridMultilevel"/>
    <w:tmpl w:val="2A125838"/>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24">
    <w:nsid w:val="632C6C5A"/>
    <w:multiLevelType w:val="hybridMultilevel"/>
    <w:tmpl w:val="24344B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nsid w:val="64667B90"/>
    <w:multiLevelType w:val="hybridMultilevel"/>
    <w:tmpl w:val="502E61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nsid w:val="6823553E"/>
    <w:multiLevelType w:val="hybridMultilevel"/>
    <w:tmpl w:val="DAC8A9A4"/>
    <w:lvl w:ilvl="0" w:tplc="F24611CA">
      <w:start w:val="3"/>
      <w:numFmt w:val="bullet"/>
      <w:pStyle w:val="Punktatory1"/>
      <w:lvlText w:val="-"/>
      <w:lvlJc w:val="left"/>
      <w:pPr>
        <w:ind w:left="502" w:hanging="360"/>
      </w:pPr>
      <w:rPr>
        <w:rFonts w:ascii="Times New Roman" w:eastAsia="Times New Roman" w:hAnsi="Times New Roman" w:cs="Times New Roman" w:hint="default"/>
      </w:rPr>
    </w:lvl>
    <w:lvl w:ilvl="1" w:tplc="F8767BBA">
      <w:start w:val="1"/>
      <w:numFmt w:val="bullet"/>
      <w:lvlText w:val="o"/>
      <w:lvlJc w:val="left"/>
      <w:pPr>
        <w:ind w:left="2007" w:hanging="360"/>
      </w:pPr>
      <w:rPr>
        <w:rFonts w:ascii="Courier New" w:hAnsi="Courier New" w:cs="Courier New" w:hint="default"/>
      </w:rPr>
    </w:lvl>
    <w:lvl w:ilvl="2" w:tplc="245C2B72" w:tentative="1">
      <w:start w:val="1"/>
      <w:numFmt w:val="bullet"/>
      <w:lvlText w:val=""/>
      <w:lvlJc w:val="left"/>
      <w:pPr>
        <w:ind w:left="2727" w:hanging="360"/>
      </w:pPr>
      <w:rPr>
        <w:rFonts w:ascii="Wingdings" w:hAnsi="Wingdings" w:hint="default"/>
      </w:rPr>
    </w:lvl>
    <w:lvl w:ilvl="3" w:tplc="3DAE8EA4" w:tentative="1">
      <w:start w:val="1"/>
      <w:numFmt w:val="bullet"/>
      <w:lvlText w:val=""/>
      <w:lvlJc w:val="left"/>
      <w:pPr>
        <w:ind w:left="3447" w:hanging="360"/>
      </w:pPr>
      <w:rPr>
        <w:rFonts w:ascii="Symbol" w:hAnsi="Symbol" w:hint="default"/>
      </w:rPr>
    </w:lvl>
    <w:lvl w:ilvl="4" w:tplc="D32A6FC6" w:tentative="1">
      <w:start w:val="1"/>
      <w:numFmt w:val="bullet"/>
      <w:lvlText w:val="o"/>
      <w:lvlJc w:val="left"/>
      <w:pPr>
        <w:ind w:left="4167" w:hanging="360"/>
      </w:pPr>
      <w:rPr>
        <w:rFonts w:ascii="Courier New" w:hAnsi="Courier New" w:cs="Courier New" w:hint="default"/>
      </w:rPr>
    </w:lvl>
    <w:lvl w:ilvl="5" w:tplc="75BE79B0" w:tentative="1">
      <w:start w:val="1"/>
      <w:numFmt w:val="bullet"/>
      <w:lvlText w:val=""/>
      <w:lvlJc w:val="left"/>
      <w:pPr>
        <w:ind w:left="4887" w:hanging="360"/>
      </w:pPr>
      <w:rPr>
        <w:rFonts w:ascii="Wingdings" w:hAnsi="Wingdings" w:hint="default"/>
      </w:rPr>
    </w:lvl>
    <w:lvl w:ilvl="6" w:tplc="C78CD48A" w:tentative="1">
      <w:start w:val="1"/>
      <w:numFmt w:val="bullet"/>
      <w:lvlText w:val=""/>
      <w:lvlJc w:val="left"/>
      <w:pPr>
        <w:ind w:left="5607" w:hanging="360"/>
      </w:pPr>
      <w:rPr>
        <w:rFonts w:ascii="Symbol" w:hAnsi="Symbol" w:hint="default"/>
      </w:rPr>
    </w:lvl>
    <w:lvl w:ilvl="7" w:tplc="71484C2A" w:tentative="1">
      <w:start w:val="1"/>
      <w:numFmt w:val="bullet"/>
      <w:lvlText w:val="o"/>
      <w:lvlJc w:val="left"/>
      <w:pPr>
        <w:ind w:left="6327" w:hanging="360"/>
      </w:pPr>
      <w:rPr>
        <w:rFonts w:ascii="Courier New" w:hAnsi="Courier New" w:cs="Courier New" w:hint="default"/>
      </w:rPr>
    </w:lvl>
    <w:lvl w:ilvl="8" w:tplc="46A0B8B6" w:tentative="1">
      <w:start w:val="1"/>
      <w:numFmt w:val="bullet"/>
      <w:lvlText w:val=""/>
      <w:lvlJc w:val="left"/>
      <w:pPr>
        <w:ind w:left="7047" w:hanging="360"/>
      </w:pPr>
      <w:rPr>
        <w:rFonts w:ascii="Wingdings" w:hAnsi="Wingdings" w:hint="default"/>
      </w:rPr>
    </w:lvl>
  </w:abstractNum>
  <w:abstractNum w:abstractNumId="227">
    <w:nsid w:val="68277936"/>
    <w:multiLevelType w:val="hybridMultilevel"/>
    <w:tmpl w:val="B8BEEC76"/>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28">
    <w:nsid w:val="686F4A31"/>
    <w:multiLevelType w:val="hybridMultilevel"/>
    <w:tmpl w:val="D7FC7B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9">
    <w:nsid w:val="6B0A3A6A"/>
    <w:multiLevelType w:val="hybridMultilevel"/>
    <w:tmpl w:val="52A86F1C"/>
    <w:lvl w:ilvl="0" w:tplc="DA964BCC">
      <w:start w:val="1"/>
      <w:numFmt w:val="bullet"/>
      <w:lvlText w:val="─"/>
      <w:lvlJc w:val="left"/>
      <w:pPr>
        <w:ind w:left="720" w:hanging="360"/>
      </w:pPr>
      <w:rPr>
        <w:rFonts w:ascii="Times New Roman" w:hAnsi="Times New Roman" w:cs="Times New Roman" w:hint="default"/>
        <w:sz w:val="24"/>
      </w:rPr>
    </w:lvl>
    <w:lvl w:ilvl="1" w:tplc="559CC248" w:tentative="1">
      <w:start w:val="1"/>
      <w:numFmt w:val="bullet"/>
      <w:lvlText w:val="o"/>
      <w:lvlJc w:val="left"/>
      <w:pPr>
        <w:ind w:left="1440" w:hanging="360"/>
      </w:pPr>
      <w:rPr>
        <w:rFonts w:ascii="Courier New" w:hAnsi="Courier New" w:cs="Courier New" w:hint="default"/>
      </w:rPr>
    </w:lvl>
    <w:lvl w:ilvl="2" w:tplc="CCA09E20" w:tentative="1">
      <w:start w:val="1"/>
      <w:numFmt w:val="bullet"/>
      <w:lvlText w:val=""/>
      <w:lvlJc w:val="left"/>
      <w:pPr>
        <w:ind w:left="2160" w:hanging="360"/>
      </w:pPr>
      <w:rPr>
        <w:rFonts w:ascii="Wingdings" w:hAnsi="Wingdings" w:hint="default"/>
      </w:rPr>
    </w:lvl>
    <w:lvl w:ilvl="3" w:tplc="A912B9BA" w:tentative="1">
      <w:start w:val="1"/>
      <w:numFmt w:val="bullet"/>
      <w:lvlText w:val=""/>
      <w:lvlJc w:val="left"/>
      <w:pPr>
        <w:ind w:left="2880" w:hanging="360"/>
      </w:pPr>
      <w:rPr>
        <w:rFonts w:ascii="Symbol" w:hAnsi="Symbol" w:hint="default"/>
      </w:rPr>
    </w:lvl>
    <w:lvl w:ilvl="4" w:tplc="940C3516" w:tentative="1">
      <w:start w:val="1"/>
      <w:numFmt w:val="bullet"/>
      <w:lvlText w:val="o"/>
      <w:lvlJc w:val="left"/>
      <w:pPr>
        <w:ind w:left="3600" w:hanging="360"/>
      </w:pPr>
      <w:rPr>
        <w:rFonts w:ascii="Courier New" w:hAnsi="Courier New" w:cs="Courier New" w:hint="default"/>
      </w:rPr>
    </w:lvl>
    <w:lvl w:ilvl="5" w:tplc="DC1E0720" w:tentative="1">
      <w:start w:val="1"/>
      <w:numFmt w:val="bullet"/>
      <w:lvlText w:val=""/>
      <w:lvlJc w:val="left"/>
      <w:pPr>
        <w:ind w:left="4320" w:hanging="360"/>
      </w:pPr>
      <w:rPr>
        <w:rFonts w:ascii="Wingdings" w:hAnsi="Wingdings" w:hint="default"/>
      </w:rPr>
    </w:lvl>
    <w:lvl w:ilvl="6" w:tplc="AF70CB12" w:tentative="1">
      <w:start w:val="1"/>
      <w:numFmt w:val="bullet"/>
      <w:lvlText w:val=""/>
      <w:lvlJc w:val="left"/>
      <w:pPr>
        <w:ind w:left="5040" w:hanging="360"/>
      </w:pPr>
      <w:rPr>
        <w:rFonts w:ascii="Symbol" w:hAnsi="Symbol" w:hint="default"/>
      </w:rPr>
    </w:lvl>
    <w:lvl w:ilvl="7" w:tplc="2C225E60" w:tentative="1">
      <w:start w:val="1"/>
      <w:numFmt w:val="bullet"/>
      <w:lvlText w:val="o"/>
      <w:lvlJc w:val="left"/>
      <w:pPr>
        <w:ind w:left="5760" w:hanging="360"/>
      </w:pPr>
      <w:rPr>
        <w:rFonts w:ascii="Courier New" w:hAnsi="Courier New" w:cs="Courier New" w:hint="default"/>
      </w:rPr>
    </w:lvl>
    <w:lvl w:ilvl="8" w:tplc="F948DFBE" w:tentative="1">
      <w:start w:val="1"/>
      <w:numFmt w:val="bullet"/>
      <w:lvlText w:val=""/>
      <w:lvlJc w:val="left"/>
      <w:pPr>
        <w:ind w:left="6480" w:hanging="360"/>
      </w:pPr>
      <w:rPr>
        <w:rFonts w:ascii="Wingdings" w:hAnsi="Wingdings" w:hint="default"/>
      </w:rPr>
    </w:lvl>
  </w:abstractNum>
  <w:abstractNum w:abstractNumId="230">
    <w:nsid w:val="6B1F47D5"/>
    <w:multiLevelType w:val="hybridMultilevel"/>
    <w:tmpl w:val="EEB09E66"/>
    <w:lvl w:ilvl="0" w:tplc="BC48ABE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nsid w:val="6B7B09F5"/>
    <w:multiLevelType w:val="hybridMultilevel"/>
    <w:tmpl w:val="3DD2EE00"/>
    <w:lvl w:ilvl="0" w:tplc="04150013">
      <w:start w:val="1"/>
      <w:numFmt w:val="upperRoman"/>
      <w:lvlText w:val="%1."/>
      <w:lvlJc w:val="right"/>
      <w:pPr>
        <w:ind w:left="888" w:hanging="180"/>
      </w:p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32">
    <w:nsid w:val="6CD46073"/>
    <w:multiLevelType w:val="hybridMultilevel"/>
    <w:tmpl w:val="B54E1FA4"/>
    <w:lvl w:ilvl="0" w:tplc="04150013">
      <w:start w:val="1"/>
      <w:numFmt w:val="upperRoman"/>
      <w:lvlText w:val="%1."/>
      <w:lvlJc w:val="right"/>
      <w:pPr>
        <w:ind w:left="888" w:hanging="180"/>
      </w:pPr>
      <w:rPr>
        <w:rFonts w:hint="default"/>
        <w:sz w:val="20"/>
        <w:szCs w:val="20"/>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33">
    <w:nsid w:val="6D48441E"/>
    <w:multiLevelType w:val="hybridMultilevel"/>
    <w:tmpl w:val="F932C042"/>
    <w:lvl w:ilvl="0" w:tplc="84CAB9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nsid w:val="71256E15"/>
    <w:multiLevelType w:val="hybridMultilevel"/>
    <w:tmpl w:val="9E106B90"/>
    <w:lvl w:ilvl="0" w:tplc="D708EE62">
      <w:start w:val="12"/>
      <w:numFmt w:val="bullet"/>
      <w:pStyle w:val="Listazpunktorami"/>
      <w:lvlText w:val="-"/>
      <w:lvlJc w:val="left"/>
      <w:pPr>
        <w:ind w:left="720" w:hanging="360"/>
      </w:pPr>
      <w:rPr>
        <w:rFonts w:ascii="Times New Roman" w:hAnsi="Times New Roman" w:cs="Times New Roman" w:hint="default"/>
      </w:rPr>
    </w:lvl>
    <w:lvl w:ilvl="1" w:tplc="C4381066" w:tentative="1">
      <w:start w:val="1"/>
      <w:numFmt w:val="bullet"/>
      <w:lvlText w:val="o"/>
      <w:lvlJc w:val="left"/>
      <w:pPr>
        <w:ind w:left="1440" w:hanging="360"/>
      </w:pPr>
      <w:rPr>
        <w:rFonts w:ascii="Courier New" w:hAnsi="Courier New" w:cs="Courier New" w:hint="default"/>
      </w:rPr>
    </w:lvl>
    <w:lvl w:ilvl="2" w:tplc="9CF4AD10" w:tentative="1">
      <w:start w:val="1"/>
      <w:numFmt w:val="bullet"/>
      <w:lvlText w:val=""/>
      <w:lvlJc w:val="left"/>
      <w:pPr>
        <w:ind w:left="2160" w:hanging="360"/>
      </w:pPr>
      <w:rPr>
        <w:rFonts w:ascii="Wingdings" w:hAnsi="Wingdings" w:hint="default"/>
      </w:rPr>
    </w:lvl>
    <w:lvl w:ilvl="3" w:tplc="D214EF84" w:tentative="1">
      <w:start w:val="1"/>
      <w:numFmt w:val="bullet"/>
      <w:lvlText w:val=""/>
      <w:lvlJc w:val="left"/>
      <w:pPr>
        <w:ind w:left="2880" w:hanging="360"/>
      </w:pPr>
      <w:rPr>
        <w:rFonts w:ascii="Symbol" w:hAnsi="Symbol" w:hint="default"/>
      </w:rPr>
    </w:lvl>
    <w:lvl w:ilvl="4" w:tplc="5510DB4E" w:tentative="1">
      <w:start w:val="1"/>
      <w:numFmt w:val="bullet"/>
      <w:lvlText w:val="o"/>
      <w:lvlJc w:val="left"/>
      <w:pPr>
        <w:ind w:left="3600" w:hanging="360"/>
      </w:pPr>
      <w:rPr>
        <w:rFonts w:ascii="Courier New" w:hAnsi="Courier New" w:cs="Courier New" w:hint="default"/>
      </w:rPr>
    </w:lvl>
    <w:lvl w:ilvl="5" w:tplc="D326DDDE" w:tentative="1">
      <w:start w:val="1"/>
      <w:numFmt w:val="bullet"/>
      <w:lvlText w:val=""/>
      <w:lvlJc w:val="left"/>
      <w:pPr>
        <w:ind w:left="4320" w:hanging="360"/>
      </w:pPr>
      <w:rPr>
        <w:rFonts w:ascii="Wingdings" w:hAnsi="Wingdings" w:hint="default"/>
      </w:rPr>
    </w:lvl>
    <w:lvl w:ilvl="6" w:tplc="1BD889A8" w:tentative="1">
      <w:start w:val="1"/>
      <w:numFmt w:val="bullet"/>
      <w:lvlText w:val=""/>
      <w:lvlJc w:val="left"/>
      <w:pPr>
        <w:ind w:left="5040" w:hanging="360"/>
      </w:pPr>
      <w:rPr>
        <w:rFonts w:ascii="Symbol" w:hAnsi="Symbol" w:hint="default"/>
      </w:rPr>
    </w:lvl>
    <w:lvl w:ilvl="7" w:tplc="52FA9748" w:tentative="1">
      <w:start w:val="1"/>
      <w:numFmt w:val="bullet"/>
      <w:lvlText w:val="o"/>
      <w:lvlJc w:val="left"/>
      <w:pPr>
        <w:ind w:left="5760" w:hanging="360"/>
      </w:pPr>
      <w:rPr>
        <w:rFonts w:ascii="Courier New" w:hAnsi="Courier New" w:cs="Courier New" w:hint="default"/>
      </w:rPr>
    </w:lvl>
    <w:lvl w:ilvl="8" w:tplc="339AE848" w:tentative="1">
      <w:start w:val="1"/>
      <w:numFmt w:val="bullet"/>
      <w:lvlText w:val=""/>
      <w:lvlJc w:val="left"/>
      <w:pPr>
        <w:ind w:left="6480" w:hanging="360"/>
      </w:pPr>
      <w:rPr>
        <w:rFonts w:ascii="Wingdings" w:hAnsi="Wingdings" w:hint="default"/>
      </w:rPr>
    </w:lvl>
  </w:abstractNum>
  <w:abstractNum w:abstractNumId="235">
    <w:nsid w:val="71CB4740"/>
    <w:multiLevelType w:val="hybridMultilevel"/>
    <w:tmpl w:val="5302D51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nsid w:val="73932975"/>
    <w:multiLevelType w:val="hybridMultilevel"/>
    <w:tmpl w:val="4AD68A32"/>
    <w:lvl w:ilvl="0" w:tplc="0415001B">
      <w:start w:val="1"/>
      <w:numFmt w:val="bullet"/>
      <w:lvlText w:val=""/>
      <w:lvlJc w:val="left"/>
      <w:pPr>
        <w:ind w:left="360" w:hanging="360"/>
      </w:pPr>
      <w:rPr>
        <w:rFonts w:ascii="Symbol" w:hAnsi="Symbol"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237">
    <w:nsid w:val="7409534C"/>
    <w:multiLevelType w:val="singleLevel"/>
    <w:tmpl w:val="B2C24768"/>
    <w:lvl w:ilvl="0">
      <w:start w:val="1"/>
      <w:numFmt w:val="bullet"/>
      <w:lvlText w:val=""/>
      <w:lvlJc w:val="left"/>
      <w:pPr>
        <w:tabs>
          <w:tab w:val="num" w:pos="360"/>
        </w:tabs>
        <w:ind w:left="360" w:hanging="360"/>
      </w:pPr>
      <w:rPr>
        <w:rFonts w:ascii="Symbol" w:hAnsi="Symbol" w:hint="default"/>
        <w:b w:val="0"/>
        <w:i w:val="0"/>
        <w:effect w:val="none"/>
      </w:rPr>
    </w:lvl>
  </w:abstractNum>
  <w:abstractNum w:abstractNumId="238">
    <w:nsid w:val="75EE0D19"/>
    <w:multiLevelType w:val="hybridMultilevel"/>
    <w:tmpl w:val="C4C8A416"/>
    <w:lvl w:ilvl="0" w:tplc="4FEEF4F4">
      <w:start w:val="12"/>
      <w:numFmt w:val="bullet"/>
      <w:pStyle w:val="Bezodstpw"/>
      <w:lvlText w:val="-"/>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nsid w:val="783C6279"/>
    <w:multiLevelType w:val="hybridMultilevel"/>
    <w:tmpl w:val="0C4891CE"/>
    <w:lvl w:ilvl="0" w:tplc="0415001B">
      <w:start w:val="1"/>
      <w:numFmt w:val="bullet"/>
      <w:lvlText w:val=""/>
      <w:lvlJc w:val="left"/>
      <w:pPr>
        <w:ind w:left="1440" w:hanging="360"/>
      </w:pPr>
      <w:rPr>
        <w:rFonts w:ascii="Symbol" w:hAnsi="Symbol" w:hint="default"/>
      </w:rPr>
    </w:lvl>
    <w:lvl w:ilvl="1" w:tplc="04150019" w:tentative="1">
      <w:start w:val="1"/>
      <w:numFmt w:val="bullet"/>
      <w:lvlText w:val="o"/>
      <w:lvlJc w:val="left"/>
      <w:pPr>
        <w:ind w:left="2160" w:hanging="360"/>
      </w:pPr>
      <w:rPr>
        <w:rFonts w:ascii="Courier New" w:hAnsi="Courier New" w:cs="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cs="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cs="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240">
    <w:nsid w:val="78F46F4F"/>
    <w:multiLevelType w:val="hybridMultilevel"/>
    <w:tmpl w:val="CD501F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nsid w:val="79051766"/>
    <w:multiLevelType w:val="hybridMultilevel"/>
    <w:tmpl w:val="B1DAACE8"/>
    <w:lvl w:ilvl="0" w:tplc="05E8D5D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2">
    <w:nsid w:val="79EA5AFD"/>
    <w:multiLevelType w:val="hybridMultilevel"/>
    <w:tmpl w:val="CEA056F8"/>
    <w:lvl w:ilvl="0" w:tplc="377E53D4">
      <w:start w:val="1"/>
      <w:numFmt w:val="bullet"/>
      <w:lvlText w:val=""/>
      <w:lvlJc w:val="left"/>
      <w:pPr>
        <w:ind w:left="720" w:hanging="360"/>
      </w:pPr>
      <w:rPr>
        <w:rFonts w:ascii="Symbol" w:hAnsi="Symbol" w:hint="default"/>
      </w:rPr>
    </w:lvl>
    <w:lvl w:ilvl="1" w:tplc="51860DCE" w:tentative="1">
      <w:start w:val="1"/>
      <w:numFmt w:val="bullet"/>
      <w:lvlText w:val="o"/>
      <w:lvlJc w:val="left"/>
      <w:pPr>
        <w:ind w:left="1440" w:hanging="360"/>
      </w:pPr>
      <w:rPr>
        <w:rFonts w:ascii="Courier New" w:hAnsi="Courier New" w:cs="Courier New" w:hint="default"/>
      </w:rPr>
    </w:lvl>
    <w:lvl w:ilvl="2" w:tplc="F176C898" w:tentative="1">
      <w:start w:val="1"/>
      <w:numFmt w:val="bullet"/>
      <w:lvlText w:val=""/>
      <w:lvlJc w:val="left"/>
      <w:pPr>
        <w:ind w:left="2160" w:hanging="360"/>
      </w:pPr>
      <w:rPr>
        <w:rFonts w:ascii="Wingdings" w:hAnsi="Wingdings" w:hint="default"/>
      </w:rPr>
    </w:lvl>
    <w:lvl w:ilvl="3" w:tplc="13ACFA2E" w:tentative="1">
      <w:start w:val="1"/>
      <w:numFmt w:val="bullet"/>
      <w:lvlText w:val=""/>
      <w:lvlJc w:val="left"/>
      <w:pPr>
        <w:ind w:left="2880" w:hanging="360"/>
      </w:pPr>
      <w:rPr>
        <w:rFonts w:ascii="Symbol" w:hAnsi="Symbol" w:hint="default"/>
      </w:rPr>
    </w:lvl>
    <w:lvl w:ilvl="4" w:tplc="8028F570" w:tentative="1">
      <w:start w:val="1"/>
      <w:numFmt w:val="bullet"/>
      <w:lvlText w:val="o"/>
      <w:lvlJc w:val="left"/>
      <w:pPr>
        <w:ind w:left="3600" w:hanging="360"/>
      </w:pPr>
      <w:rPr>
        <w:rFonts w:ascii="Courier New" w:hAnsi="Courier New" w:cs="Courier New" w:hint="default"/>
      </w:rPr>
    </w:lvl>
    <w:lvl w:ilvl="5" w:tplc="56C09BB2" w:tentative="1">
      <w:start w:val="1"/>
      <w:numFmt w:val="bullet"/>
      <w:lvlText w:val=""/>
      <w:lvlJc w:val="left"/>
      <w:pPr>
        <w:ind w:left="4320" w:hanging="360"/>
      </w:pPr>
      <w:rPr>
        <w:rFonts w:ascii="Wingdings" w:hAnsi="Wingdings" w:hint="default"/>
      </w:rPr>
    </w:lvl>
    <w:lvl w:ilvl="6" w:tplc="69FE9066" w:tentative="1">
      <w:start w:val="1"/>
      <w:numFmt w:val="bullet"/>
      <w:lvlText w:val=""/>
      <w:lvlJc w:val="left"/>
      <w:pPr>
        <w:ind w:left="5040" w:hanging="360"/>
      </w:pPr>
      <w:rPr>
        <w:rFonts w:ascii="Symbol" w:hAnsi="Symbol" w:hint="default"/>
      </w:rPr>
    </w:lvl>
    <w:lvl w:ilvl="7" w:tplc="157A5BF6" w:tentative="1">
      <w:start w:val="1"/>
      <w:numFmt w:val="bullet"/>
      <w:lvlText w:val="o"/>
      <w:lvlJc w:val="left"/>
      <w:pPr>
        <w:ind w:left="5760" w:hanging="360"/>
      </w:pPr>
      <w:rPr>
        <w:rFonts w:ascii="Courier New" w:hAnsi="Courier New" w:cs="Courier New" w:hint="default"/>
      </w:rPr>
    </w:lvl>
    <w:lvl w:ilvl="8" w:tplc="4462EF04" w:tentative="1">
      <w:start w:val="1"/>
      <w:numFmt w:val="bullet"/>
      <w:lvlText w:val=""/>
      <w:lvlJc w:val="left"/>
      <w:pPr>
        <w:ind w:left="6480" w:hanging="360"/>
      </w:pPr>
      <w:rPr>
        <w:rFonts w:ascii="Wingdings" w:hAnsi="Wingdings" w:hint="default"/>
      </w:rPr>
    </w:lvl>
  </w:abstractNum>
  <w:abstractNum w:abstractNumId="243">
    <w:nsid w:val="7A28147D"/>
    <w:multiLevelType w:val="hybridMultilevel"/>
    <w:tmpl w:val="6172AC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4">
    <w:nsid w:val="7AB95C88"/>
    <w:multiLevelType w:val="hybridMultilevel"/>
    <w:tmpl w:val="2CA872AC"/>
    <w:lvl w:ilvl="0" w:tplc="0415000F">
      <w:start w:val="1"/>
      <w:numFmt w:val="bullet"/>
      <w:lvlText w:val="-"/>
      <w:lvlJc w:val="left"/>
      <w:pPr>
        <w:ind w:left="360" w:hanging="360"/>
      </w:pPr>
      <w:rPr>
        <w:rFonts w:ascii="Verdana" w:hAnsi="Verdana" w:hint="default"/>
        <w:sz w:val="18"/>
        <w:szCs w:val="18"/>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245">
    <w:nsid w:val="7B3D1FC1"/>
    <w:multiLevelType w:val="hybridMultilevel"/>
    <w:tmpl w:val="DB90B66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nsid w:val="7B6514E5"/>
    <w:multiLevelType w:val="hybridMultilevel"/>
    <w:tmpl w:val="87C411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nsid w:val="7B8E576E"/>
    <w:multiLevelType w:val="hybridMultilevel"/>
    <w:tmpl w:val="E280C46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nsid w:val="7B96005D"/>
    <w:multiLevelType w:val="hybridMultilevel"/>
    <w:tmpl w:val="BEB82B9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9">
    <w:nsid w:val="7BCA42DF"/>
    <w:multiLevelType w:val="hybridMultilevel"/>
    <w:tmpl w:val="37E26B7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nsid w:val="7CE950C3"/>
    <w:multiLevelType w:val="hybridMultilevel"/>
    <w:tmpl w:val="233E834E"/>
    <w:lvl w:ilvl="0" w:tplc="A5B0CA24">
      <w:start w:val="1"/>
      <w:numFmt w:val="decimal"/>
      <w:lvlText w:val="%1."/>
      <w:lvlJc w:val="left"/>
      <w:pPr>
        <w:ind w:left="1440" w:hanging="360"/>
      </w:pPr>
      <w:rPr>
        <w:b w:val="0"/>
        <w:i w:val="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251">
    <w:nsid w:val="7DD403F1"/>
    <w:multiLevelType w:val="hybridMultilevel"/>
    <w:tmpl w:val="D6947B50"/>
    <w:lvl w:ilvl="0" w:tplc="4FEEF4F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2">
    <w:nsid w:val="7DE91C2D"/>
    <w:multiLevelType w:val="multilevel"/>
    <w:tmpl w:val="327891F2"/>
    <w:lvl w:ilvl="0">
      <w:start w:val="1"/>
      <w:numFmt w:val="bullet"/>
      <w:lvlText w:val=""/>
      <w:lvlJc w:val="left"/>
      <w:pPr>
        <w:ind w:left="720" w:hanging="360"/>
      </w:pPr>
      <w:rPr>
        <w:rFonts w:ascii="Wingdings" w:hAnsi="Wingding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5"/>
  </w:num>
  <w:num w:numId="2">
    <w:abstractNumId w:val="238"/>
  </w:num>
  <w:num w:numId="3">
    <w:abstractNumId w:val="203"/>
  </w:num>
  <w:num w:numId="4">
    <w:abstractNumId w:val="192"/>
  </w:num>
  <w:num w:numId="5">
    <w:abstractNumId w:val="136"/>
  </w:num>
  <w:num w:numId="6">
    <w:abstractNumId w:val="226"/>
  </w:num>
  <w:num w:numId="7">
    <w:abstractNumId w:val="234"/>
  </w:num>
  <w:num w:numId="8">
    <w:abstractNumId w:val="0"/>
  </w:num>
  <w:num w:numId="9">
    <w:abstractNumId w:val="191"/>
  </w:num>
  <w:num w:numId="10">
    <w:abstractNumId w:val="138"/>
  </w:num>
  <w:num w:numId="11">
    <w:abstractNumId w:val="207"/>
  </w:num>
  <w:num w:numId="12">
    <w:abstractNumId w:val="219"/>
  </w:num>
  <w:num w:numId="13">
    <w:abstractNumId w:val="198"/>
  </w:num>
  <w:num w:numId="14">
    <w:abstractNumId w:val="146"/>
  </w:num>
  <w:num w:numId="15">
    <w:abstractNumId w:val="235"/>
  </w:num>
  <w:num w:numId="16">
    <w:abstractNumId w:val="160"/>
  </w:num>
  <w:num w:numId="17">
    <w:abstractNumId w:val="209"/>
  </w:num>
  <w:num w:numId="18">
    <w:abstractNumId w:val="237"/>
  </w:num>
  <w:num w:numId="19">
    <w:abstractNumId w:val="185"/>
  </w:num>
  <w:num w:numId="20">
    <w:abstractNumId w:val="156"/>
  </w:num>
  <w:num w:numId="21">
    <w:abstractNumId w:val="215"/>
  </w:num>
  <w:num w:numId="22">
    <w:abstractNumId w:val="201"/>
  </w:num>
  <w:num w:numId="23">
    <w:abstractNumId w:val="134"/>
  </w:num>
  <w:num w:numId="24">
    <w:abstractNumId w:val="216"/>
  </w:num>
  <w:num w:numId="25">
    <w:abstractNumId w:val="240"/>
  </w:num>
  <w:num w:numId="26">
    <w:abstractNumId w:val="128"/>
  </w:num>
  <w:num w:numId="27">
    <w:abstractNumId w:val="229"/>
  </w:num>
  <w:num w:numId="28">
    <w:abstractNumId w:val="228"/>
  </w:num>
  <w:num w:numId="29">
    <w:abstractNumId w:val="157"/>
  </w:num>
  <w:num w:numId="30">
    <w:abstractNumId w:val="154"/>
  </w:num>
  <w:num w:numId="31">
    <w:abstractNumId w:val="183"/>
  </w:num>
  <w:num w:numId="32">
    <w:abstractNumId w:val="210"/>
  </w:num>
  <w:num w:numId="33">
    <w:abstractNumId w:val="141"/>
  </w:num>
  <w:num w:numId="34">
    <w:abstractNumId w:val="244"/>
  </w:num>
  <w:num w:numId="35">
    <w:abstractNumId w:val="181"/>
  </w:num>
  <w:num w:numId="36">
    <w:abstractNumId w:val="162"/>
  </w:num>
  <w:num w:numId="37">
    <w:abstractNumId w:val="180"/>
  </w:num>
  <w:num w:numId="38">
    <w:abstractNumId w:val="242"/>
  </w:num>
  <w:num w:numId="39">
    <w:abstractNumId w:val="222"/>
  </w:num>
  <w:num w:numId="40">
    <w:abstractNumId w:val="202"/>
  </w:num>
  <w:num w:numId="41">
    <w:abstractNumId w:val="127"/>
  </w:num>
  <w:num w:numId="42">
    <w:abstractNumId w:val="188"/>
  </w:num>
  <w:num w:numId="43">
    <w:abstractNumId w:val="137"/>
  </w:num>
  <w:num w:numId="44">
    <w:abstractNumId w:val="152"/>
  </w:num>
  <w:num w:numId="45">
    <w:abstractNumId w:val="144"/>
  </w:num>
  <w:num w:numId="46">
    <w:abstractNumId w:val="189"/>
  </w:num>
  <w:num w:numId="47">
    <w:abstractNumId w:val="190"/>
  </w:num>
  <w:num w:numId="48">
    <w:abstractNumId w:val="206"/>
  </w:num>
  <w:num w:numId="49">
    <w:abstractNumId w:val="169"/>
  </w:num>
  <w:num w:numId="50">
    <w:abstractNumId w:val="236"/>
  </w:num>
  <w:num w:numId="51">
    <w:abstractNumId w:val="129"/>
  </w:num>
  <w:num w:numId="52">
    <w:abstractNumId w:val="142"/>
  </w:num>
  <w:num w:numId="53">
    <w:abstractNumId w:val="243"/>
  </w:num>
  <w:num w:numId="54">
    <w:abstractNumId w:val="186"/>
  </w:num>
  <w:num w:numId="55">
    <w:abstractNumId w:val="153"/>
  </w:num>
  <w:num w:numId="56">
    <w:abstractNumId w:val="233"/>
  </w:num>
  <w:num w:numId="57">
    <w:abstractNumId w:val="195"/>
  </w:num>
  <w:num w:numId="58">
    <w:abstractNumId w:val="150"/>
  </w:num>
  <w:num w:numId="59">
    <w:abstractNumId w:val="120"/>
  </w:num>
  <w:num w:numId="60">
    <w:abstractNumId w:val="158"/>
  </w:num>
  <w:num w:numId="61">
    <w:abstractNumId w:val="230"/>
  </w:num>
  <w:num w:numId="62">
    <w:abstractNumId w:val="131"/>
  </w:num>
  <w:num w:numId="63">
    <w:abstractNumId w:val="208"/>
  </w:num>
  <w:num w:numId="64">
    <w:abstractNumId w:val="171"/>
  </w:num>
  <w:num w:numId="65">
    <w:abstractNumId w:val="167"/>
  </w:num>
  <w:num w:numId="66">
    <w:abstractNumId w:val="130"/>
  </w:num>
  <w:num w:numId="67">
    <w:abstractNumId w:val="239"/>
  </w:num>
  <w:num w:numId="68">
    <w:abstractNumId w:val="139"/>
  </w:num>
  <w:num w:numId="69">
    <w:abstractNumId w:val="187"/>
  </w:num>
  <w:num w:numId="70">
    <w:abstractNumId w:val="218"/>
  </w:num>
  <w:num w:numId="71">
    <w:abstractNumId w:val="251"/>
  </w:num>
  <w:num w:numId="72">
    <w:abstractNumId w:val="182"/>
  </w:num>
  <w:num w:numId="73">
    <w:abstractNumId w:val="241"/>
  </w:num>
  <w:num w:numId="74">
    <w:abstractNumId w:val="172"/>
  </w:num>
  <w:num w:numId="75">
    <w:abstractNumId w:val="126"/>
  </w:num>
  <w:num w:numId="76">
    <w:abstractNumId w:val="149"/>
  </w:num>
  <w:num w:numId="77">
    <w:abstractNumId w:val="132"/>
  </w:num>
  <w:num w:numId="78">
    <w:abstractNumId w:val="205"/>
  </w:num>
  <w:num w:numId="79">
    <w:abstractNumId w:val="123"/>
  </w:num>
  <w:num w:numId="80">
    <w:abstractNumId w:val="176"/>
  </w:num>
  <w:num w:numId="81">
    <w:abstractNumId w:val="220"/>
  </w:num>
  <w:num w:numId="82">
    <w:abstractNumId w:val="151"/>
  </w:num>
  <w:num w:numId="83">
    <w:abstractNumId w:val="155"/>
  </w:num>
  <w:num w:numId="84">
    <w:abstractNumId w:val="164"/>
  </w:num>
  <w:num w:numId="85">
    <w:abstractNumId w:val="250"/>
  </w:num>
  <w:num w:numId="86">
    <w:abstractNumId w:val="212"/>
  </w:num>
  <w:num w:numId="87">
    <w:abstractNumId w:val="166"/>
  </w:num>
  <w:num w:numId="88">
    <w:abstractNumId w:val="173"/>
  </w:num>
  <w:num w:numId="89">
    <w:abstractNumId w:val="217"/>
  </w:num>
  <w:num w:numId="90">
    <w:abstractNumId w:val="145"/>
  </w:num>
  <w:num w:numId="91">
    <w:abstractNumId w:val="133"/>
  </w:num>
  <w:num w:numId="92">
    <w:abstractNumId w:val="248"/>
  </w:num>
  <w:num w:numId="93">
    <w:abstractNumId w:val="247"/>
  </w:num>
  <w:num w:numId="94">
    <w:abstractNumId w:val="194"/>
  </w:num>
  <w:num w:numId="95">
    <w:abstractNumId w:val="163"/>
  </w:num>
  <w:num w:numId="96">
    <w:abstractNumId w:val="170"/>
  </w:num>
  <w:num w:numId="97">
    <w:abstractNumId w:val="135"/>
  </w:num>
  <w:num w:numId="98">
    <w:abstractNumId w:val="193"/>
  </w:num>
  <w:num w:numId="99">
    <w:abstractNumId w:val="200"/>
  </w:num>
  <w:num w:numId="100">
    <w:abstractNumId w:val="184"/>
  </w:num>
  <w:num w:numId="101">
    <w:abstractNumId w:val="122"/>
  </w:num>
  <w:num w:numId="102">
    <w:abstractNumId w:val="199"/>
  </w:num>
  <w:num w:numId="103">
    <w:abstractNumId w:val="231"/>
  </w:num>
  <w:num w:numId="104">
    <w:abstractNumId w:val="119"/>
  </w:num>
  <w:num w:numId="105">
    <w:abstractNumId w:val="177"/>
  </w:num>
  <w:num w:numId="106">
    <w:abstractNumId w:val="168"/>
  </w:num>
  <w:num w:numId="107">
    <w:abstractNumId w:val="125"/>
  </w:num>
  <w:num w:numId="108">
    <w:abstractNumId w:val="174"/>
  </w:num>
  <w:num w:numId="109">
    <w:abstractNumId w:val="227"/>
  </w:num>
  <w:num w:numId="110">
    <w:abstractNumId w:val="223"/>
  </w:num>
  <w:num w:numId="111">
    <w:abstractNumId w:val="124"/>
  </w:num>
  <w:num w:numId="112">
    <w:abstractNumId w:val="196"/>
  </w:num>
  <w:num w:numId="113">
    <w:abstractNumId w:val="148"/>
  </w:num>
  <w:num w:numId="114">
    <w:abstractNumId w:val="232"/>
  </w:num>
  <w:num w:numId="115">
    <w:abstractNumId w:val="214"/>
  </w:num>
  <w:num w:numId="116">
    <w:abstractNumId w:val="161"/>
  </w:num>
  <w:num w:numId="117">
    <w:abstractNumId w:val="179"/>
  </w:num>
  <w:num w:numId="118">
    <w:abstractNumId w:val="175"/>
  </w:num>
  <w:num w:numId="119">
    <w:abstractNumId w:val="252"/>
  </w:num>
  <w:num w:numId="120">
    <w:abstractNumId w:val="204"/>
  </w:num>
  <w:num w:numId="121">
    <w:abstractNumId w:val="197"/>
  </w:num>
  <w:num w:numId="122">
    <w:abstractNumId w:val="225"/>
  </w:num>
  <w:num w:numId="123">
    <w:abstractNumId w:val="140"/>
  </w:num>
  <w:num w:numId="124">
    <w:abstractNumId w:val="159"/>
  </w:num>
  <w:num w:numId="125">
    <w:abstractNumId w:val="221"/>
  </w:num>
  <w:num w:numId="126">
    <w:abstractNumId w:val="121"/>
  </w:num>
  <w:num w:numId="127">
    <w:abstractNumId w:val="143"/>
  </w:num>
  <w:num w:numId="128">
    <w:abstractNumId w:val="213"/>
  </w:num>
  <w:num w:numId="129">
    <w:abstractNumId w:val="249"/>
  </w:num>
  <w:num w:numId="130">
    <w:abstractNumId w:val="211"/>
  </w:num>
  <w:num w:numId="131">
    <w:abstractNumId w:val="246"/>
  </w:num>
  <w:num w:numId="132">
    <w:abstractNumId w:val="178"/>
  </w:num>
  <w:num w:numId="133">
    <w:abstractNumId w:val="147"/>
  </w:num>
  <w:num w:numId="134">
    <w:abstractNumId w:val="245"/>
  </w:num>
  <w:num w:numId="135">
    <w:abstractNumId w:val="165"/>
  </w:num>
  <w:num w:numId="136">
    <w:abstractNumId w:val="224"/>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41666">
      <o:colormenu v:ext="edit" fillcolor="none" strokecolor="none [1]" shadowcolor="none [2]"/>
    </o:shapedefaults>
  </w:hdrShapeDefaults>
  <w:footnotePr>
    <w:pos w:val="beneathText"/>
    <w:footnote w:id="-1"/>
    <w:footnote w:id="0"/>
  </w:footnotePr>
  <w:endnotePr>
    <w:endnote w:id="-1"/>
    <w:endnote w:id="0"/>
  </w:endnotePr>
  <w:compat/>
  <w:rsids>
    <w:rsidRoot w:val="005257EF"/>
    <w:rsid w:val="000008AE"/>
    <w:rsid w:val="00000D93"/>
    <w:rsid w:val="000013CD"/>
    <w:rsid w:val="00001601"/>
    <w:rsid w:val="00001B0C"/>
    <w:rsid w:val="00002CBE"/>
    <w:rsid w:val="00004E4C"/>
    <w:rsid w:val="00005810"/>
    <w:rsid w:val="00014AF6"/>
    <w:rsid w:val="00014E6C"/>
    <w:rsid w:val="00016345"/>
    <w:rsid w:val="00016A1D"/>
    <w:rsid w:val="00016F23"/>
    <w:rsid w:val="00016F98"/>
    <w:rsid w:val="00020D02"/>
    <w:rsid w:val="000211A1"/>
    <w:rsid w:val="000215D4"/>
    <w:rsid w:val="000215D5"/>
    <w:rsid w:val="00023169"/>
    <w:rsid w:val="000232BC"/>
    <w:rsid w:val="000243BA"/>
    <w:rsid w:val="00024415"/>
    <w:rsid w:val="00026D70"/>
    <w:rsid w:val="0003005B"/>
    <w:rsid w:val="0003027C"/>
    <w:rsid w:val="0003214F"/>
    <w:rsid w:val="00033C32"/>
    <w:rsid w:val="00034EC5"/>
    <w:rsid w:val="000357A5"/>
    <w:rsid w:val="00036076"/>
    <w:rsid w:val="0003764F"/>
    <w:rsid w:val="0003775F"/>
    <w:rsid w:val="00037977"/>
    <w:rsid w:val="0003798E"/>
    <w:rsid w:val="000407F6"/>
    <w:rsid w:val="000412FB"/>
    <w:rsid w:val="00042451"/>
    <w:rsid w:val="000438BD"/>
    <w:rsid w:val="00044518"/>
    <w:rsid w:val="00044B33"/>
    <w:rsid w:val="00045CA4"/>
    <w:rsid w:val="00046AED"/>
    <w:rsid w:val="00052368"/>
    <w:rsid w:val="0005288A"/>
    <w:rsid w:val="00052E57"/>
    <w:rsid w:val="000532C8"/>
    <w:rsid w:val="000539AA"/>
    <w:rsid w:val="00053B0D"/>
    <w:rsid w:val="00056274"/>
    <w:rsid w:val="0005670A"/>
    <w:rsid w:val="000569CA"/>
    <w:rsid w:val="00056FBE"/>
    <w:rsid w:val="000576C1"/>
    <w:rsid w:val="000638E6"/>
    <w:rsid w:val="000638FA"/>
    <w:rsid w:val="00064094"/>
    <w:rsid w:val="000646C9"/>
    <w:rsid w:val="00067BF7"/>
    <w:rsid w:val="0007295E"/>
    <w:rsid w:val="00074CE8"/>
    <w:rsid w:val="00076759"/>
    <w:rsid w:val="00076816"/>
    <w:rsid w:val="00076F24"/>
    <w:rsid w:val="000807C1"/>
    <w:rsid w:val="00081B3A"/>
    <w:rsid w:val="00086166"/>
    <w:rsid w:val="00091F28"/>
    <w:rsid w:val="00093137"/>
    <w:rsid w:val="000934F2"/>
    <w:rsid w:val="000945BA"/>
    <w:rsid w:val="00097FC6"/>
    <w:rsid w:val="000A119C"/>
    <w:rsid w:val="000A30CB"/>
    <w:rsid w:val="000A37FF"/>
    <w:rsid w:val="000A38CE"/>
    <w:rsid w:val="000A5671"/>
    <w:rsid w:val="000A658A"/>
    <w:rsid w:val="000A77D3"/>
    <w:rsid w:val="000B1005"/>
    <w:rsid w:val="000B16A7"/>
    <w:rsid w:val="000B22DC"/>
    <w:rsid w:val="000B3181"/>
    <w:rsid w:val="000B4491"/>
    <w:rsid w:val="000B5C1E"/>
    <w:rsid w:val="000B5CEE"/>
    <w:rsid w:val="000C2B91"/>
    <w:rsid w:val="000C37CF"/>
    <w:rsid w:val="000C4E96"/>
    <w:rsid w:val="000C58EF"/>
    <w:rsid w:val="000D2280"/>
    <w:rsid w:val="000D4B43"/>
    <w:rsid w:val="000D550F"/>
    <w:rsid w:val="000D61DB"/>
    <w:rsid w:val="000D62CC"/>
    <w:rsid w:val="000E0880"/>
    <w:rsid w:val="000E0A9E"/>
    <w:rsid w:val="000E2888"/>
    <w:rsid w:val="000E2D00"/>
    <w:rsid w:val="000E403C"/>
    <w:rsid w:val="000E422A"/>
    <w:rsid w:val="000E5012"/>
    <w:rsid w:val="000E60D4"/>
    <w:rsid w:val="000F006E"/>
    <w:rsid w:val="000F0D57"/>
    <w:rsid w:val="000F0D9C"/>
    <w:rsid w:val="000F22CB"/>
    <w:rsid w:val="000F3C77"/>
    <w:rsid w:val="000F3EEC"/>
    <w:rsid w:val="000F3F26"/>
    <w:rsid w:val="000F4859"/>
    <w:rsid w:val="000F505F"/>
    <w:rsid w:val="000F6B45"/>
    <w:rsid w:val="000F7525"/>
    <w:rsid w:val="001008CD"/>
    <w:rsid w:val="00101398"/>
    <w:rsid w:val="0010245B"/>
    <w:rsid w:val="001026FA"/>
    <w:rsid w:val="0010291F"/>
    <w:rsid w:val="00102F09"/>
    <w:rsid w:val="0010385B"/>
    <w:rsid w:val="001051A5"/>
    <w:rsid w:val="00105E10"/>
    <w:rsid w:val="001068EC"/>
    <w:rsid w:val="00106BC6"/>
    <w:rsid w:val="001101E0"/>
    <w:rsid w:val="00110C57"/>
    <w:rsid w:val="0011201F"/>
    <w:rsid w:val="0011229A"/>
    <w:rsid w:val="001126F5"/>
    <w:rsid w:val="0011310C"/>
    <w:rsid w:val="00114520"/>
    <w:rsid w:val="001153DB"/>
    <w:rsid w:val="001156F7"/>
    <w:rsid w:val="001207A7"/>
    <w:rsid w:val="00123437"/>
    <w:rsid w:val="00123DDD"/>
    <w:rsid w:val="001249D9"/>
    <w:rsid w:val="00124BD4"/>
    <w:rsid w:val="00125633"/>
    <w:rsid w:val="00125726"/>
    <w:rsid w:val="00125C46"/>
    <w:rsid w:val="00130128"/>
    <w:rsid w:val="00132265"/>
    <w:rsid w:val="001322F4"/>
    <w:rsid w:val="0013290A"/>
    <w:rsid w:val="00133286"/>
    <w:rsid w:val="00133396"/>
    <w:rsid w:val="00133620"/>
    <w:rsid w:val="001352EF"/>
    <w:rsid w:val="00135AC5"/>
    <w:rsid w:val="00135EFB"/>
    <w:rsid w:val="00136F84"/>
    <w:rsid w:val="00137D7F"/>
    <w:rsid w:val="00137D94"/>
    <w:rsid w:val="001413E4"/>
    <w:rsid w:val="00143202"/>
    <w:rsid w:val="00143B42"/>
    <w:rsid w:val="00145422"/>
    <w:rsid w:val="00147BBF"/>
    <w:rsid w:val="00151D57"/>
    <w:rsid w:val="00152E11"/>
    <w:rsid w:val="00153237"/>
    <w:rsid w:val="001548EE"/>
    <w:rsid w:val="00154F1C"/>
    <w:rsid w:val="001563DD"/>
    <w:rsid w:val="00156EDD"/>
    <w:rsid w:val="00157C2C"/>
    <w:rsid w:val="0016012A"/>
    <w:rsid w:val="00160560"/>
    <w:rsid w:val="001611A2"/>
    <w:rsid w:val="0016135F"/>
    <w:rsid w:val="001618A4"/>
    <w:rsid w:val="00162144"/>
    <w:rsid w:val="0016236D"/>
    <w:rsid w:val="001635E8"/>
    <w:rsid w:val="00165C0F"/>
    <w:rsid w:val="00165E3A"/>
    <w:rsid w:val="001707D7"/>
    <w:rsid w:val="001727AA"/>
    <w:rsid w:val="0017323D"/>
    <w:rsid w:val="00173CD2"/>
    <w:rsid w:val="001760CE"/>
    <w:rsid w:val="00176E43"/>
    <w:rsid w:val="0017751D"/>
    <w:rsid w:val="00177E13"/>
    <w:rsid w:val="001815C8"/>
    <w:rsid w:val="00181FBE"/>
    <w:rsid w:val="001822BD"/>
    <w:rsid w:val="00182651"/>
    <w:rsid w:val="00182D7F"/>
    <w:rsid w:val="00182E68"/>
    <w:rsid w:val="00184CC7"/>
    <w:rsid w:val="00184CD7"/>
    <w:rsid w:val="00184FD6"/>
    <w:rsid w:val="001858DD"/>
    <w:rsid w:val="00186556"/>
    <w:rsid w:val="00186654"/>
    <w:rsid w:val="00190696"/>
    <w:rsid w:val="001911E3"/>
    <w:rsid w:val="001912DD"/>
    <w:rsid w:val="00191674"/>
    <w:rsid w:val="001932A0"/>
    <w:rsid w:val="001933FD"/>
    <w:rsid w:val="001945FC"/>
    <w:rsid w:val="00194614"/>
    <w:rsid w:val="00194B02"/>
    <w:rsid w:val="00195141"/>
    <w:rsid w:val="0019697E"/>
    <w:rsid w:val="00197B78"/>
    <w:rsid w:val="001A1A85"/>
    <w:rsid w:val="001A2320"/>
    <w:rsid w:val="001A4039"/>
    <w:rsid w:val="001A49AF"/>
    <w:rsid w:val="001A5FA5"/>
    <w:rsid w:val="001A646F"/>
    <w:rsid w:val="001A722C"/>
    <w:rsid w:val="001A78FF"/>
    <w:rsid w:val="001B1562"/>
    <w:rsid w:val="001B15A4"/>
    <w:rsid w:val="001B19C8"/>
    <w:rsid w:val="001B20EE"/>
    <w:rsid w:val="001B2A3A"/>
    <w:rsid w:val="001B3376"/>
    <w:rsid w:val="001B3602"/>
    <w:rsid w:val="001B58E8"/>
    <w:rsid w:val="001B6DDA"/>
    <w:rsid w:val="001B711C"/>
    <w:rsid w:val="001C02F8"/>
    <w:rsid w:val="001C23C4"/>
    <w:rsid w:val="001C32FD"/>
    <w:rsid w:val="001C5A03"/>
    <w:rsid w:val="001C5EC3"/>
    <w:rsid w:val="001C5F5C"/>
    <w:rsid w:val="001C74AB"/>
    <w:rsid w:val="001C7D7C"/>
    <w:rsid w:val="001D25F6"/>
    <w:rsid w:val="001D2A3A"/>
    <w:rsid w:val="001D30CE"/>
    <w:rsid w:val="001D376A"/>
    <w:rsid w:val="001D42AF"/>
    <w:rsid w:val="001D438A"/>
    <w:rsid w:val="001D4467"/>
    <w:rsid w:val="001D5945"/>
    <w:rsid w:val="001D5B6D"/>
    <w:rsid w:val="001D679F"/>
    <w:rsid w:val="001D6D73"/>
    <w:rsid w:val="001E00C0"/>
    <w:rsid w:val="001E0300"/>
    <w:rsid w:val="001E08A8"/>
    <w:rsid w:val="001E2739"/>
    <w:rsid w:val="001E3449"/>
    <w:rsid w:val="001E369F"/>
    <w:rsid w:val="001E504D"/>
    <w:rsid w:val="001E61C9"/>
    <w:rsid w:val="001E6381"/>
    <w:rsid w:val="001E65CC"/>
    <w:rsid w:val="001E73EB"/>
    <w:rsid w:val="001F08B5"/>
    <w:rsid w:val="001F18A0"/>
    <w:rsid w:val="001F18A1"/>
    <w:rsid w:val="001F204E"/>
    <w:rsid w:val="001F2F87"/>
    <w:rsid w:val="001F3D1D"/>
    <w:rsid w:val="001F48C3"/>
    <w:rsid w:val="001F5594"/>
    <w:rsid w:val="001F569A"/>
    <w:rsid w:val="001F6117"/>
    <w:rsid w:val="001F6AB1"/>
    <w:rsid w:val="001F7179"/>
    <w:rsid w:val="002062DA"/>
    <w:rsid w:val="00207736"/>
    <w:rsid w:val="00210B68"/>
    <w:rsid w:val="00212644"/>
    <w:rsid w:val="00217FA3"/>
    <w:rsid w:val="0022005B"/>
    <w:rsid w:val="00220C3A"/>
    <w:rsid w:val="00221255"/>
    <w:rsid w:val="00222385"/>
    <w:rsid w:val="00224D9C"/>
    <w:rsid w:val="002261DA"/>
    <w:rsid w:val="00226A2A"/>
    <w:rsid w:val="00226F50"/>
    <w:rsid w:val="00230B17"/>
    <w:rsid w:val="00231B4A"/>
    <w:rsid w:val="0023247B"/>
    <w:rsid w:val="00232549"/>
    <w:rsid w:val="00233615"/>
    <w:rsid w:val="0023398D"/>
    <w:rsid w:val="00234F8F"/>
    <w:rsid w:val="002354A2"/>
    <w:rsid w:val="00235711"/>
    <w:rsid w:val="00235939"/>
    <w:rsid w:val="00236F8A"/>
    <w:rsid w:val="0024087E"/>
    <w:rsid w:val="00240C20"/>
    <w:rsid w:val="00240CF4"/>
    <w:rsid w:val="00241B37"/>
    <w:rsid w:val="00241E55"/>
    <w:rsid w:val="00242082"/>
    <w:rsid w:val="00242F85"/>
    <w:rsid w:val="002438E6"/>
    <w:rsid w:val="002447E3"/>
    <w:rsid w:val="002456EF"/>
    <w:rsid w:val="00245D76"/>
    <w:rsid w:val="00250397"/>
    <w:rsid w:val="00250428"/>
    <w:rsid w:val="002512A6"/>
    <w:rsid w:val="00251378"/>
    <w:rsid w:val="00254578"/>
    <w:rsid w:val="00255823"/>
    <w:rsid w:val="00256E31"/>
    <w:rsid w:val="00257267"/>
    <w:rsid w:val="0025737F"/>
    <w:rsid w:val="002578BA"/>
    <w:rsid w:val="00257D47"/>
    <w:rsid w:val="00260911"/>
    <w:rsid w:val="00263B89"/>
    <w:rsid w:val="002655B2"/>
    <w:rsid w:val="002676C2"/>
    <w:rsid w:val="002677A0"/>
    <w:rsid w:val="00271604"/>
    <w:rsid w:val="00271D5F"/>
    <w:rsid w:val="0027341F"/>
    <w:rsid w:val="00275C0D"/>
    <w:rsid w:val="0027626E"/>
    <w:rsid w:val="002772B0"/>
    <w:rsid w:val="00280443"/>
    <w:rsid w:val="002816EB"/>
    <w:rsid w:val="0028263E"/>
    <w:rsid w:val="00283401"/>
    <w:rsid w:val="00283792"/>
    <w:rsid w:val="002855EA"/>
    <w:rsid w:val="002873AF"/>
    <w:rsid w:val="002875DE"/>
    <w:rsid w:val="002876CE"/>
    <w:rsid w:val="00287EE2"/>
    <w:rsid w:val="002904E3"/>
    <w:rsid w:val="00291005"/>
    <w:rsid w:val="00292507"/>
    <w:rsid w:val="0029255C"/>
    <w:rsid w:val="00292F3B"/>
    <w:rsid w:val="0029438F"/>
    <w:rsid w:val="002943AF"/>
    <w:rsid w:val="00294D88"/>
    <w:rsid w:val="00296D2E"/>
    <w:rsid w:val="00297D77"/>
    <w:rsid w:val="002A0E48"/>
    <w:rsid w:val="002A351C"/>
    <w:rsid w:val="002A5463"/>
    <w:rsid w:val="002A650A"/>
    <w:rsid w:val="002A713E"/>
    <w:rsid w:val="002B076E"/>
    <w:rsid w:val="002B1CF1"/>
    <w:rsid w:val="002B27F4"/>
    <w:rsid w:val="002B346E"/>
    <w:rsid w:val="002B3B91"/>
    <w:rsid w:val="002B4C0F"/>
    <w:rsid w:val="002B59E0"/>
    <w:rsid w:val="002B7197"/>
    <w:rsid w:val="002B7CFB"/>
    <w:rsid w:val="002C2132"/>
    <w:rsid w:val="002C37C9"/>
    <w:rsid w:val="002C38E1"/>
    <w:rsid w:val="002C3D78"/>
    <w:rsid w:val="002C3EEF"/>
    <w:rsid w:val="002C7CC6"/>
    <w:rsid w:val="002D1539"/>
    <w:rsid w:val="002D158B"/>
    <w:rsid w:val="002D6C88"/>
    <w:rsid w:val="002E02EB"/>
    <w:rsid w:val="002E0D99"/>
    <w:rsid w:val="002E1697"/>
    <w:rsid w:val="002E2B12"/>
    <w:rsid w:val="002E3C79"/>
    <w:rsid w:val="002E43BF"/>
    <w:rsid w:val="002E6192"/>
    <w:rsid w:val="002E6C34"/>
    <w:rsid w:val="002E7571"/>
    <w:rsid w:val="002F0D44"/>
    <w:rsid w:val="002F2732"/>
    <w:rsid w:val="002F2FA4"/>
    <w:rsid w:val="002F44E9"/>
    <w:rsid w:val="002F496D"/>
    <w:rsid w:val="002F5C3F"/>
    <w:rsid w:val="002F6CCA"/>
    <w:rsid w:val="002F7BDE"/>
    <w:rsid w:val="003003C1"/>
    <w:rsid w:val="00301CC9"/>
    <w:rsid w:val="003022B8"/>
    <w:rsid w:val="00302779"/>
    <w:rsid w:val="003050F4"/>
    <w:rsid w:val="00306434"/>
    <w:rsid w:val="00310AB4"/>
    <w:rsid w:val="0031156A"/>
    <w:rsid w:val="003118DC"/>
    <w:rsid w:val="00311A6B"/>
    <w:rsid w:val="00311AF9"/>
    <w:rsid w:val="00313026"/>
    <w:rsid w:val="003162BE"/>
    <w:rsid w:val="00316DBC"/>
    <w:rsid w:val="00320491"/>
    <w:rsid w:val="00320968"/>
    <w:rsid w:val="00321DEF"/>
    <w:rsid w:val="0032275A"/>
    <w:rsid w:val="00322989"/>
    <w:rsid w:val="003249BA"/>
    <w:rsid w:val="00325AC9"/>
    <w:rsid w:val="00325CBE"/>
    <w:rsid w:val="00326514"/>
    <w:rsid w:val="00326582"/>
    <w:rsid w:val="0032705E"/>
    <w:rsid w:val="00330043"/>
    <w:rsid w:val="00330A0D"/>
    <w:rsid w:val="00330CC8"/>
    <w:rsid w:val="003336A8"/>
    <w:rsid w:val="003336EA"/>
    <w:rsid w:val="00334448"/>
    <w:rsid w:val="00335937"/>
    <w:rsid w:val="003362AD"/>
    <w:rsid w:val="0033795C"/>
    <w:rsid w:val="00340667"/>
    <w:rsid w:val="0034080E"/>
    <w:rsid w:val="00340864"/>
    <w:rsid w:val="003417BE"/>
    <w:rsid w:val="00344536"/>
    <w:rsid w:val="00345A5B"/>
    <w:rsid w:val="00345B9B"/>
    <w:rsid w:val="00345F44"/>
    <w:rsid w:val="003519F7"/>
    <w:rsid w:val="003524BC"/>
    <w:rsid w:val="003528F2"/>
    <w:rsid w:val="00352D3B"/>
    <w:rsid w:val="00353DA5"/>
    <w:rsid w:val="00355611"/>
    <w:rsid w:val="00357669"/>
    <w:rsid w:val="0036196B"/>
    <w:rsid w:val="0036198B"/>
    <w:rsid w:val="00363A2F"/>
    <w:rsid w:val="0036419A"/>
    <w:rsid w:val="00365A73"/>
    <w:rsid w:val="00366DFD"/>
    <w:rsid w:val="0036782C"/>
    <w:rsid w:val="00367EB3"/>
    <w:rsid w:val="00370295"/>
    <w:rsid w:val="00370625"/>
    <w:rsid w:val="00374DEF"/>
    <w:rsid w:val="00376173"/>
    <w:rsid w:val="003773E9"/>
    <w:rsid w:val="00382A77"/>
    <w:rsid w:val="00383420"/>
    <w:rsid w:val="00383A7F"/>
    <w:rsid w:val="003843E6"/>
    <w:rsid w:val="00385570"/>
    <w:rsid w:val="0038563A"/>
    <w:rsid w:val="00386224"/>
    <w:rsid w:val="00387CDA"/>
    <w:rsid w:val="00390239"/>
    <w:rsid w:val="00390C6D"/>
    <w:rsid w:val="00391E18"/>
    <w:rsid w:val="0039254F"/>
    <w:rsid w:val="00394033"/>
    <w:rsid w:val="00394AA9"/>
    <w:rsid w:val="00395107"/>
    <w:rsid w:val="0039570A"/>
    <w:rsid w:val="003959C9"/>
    <w:rsid w:val="00395D2E"/>
    <w:rsid w:val="003965E7"/>
    <w:rsid w:val="00396E24"/>
    <w:rsid w:val="00397A04"/>
    <w:rsid w:val="003A246D"/>
    <w:rsid w:val="003A2A4C"/>
    <w:rsid w:val="003A3F26"/>
    <w:rsid w:val="003A4101"/>
    <w:rsid w:val="003A4207"/>
    <w:rsid w:val="003A683C"/>
    <w:rsid w:val="003A6D71"/>
    <w:rsid w:val="003B0400"/>
    <w:rsid w:val="003B1588"/>
    <w:rsid w:val="003B19B7"/>
    <w:rsid w:val="003B263B"/>
    <w:rsid w:val="003B2C42"/>
    <w:rsid w:val="003B2F6F"/>
    <w:rsid w:val="003B5548"/>
    <w:rsid w:val="003B5737"/>
    <w:rsid w:val="003B607E"/>
    <w:rsid w:val="003B6548"/>
    <w:rsid w:val="003B667C"/>
    <w:rsid w:val="003C004F"/>
    <w:rsid w:val="003C39AE"/>
    <w:rsid w:val="003C4703"/>
    <w:rsid w:val="003C4DD2"/>
    <w:rsid w:val="003C5A62"/>
    <w:rsid w:val="003C746B"/>
    <w:rsid w:val="003D0DE3"/>
    <w:rsid w:val="003D1178"/>
    <w:rsid w:val="003D2173"/>
    <w:rsid w:val="003D346F"/>
    <w:rsid w:val="003D3B9D"/>
    <w:rsid w:val="003D51CB"/>
    <w:rsid w:val="003D52AD"/>
    <w:rsid w:val="003D5A33"/>
    <w:rsid w:val="003D6416"/>
    <w:rsid w:val="003D7308"/>
    <w:rsid w:val="003E02FD"/>
    <w:rsid w:val="003E2727"/>
    <w:rsid w:val="003E36EA"/>
    <w:rsid w:val="003E4379"/>
    <w:rsid w:val="003E4C10"/>
    <w:rsid w:val="003E6DCA"/>
    <w:rsid w:val="003E754F"/>
    <w:rsid w:val="003E7CD4"/>
    <w:rsid w:val="003F0A61"/>
    <w:rsid w:val="003F1454"/>
    <w:rsid w:val="003F220F"/>
    <w:rsid w:val="003F3171"/>
    <w:rsid w:val="003F3A06"/>
    <w:rsid w:val="003F4E9C"/>
    <w:rsid w:val="003F59B9"/>
    <w:rsid w:val="003F63C5"/>
    <w:rsid w:val="003F64FC"/>
    <w:rsid w:val="003F6569"/>
    <w:rsid w:val="003F70C7"/>
    <w:rsid w:val="003F7CC2"/>
    <w:rsid w:val="00403570"/>
    <w:rsid w:val="00403BFC"/>
    <w:rsid w:val="0040465E"/>
    <w:rsid w:val="00405329"/>
    <w:rsid w:val="00405A7E"/>
    <w:rsid w:val="0040618A"/>
    <w:rsid w:val="004064DB"/>
    <w:rsid w:val="00406FFD"/>
    <w:rsid w:val="0041025C"/>
    <w:rsid w:val="004102BD"/>
    <w:rsid w:val="00410DFC"/>
    <w:rsid w:val="00411410"/>
    <w:rsid w:val="004139C8"/>
    <w:rsid w:val="00414FDF"/>
    <w:rsid w:val="0041528F"/>
    <w:rsid w:val="00415C0A"/>
    <w:rsid w:val="00416213"/>
    <w:rsid w:val="0042073B"/>
    <w:rsid w:val="004213D8"/>
    <w:rsid w:val="00421B3D"/>
    <w:rsid w:val="00423487"/>
    <w:rsid w:val="00423DBC"/>
    <w:rsid w:val="00423F07"/>
    <w:rsid w:val="00424407"/>
    <w:rsid w:val="00424B35"/>
    <w:rsid w:val="0042510F"/>
    <w:rsid w:val="004268ED"/>
    <w:rsid w:val="00426EB6"/>
    <w:rsid w:val="00427D27"/>
    <w:rsid w:val="00432911"/>
    <w:rsid w:val="00433767"/>
    <w:rsid w:val="004361B0"/>
    <w:rsid w:val="0043625D"/>
    <w:rsid w:val="00437CF2"/>
    <w:rsid w:val="00443964"/>
    <w:rsid w:val="00444BA5"/>
    <w:rsid w:val="00450995"/>
    <w:rsid w:val="00450E9B"/>
    <w:rsid w:val="00453610"/>
    <w:rsid w:val="00455143"/>
    <w:rsid w:val="004557D4"/>
    <w:rsid w:val="004563CD"/>
    <w:rsid w:val="00456E19"/>
    <w:rsid w:val="00457B63"/>
    <w:rsid w:val="004604C5"/>
    <w:rsid w:val="00460A0D"/>
    <w:rsid w:val="00461217"/>
    <w:rsid w:val="00461552"/>
    <w:rsid w:val="00461BC6"/>
    <w:rsid w:val="0046232C"/>
    <w:rsid w:val="004632D4"/>
    <w:rsid w:val="00463FD0"/>
    <w:rsid w:val="0046606B"/>
    <w:rsid w:val="00466453"/>
    <w:rsid w:val="00467FD9"/>
    <w:rsid w:val="0047024C"/>
    <w:rsid w:val="0047079E"/>
    <w:rsid w:val="00470C56"/>
    <w:rsid w:val="004712A5"/>
    <w:rsid w:val="004721AE"/>
    <w:rsid w:val="004746F8"/>
    <w:rsid w:val="00474F04"/>
    <w:rsid w:val="00474F88"/>
    <w:rsid w:val="0047531D"/>
    <w:rsid w:val="00475370"/>
    <w:rsid w:val="00475404"/>
    <w:rsid w:val="00475EDC"/>
    <w:rsid w:val="0047637C"/>
    <w:rsid w:val="004771FF"/>
    <w:rsid w:val="00477697"/>
    <w:rsid w:val="004779DA"/>
    <w:rsid w:val="00480325"/>
    <w:rsid w:val="00480563"/>
    <w:rsid w:val="00481123"/>
    <w:rsid w:val="0048281E"/>
    <w:rsid w:val="00482EB8"/>
    <w:rsid w:val="00483081"/>
    <w:rsid w:val="004870EC"/>
    <w:rsid w:val="00487385"/>
    <w:rsid w:val="0049037E"/>
    <w:rsid w:val="00493D8C"/>
    <w:rsid w:val="0049451B"/>
    <w:rsid w:val="0049480B"/>
    <w:rsid w:val="00495580"/>
    <w:rsid w:val="00495776"/>
    <w:rsid w:val="00496B00"/>
    <w:rsid w:val="00496D77"/>
    <w:rsid w:val="004A13E9"/>
    <w:rsid w:val="004A1D99"/>
    <w:rsid w:val="004A21BE"/>
    <w:rsid w:val="004A2E06"/>
    <w:rsid w:val="004A675A"/>
    <w:rsid w:val="004A687B"/>
    <w:rsid w:val="004B3297"/>
    <w:rsid w:val="004B3482"/>
    <w:rsid w:val="004B3533"/>
    <w:rsid w:val="004B36F2"/>
    <w:rsid w:val="004B380A"/>
    <w:rsid w:val="004B3E15"/>
    <w:rsid w:val="004B4FC7"/>
    <w:rsid w:val="004B5145"/>
    <w:rsid w:val="004B5D8C"/>
    <w:rsid w:val="004B6F79"/>
    <w:rsid w:val="004B73DA"/>
    <w:rsid w:val="004B73EF"/>
    <w:rsid w:val="004C05DB"/>
    <w:rsid w:val="004C0F77"/>
    <w:rsid w:val="004C2890"/>
    <w:rsid w:val="004C2A44"/>
    <w:rsid w:val="004C3BE9"/>
    <w:rsid w:val="004C3F06"/>
    <w:rsid w:val="004C5A7D"/>
    <w:rsid w:val="004C6DA0"/>
    <w:rsid w:val="004C7C84"/>
    <w:rsid w:val="004C7CF8"/>
    <w:rsid w:val="004D01FE"/>
    <w:rsid w:val="004D05C5"/>
    <w:rsid w:val="004D18FC"/>
    <w:rsid w:val="004D2475"/>
    <w:rsid w:val="004D26A0"/>
    <w:rsid w:val="004D2A8C"/>
    <w:rsid w:val="004D33DA"/>
    <w:rsid w:val="004D3900"/>
    <w:rsid w:val="004D5EEC"/>
    <w:rsid w:val="004D6E12"/>
    <w:rsid w:val="004E03B9"/>
    <w:rsid w:val="004E0417"/>
    <w:rsid w:val="004E0580"/>
    <w:rsid w:val="004E0C07"/>
    <w:rsid w:val="004E2026"/>
    <w:rsid w:val="004E2362"/>
    <w:rsid w:val="004E2A93"/>
    <w:rsid w:val="004E2CC2"/>
    <w:rsid w:val="004E3991"/>
    <w:rsid w:val="004E409A"/>
    <w:rsid w:val="004E5679"/>
    <w:rsid w:val="004E5B71"/>
    <w:rsid w:val="004E6CC8"/>
    <w:rsid w:val="004E6FA4"/>
    <w:rsid w:val="004E7FD3"/>
    <w:rsid w:val="004F0146"/>
    <w:rsid w:val="004F017B"/>
    <w:rsid w:val="004F0724"/>
    <w:rsid w:val="004F0D2A"/>
    <w:rsid w:val="004F0D87"/>
    <w:rsid w:val="004F182C"/>
    <w:rsid w:val="004F5A63"/>
    <w:rsid w:val="00502144"/>
    <w:rsid w:val="00502E8A"/>
    <w:rsid w:val="0050348D"/>
    <w:rsid w:val="0050474C"/>
    <w:rsid w:val="0050490F"/>
    <w:rsid w:val="0050491A"/>
    <w:rsid w:val="00505082"/>
    <w:rsid w:val="00506EA2"/>
    <w:rsid w:val="005077FB"/>
    <w:rsid w:val="00512733"/>
    <w:rsid w:val="0051283D"/>
    <w:rsid w:val="00512C09"/>
    <w:rsid w:val="00512E56"/>
    <w:rsid w:val="00512F56"/>
    <w:rsid w:val="005139E1"/>
    <w:rsid w:val="0051608B"/>
    <w:rsid w:val="00516432"/>
    <w:rsid w:val="005170D6"/>
    <w:rsid w:val="00517201"/>
    <w:rsid w:val="0051756D"/>
    <w:rsid w:val="00521089"/>
    <w:rsid w:val="00521C3A"/>
    <w:rsid w:val="00521D4E"/>
    <w:rsid w:val="005221E6"/>
    <w:rsid w:val="005225DE"/>
    <w:rsid w:val="00522619"/>
    <w:rsid w:val="0052264D"/>
    <w:rsid w:val="00523131"/>
    <w:rsid w:val="00523DEE"/>
    <w:rsid w:val="0052438E"/>
    <w:rsid w:val="005257EF"/>
    <w:rsid w:val="00526262"/>
    <w:rsid w:val="005263E2"/>
    <w:rsid w:val="005266B3"/>
    <w:rsid w:val="00526F57"/>
    <w:rsid w:val="00527304"/>
    <w:rsid w:val="00530123"/>
    <w:rsid w:val="005315D4"/>
    <w:rsid w:val="00532187"/>
    <w:rsid w:val="00534F65"/>
    <w:rsid w:val="00535212"/>
    <w:rsid w:val="00535C8D"/>
    <w:rsid w:val="005402B5"/>
    <w:rsid w:val="00540FA8"/>
    <w:rsid w:val="00542325"/>
    <w:rsid w:val="005425B0"/>
    <w:rsid w:val="005430AB"/>
    <w:rsid w:val="0054383C"/>
    <w:rsid w:val="005444EC"/>
    <w:rsid w:val="005451D4"/>
    <w:rsid w:val="00545694"/>
    <w:rsid w:val="00545CAA"/>
    <w:rsid w:val="00546FA2"/>
    <w:rsid w:val="005474CF"/>
    <w:rsid w:val="0055081B"/>
    <w:rsid w:val="00551C13"/>
    <w:rsid w:val="005548E1"/>
    <w:rsid w:val="00562EBA"/>
    <w:rsid w:val="00563482"/>
    <w:rsid w:val="00564027"/>
    <w:rsid w:val="005647D8"/>
    <w:rsid w:val="00564BA2"/>
    <w:rsid w:val="005658EA"/>
    <w:rsid w:val="00566213"/>
    <w:rsid w:val="00566CC0"/>
    <w:rsid w:val="0057074C"/>
    <w:rsid w:val="005738FF"/>
    <w:rsid w:val="00573DA5"/>
    <w:rsid w:val="005772D0"/>
    <w:rsid w:val="005805F3"/>
    <w:rsid w:val="00580944"/>
    <w:rsid w:val="00580E7E"/>
    <w:rsid w:val="005815B1"/>
    <w:rsid w:val="00581CED"/>
    <w:rsid w:val="005826FE"/>
    <w:rsid w:val="0058479E"/>
    <w:rsid w:val="00585B4B"/>
    <w:rsid w:val="00592D99"/>
    <w:rsid w:val="00594FA2"/>
    <w:rsid w:val="005979B4"/>
    <w:rsid w:val="005A0568"/>
    <w:rsid w:val="005A1DC9"/>
    <w:rsid w:val="005A2B11"/>
    <w:rsid w:val="005A50E0"/>
    <w:rsid w:val="005A5AFC"/>
    <w:rsid w:val="005A5CE4"/>
    <w:rsid w:val="005A5F60"/>
    <w:rsid w:val="005A654D"/>
    <w:rsid w:val="005A69A0"/>
    <w:rsid w:val="005A753A"/>
    <w:rsid w:val="005B01DF"/>
    <w:rsid w:val="005B153F"/>
    <w:rsid w:val="005B5E3F"/>
    <w:rsid w:val="005B6336"/>
    <w:rsid w:val="005B66CF"/>
    <w:rsid w:val="005B7EC0"/>
    <w:rsid w:val="005C0C5B"/>
    <w:rsid w:val="005C31D0"/>
    <w:rsid w:val="005C462B"/>
    <w:rsid w:val="005C719F"/>
    <w:rsid w:val="005D38B5"/>
    <w:rsid w:val="005D3F67"/>
    <w:rsid w:val="005D4005"/>
    <w:rsid w:val="005D44B9"/>
    <w:rsid w:val="005D4C17"/>
    <w:rsid w:val="005D4EDF"/>
    <w:rsid w:val="005D5474"/>
    <w:rsid w:val="005D5F63"/>
    <w:rsid w:val="005D6062"/>
    <w:rsid w:val="005D7548"/>
    <w:rsid w:val="005E073D"/>
    <w:rsid w:val="005E1A3C"/>
    <w:rsid w:val="005E23C6"/>
    <w:rsid w:val="005E2751"/>
    <w:rsid w:val="005E29EE"/>
    <w:rsid w:val="005E34FE"/>
    <w:rsid w:val="005E3CB8"/>
    <w:rsid w:val="005E63F5"/>
    <w:rsid w:val="005E690A"/>
    <w:rsid w:val="005F0D3B"/>
    <w:rsid w:val="005F155C"/>
    <w:rsid w:val="005F1581"/>
    <w:rsid w:val="005F2774"/>
    <w:rsid w:val="005F3A71"/>
    <w:rsid w:val="005F3BEC"/>
    <w:rsid w:val="005F5278"/>
    <w:rsid w:val="005F5D07"/>
    <w:rsid w:val="006005CE"/>
    <w:rsid w:val="0060307F"/>
    <w:rsid w:val="0060381E"/>
    <w:rsid w:val="00604082"/>
    <w:rsid w:val="00604A7A"/>
    <w:rsid w:val="00604B2E"/>
    <w:rsid w:val="00604EC9"/>
    <w:rsid w:val="00605305"/>
    <w:rsid w:val="00605895"/>
    <w:rsid w:val="00606668"/>
    <w:rsid w:val="00606CB3"/>
    <w:rsid w:val="00607ED4"/>
    <w:rsid w:val="0061037E"/>
    <w:rsid w:val="006109AA"/>
    <w:rsid w:val="00612585"/>
    <w:rsid w:val="00612C0B"/>
    <w:rsid w:val="00615536"/>
    <w:rsid w:val="0061720F"/>
    <w:rsid w:val="0061743D"/>
    <w:rsid w:val="006174D2"/>
    <w:rsid w:val="00617ED7"/>
    <w:rsid w:val="00620E15"/>
    <w:rsid w:val="006212F4"/>
    <w:rsid w:val="00622AB9"/>
    <w:rsid w:val="006234A9"/>
    <w:rsid w:val="006239F3"/>
    <w:rsid w:val="006266E5"/>
    <w:rsid w:val="00626D0D"/>
    <w:rsid w:val="0062742E"/>
    <w:rsid w:val="00627DE5"/>
    <w:rsid w:val="00630447"/>
    <w:rsid w:val="0063048D"/>
    <w:rsid w:val="00630754"/>
    <w:rsid w:val="00631721"/>
    <w:rsid w:val="006318B6"/>
    <w:rsid w:val="0063270E"/>
    <w:rsid w:val="00632C61"/>
    <w:rsid w:val="00632C62"/>
    <w:rsid w:val="00633626"/>
    <w:rsid w:val="0063612E"/>
    <w:rsid w:val="006373B5"/>
    <w:rsid w:val="00640F82"/>
    <w:rsid w:val="00641589"/>
    <w:rsid w:val="006428EC"/>
    <w:rsid w:val="006433A6"/>
    <w:rsid w:val="00643D24"/>
    <w:rsid w:val="006450E0"/>
    <w:rsid w:val="00645A01"/>
    <w:rsid w:val="0064668C"/>
    <w:rsid w:val="00646E41"/>
    <w:rsid w:val="00651EAC"/>
    <w:rsid w:val="00652100"/>
    <w:rsid w:val="00652497"/>
    <w:rsid w:val="006527A6"/>
    <w:rsid w:val="006537AF"/>
    <w:rsid w:val="00655576"/>
    <w:rsid w:val="00655738"/>
    <w:rsid w:val="006569B7"/>
    <w:rsid w:val="00656F80"/>
    <w:rsid w:val="00657783"/>
    <w:rsid w:val="00661590"/>
    <w:rsid w:val="00661684"/>
    <w:rsid w:val="00661E3F"/>
    <w:rsid w:val="006626DA"/>
    <w:rsid w:val="006636AE"/>
    <w:rsid w:val="00663AD5"/>
    <w:rsid w:val="00663ECF"/>
    <w:rsid w:val="006658C9"/>
    <w:rsid w:val="00666C45"/>
    <w:rsid w:val="006702E1"/>
    <w:rsid w:val="00670794"/>
    <w:rsid w:val="00671640"/>
    <w:rsid w:val="00671A62"/>
    <w:rsid w:val="0067205E"/>
    <w:rsid w:val="006721E9"/>
    <w:rsid w:val="006747EC"/>
    <w:rsid w:val="0067718A"/>
    <w:rsid w:val="00677C28"/>
    <w:rsid w:val="00677E9F"/>
    <w:rsid w:val="00680721"/>
    <w:rsid w:val="00680F5A"/>
    <w:rsid w:val="00681333"/>
    <w:rsid w:val="00681A06"/>
    <w:rsid w:val="00683760"/>
    <w:rsid w:val="00685332"/>
    <w:rsid w:val="006854B2"/>
    <w:rsid w:val="00686DE3"/>
    <w:rsid w:val="00686E63"/>
    <w:rsid w:val="00686F37"/>
    <w:rsid w:val="00687A2E"/>
    <w:rsid w:val="00690031"/>
    <w:rsid w:val="00690DC7"/>
    <w:rsid w:val="00692FD8"/>
    <w:rsid w:val="00693472"/>
    <w:rsid w:val="006936D8"/>
    <w:rsid w:val="00694057"/>
    <w:rsid w:val="006940FD"/>
    <w:rsid w:val="0069516B"/>
    <w:rsid w:val="0069721C"/>
    <w:rsid w:val="006974D0"/>
    <w:rsid w:val="00697769"/>
    <w:rsid w:val="006977FB"/>
    <w:rsid w:val="006A036E"/>
    <w:rsid w:val="006A0F51"/>
    <w:rsid w:val="006A2108"/>
    <w:rsid w:val="006A21B0"/>
    <w:rsid w:val="006A4603"/>
    <w:rsid w:val="006A54FF"/>
    <w:rsid w:val="006A5BC4"/>
    <w:rsid w:val="006A63CB"/>
    <w:rsid w:val="006A6D49"/>
    <w:rsid w:val="006B09B8"/>
    <w:rsid w:val="006B0D08"/>
    <w:rsid w:val="006B424C"/>
    <w:rsid w:val="006B45FA"/>
    <w:rsid w:val="006B4ED4"/>
    <w:rsid w:val="006B511B"/>
    <w:rsid w:val="006B6C45"/>
    <w:rsid w:val="006B6FB0"/>
    <w:rsid w:val="006B7CBC"/>
    <w:rsid w:val="006C0E9C"/>
    <w:rsid w:val="006C1DD2"/>
    <w:rsid w:val="006C3FD5"/>
    <w:rsid w:val="006C4D0B"/>
    <w:rsid w:val="006C5448"/>
    <w:rsid w:val="006C73EF"/>
    <w:rsid w:val="006D0C97"/>
    <w:rsid w:val="006D3FFC"/>
    <w:rsid w:val="006D592F"/>
    <w:rsid w:val="006D6185"/>
    <w:rsid w:val="006D69D3"/>
    <w:rsid w:val="006D6BA7"/>
    <w:rsid w:val="006D6F62"/>
    <w:rsid w:val="006D7030"/>
    <w:rsid w:val="006E13DC"/>
    <w:rsid w:val="006E1846"/>
    <w:rsid w:val="006E2724"/>
    <w:rsid w:val="006E6100"/>
    <w:rsid w:val="006F052A"/>
    <w:rsid w:val="006F0CDF"/>
    <w:rsid w:val="006F15E9"/>
    <w:rsid w:val="006F19D1"/>
    <w:rsid w:val="006F22FD"/>
    <w:rsid w:val="006F4759"/>
    <w:rsid w:val="006F50B9"/>
    <w:rsid w:val="006F5625"/>
    <w:rsid w:val="006F63FC"/>
    <w:rsid w:val="00701273"/>
    <w:rsid w:val="00701709"/>
    <w:rsid w:val="007025A0"/>
    <w:rsid w:val="0070347B"/>
    <w:rsid w:val="00703C5A"/>
    <w:rsid w:val="00704F39"/>
    <w:rsid w:val="00710467"/>
    <w:rsid w:val="0071128B"/>
    <w:rsid w:val="007125AF"/>
    <w:rsid w:val="0071452A"/>
    <w:rsid w:val="00714978"/>
    <w:rsid w:val="0071664E"/>
    <w:rsid w:val="00716D4F"/>
    <w:rsid w:val="0071727F"/>
    <w:rsid w:val="0071749D"/>
    <w:rsid w:val="00721392"/>
    <w:rsid w:val="00722A6F"/>
    <w:rsid w:val="007230AB"/>
    <w:rsid w:val="00723397"/>
    <w:rsid w:val="00723AAF"/>
    <w:rsid w:val="00724536"/>
    <w:rsid w:val="00725B25"/>
    <w:rsid w:val="00726086"/>
    <w:rsid w:val="007260AD"/>
    <w:rsid w:val="007277D0"/>
    <w:rsid w:val="007279F3"/>
    <w:rsid w:val="00727C21"/>
    <w:rsid w:val="00727CB7"/>
    <w:rsid w:val="00735348"/>
    <w:rsid w:val="00735B90"/>
    <w:rsid w:val="00735F75"/>
    <w:rsid w:val="007366C8"/>
    <w:rsid w:val="007378D6"/>
    <w:rsid w:val="0073792D"/>
    <w:rsid w:val="00740105"/>
    <w:rsid w:val="00740613"/>
    <w:rsid w:val="0074092B"/>
    <w:rsid w:val="007426E2"/>
    <w:rsid w:val="00742E49"/>
    <w:rsid w:val="00743687"/>
    <w:rsid w:val="007468AA"/>
    <w:rsid w:val="00747492"/>
    <w:rsid w:val="00747E8A"/>
    <w:rsid w:val="007508D0"/>
    <w:rsid w:val="00752307"/>
    <w:rsid w:val="007529C8"/>
    <w:rsid w:val="007543B2"/>
    <w:rsid w:val="0075481E"/>
    <w:rsid w:val="007553C7"/>
    <w:rsid w:val="0075703A"/>
    <w:rsid w:val="00757CC3"/>
    <w:rsid w:val="007622A5"/>
    <w:rsid w:val="007633D3"/>
    <w:rsid w:val="00763838"/>
    <w:rsid w:val="00765495"/>
    <w:rsid w:val="00770B32"/>
    <w:rsid w:val="00771899"/>
    <w:rsid w:val="00772E77"/>
    <w:rsid w:val="00773BA1"/>
    <w:rsid w:val="00775234"/>
    <w:rsid w:val="007756A1"/>
    <w:rsid w:val="00776C10"/>
    <w:rsid w:val="00780880"/>
    <w:rsid w:val="007819BC"/>
    <w:rsid w:val="00782B21"/>
    <w:rsid w:val="007833B4"/>
    <w:rsid w:val="0078421F"/>
    <w:rsid w:val="00785215"/>
    <w:rsid w:val="0078785D"/>
    <w:rsid w:val="00787908"/>
    <w:rsid w:val="00787D35"/>
    <w:rsid w:val="007900CD"/>
    <w:rsid w:val="007923A6"/>
    <w:rsid w:val="007924B2"/>
    <w:rsid w:val="00793329"/>
    <w:rsid w:val="0079626A"/>
    <w:rsid w:val="007A1D83"/>
    <w:rsid w:val="007A3938"/>
    <w:rsid w:val="007A3FE2"/>
    <w:rsid w:val="007A5B0B"/>
    <w:rsid w:val="007A63EB"/>
    <w:rsid w:val="007A6A15"/>
    <w:rsid w:val="007A6B58"/>
    <w:rsid w:val="007A6F8E"/>
    <w:rsid w:val="007A72EB"/>
    <w:rsid w:val="007A7383"/>
    <w:rsid w:val="007B0223"/>
    <w:rsid w:val="007B1758"/>
    <w:rsid w:val="007B1C8D"/>
    <w:rsid w:val="007B2E38"/>
    <w:rsid w:val="007B352B"/>
    <w:rsid w:val="007B39FB"/>
    <w:rsid w:val="007B5807"/>
    <w:rsid w:val="007B72DA"/>
    <w:rsid w:val="007C04B6"/>
    <w:rsid w:val="007C05C1"/>
    <w:rsid w:val="007C160B"/>
    <w:rsid w:val="007C1E90"/>
    <w:rsid w:val="007C209A"/>
    <w:rsid w:val="007C33D1"/>
    <w:rsid w:val="007C3402"/>
    <w:rsid w:val="007C426B"/>
    <w:rsid w:val="007C477E"/>
    <w:rsid w:val="007C5E86"/>
    <w:rsid w:val="007C60BB"/>
    <w:rsid w:val="007C7B61"/>
    <w:rsid w:val="007C7E0B"/>
    <w:rsid w:val="007D14F0"/>
    <w:rsid w:val="007D1E03"/>
    <w:rsid w:val="007D255E"/>
    <w:rsid w:val="007D26B6"/>
    <w:rsid w:val="007D2C43"/>
    <w:rsid w:val="007D5531"/>
    <w:rsid w:val="007D583E"/>
    <w:rsid w:val="007D5A1D"/>
    <w:rsid w:val="007D65A2"/>
    <w:rsid w:val="007D663B"/>
    <w:rsid w:val="007D6E76"/>
    <w:rsid w:val="007D7118"/>
    <w:rsid w:val="007E0BF0"/>
    <w:rsid w:val="007E0FE1"/>
    <w:rsid w:val="007E2394"/>
    <w:rsid w:val="007E2697"/>
    <w:rsid w:val="007E280C"/>
    <w:rsid w:val="007E2A11"/>
    <w:rsid w:val="007E3938"/>
    <w:rsid w:val="007E3CE7"/>
    <w:rsid w:val="007E4739"/>
    <w:rsid w:val="007E50F8"/>
    <w:rsid w:val="007E510E"/>
    <w:rsid w:val="007E57E2"/>
    <w:rsid w:val="007E6AC0"/>
    <w:rsid w:val="007E7B1B"/>
    <w:rsid w:val="007F3CB2"/>
    <w:rsid w:val="007F4E24"/>
    <w:rsid w:val="007F5CF3"/>
    <w:rsid w:val="007F5EBC"/>
    <w:rsid w:val="007F659C"/>
    <w:rsid w:val="007F6837"/>
    <w:rsid w:val="007F6C46"/>
    <w:rsid w:val="007F78A1"/>
    <w:rsid w:val="007F7B2E"/>
    <w:rsid w:val="00801FB4"/>
    <w:rsid w:val="00803585"/>
    <w:rsid w:val="00804893"/>
    <w:rsid w:val="008059F0"/>
    <w:rsid w:val="0080609C"/>
    <w:rsid w:val="00806C9F"/>
    <w:rsid w:val="00810A28"/>
    <w:rsid w:val="0081668A"/>
    <w:rsid w:val="00817FD1"/>
    <w:rsid w:val="008208FB"/>
    <w:rsid w:val="00822FEA"/>
    <w:rsid w:val="0082471D"/>
    <w:rsid w:val="00824B15"/>
    <w:rsid w:val="00826F42"/>
    <w:rsid w:val="0083047E"/>
    <w:rsid w:val="00830FB4"/>
    <w:rsid w:val="0083295E"/>
    <w:rsid w:val="00833F45"/>
    <w:rsid w:val="00834D63"/>
    <w:rsid w:val="00834F33"/>
    <w:rsid w:val="00834FB2"/>
    <w:rsid w:val="00835F5C"/>
    <w:rsid w:val="00836A4D"/>
    <w:rsid w:val="008408EA"/>
    <w:rsid w:val="00842956"/>
    <w:rsid w:val="008445F9"/>
    <w:rsid w:val="00850A1C"/>
    <w:rsid w:val="0085127A"/>
    <w:rsid w:val="008519E0"/>
    <w:rsid w:val="00854478"/>
    <w:rsid w:val="00854D70"/>
    <w:rsid w:val="0085576C"/>
    <w:rsid w:val="00855E96"/>
    <w:rsid w:val="008563DA"/>
    <w:rsid w:val="00856655"/>
    <w:rsid w:val="00856E40"/>
    <w:rsid w:val="0086002D"/>
    <w:rsid w:val="0086011E"/>
    <w:rsid w:val="008618BC"/>
    <w:rsid w:val="008621AA"/>
    <w:rsid w:val="008629E8"/>
    <w:rsid w:val="00862ABC"/>
    <w:rsid w:val="00862F3C"/>
    <w:rsid w:val="00863AE2"/>
    <w:rsid w:val="00863F61"/>
    <w:rsid w:val="0086417B"/>
    <w:rsid w:val="00866623"/>
    <w:rsid w:val="0086747E"/>
    <w:rsid w:val="00870464"/>
    <w:rsid w:val="00872418"/>
    <w:rsid w:val="008734DE"/>
    <w:rsid w:val="00873546"/>
    <w:rsid w:val="00873DC0"/>
    <w:rsid w:val="008741EA"/>
    <w:rsid w:val="00874329"/>
    <w:rsid w:val="008754F3"/>
    <w:rsid w:val="00876773"/>
    <w:rsid w:val="0088041C"/>
    <w:rsid w:val="00880B83"/>
    <w:rsid w:val="00881715"/>
    <w:rsid w:val="0088413E"/>
    <w:rsid w:val="00885A40"/>
    <w:rsid w:val="0088691C"/>
    <w:rsid w:val="00886BD3"/>
    <w:rsid w:val="00886DA3"/>
    <w:rsid w:val="0089023C"/>
    <w:rsid w:val="00892134"/>
    <w:rsid w:val="00892319"/>
    <w:rsid w:val="00893964"/>
    <w:rsid w:val="00893B79"/>
    <w:rsid w:val="008948F1"/>
    <w:rsid w:val="0089498E"/>
    <w:rsid w:val="00896196"/>
    <w:rsid w:val="008969B5"/>
    <w:rsid w:val="0089752B"/>
    <w:rsid w:val="008976D5"/>
    <w:rsid w:val="00897FA8"/>
    <w:rsid w:val="008A1E7C"/>
    <w:rsid w:val="008A4214"/>
    <w:rsid w:val="008A59EC"/>
    <w:rsid w:val="008A5D25"/>
    <w:rsid w:val="008A6F0D"/>
    <w:rsid w:val="008A7702"/>
    <w:rsid w:val="008A7AAB"/>
    <w:rsid w:val="008B0E66"/>
    <w:rsid w:val="008B3127"/>
    <w:rsid w:val="008B40B8"/>
    <w:rsid w:val="008B4FB8"/>
    <w:rsid w:val="008B62DE"/>
    <w:rsid w:val="008C0226"/>
    <w:rsid w:val="008C0F8B"/>
    <w:rsid w:val="008C11CD"/>
    <w:rsid w:val="008C1628"/>
    <w:rsid w:val="008C1DA8"/>
    <w:rsid w:val="008C254D"/>
    <w:rsid w:val="008C3691"/>
    <w:rsid w:val="008C379B"/>
    <w:rsid w:val="008C4289"/>
    <w:rsid w:val="008C540C"/>
    <w:rsid w:val="008C5945"/>
    <w:rsid w:val="008C68D4"/>
    <w:rsid w:val="008C7189"/>
    <w:rsid w:val="008D16F0"/>
    <w:rsid w:val="008D203D"/>
    <w:rsid w:val="008D239A"/>
    <w:rsid w:val="008D5ABC"/>
    <w:rsid w:val="008D60C9"/>
    <w:rsid w:val="008E07F1"/>
    <w:rsid w:val="008E086F"/>
    <w:rsid w:val="008E09D0"/>
    <w:rsid w:val="008E2571"/>
    <w:rsid w:val="008E368A"/>
    <w:rsid w:val="008E3C42"/>
    <w:rsid w:val="008E40C0"/>
    <w:rsid w:val="008E4E43"/>
    <w:rsid w:val="008E5228"/>
    <w:rsid w:val="008E658F"/>
    <w:rsid w:val="008E684A"/>
    <w:rsid w:val="008E72EB"/>
    <w:rsid w:val="008F2B64"/>
    <w:rsid w:val="008F52C9"/>
    <w:rsid w:val="008F52D9"/>
    <w:rsid w:val="008F5871"/>
    <w:rsid w:val="008F6722"/>
    <w:rsid w:val="008F7AD3"/>
    <w:rsid w:val="0090038D"/>
    <w:rsid w:val="009004AC"/>
    <w:rsid w:val="00901E8E"/>
    <w:rsid w:val="00902342"/>
    <w:rsid w:val="009025B9"/>
    <w:rsid w:val="009055E9"/>
    <w:rsid w:val="009115B0"/>
    <w:rsid w:val="00911678"/>
    <w:rsid w:val="0091306E"/>
    <w:rsid w:val="0091493D"/>
    <w:rsid w:val="0091533E"/>
    <w:rsid w:val="009213D5"/>
    <w:rsid w:val="00921BBB"/>
    <w:rsid w:val="009234E6"/>
    <w:rsid w:val="00923D22"/>
    <w:rsid w:val="00923E87"/>
    <w:rsid w:val="009252DF"/>
    <w:rsid w:val="0092541F"/>
    <w:rsid w:val="00926847"/>
    <w:rsid w:val="00926CAA"/>
    <w:rsid w:val="00930AB4"/>
    <w:rsid w:val="009310DA"/>
    <w:rsid w:val="00931CDE"/>
    <w:rsid w:val="00932812"/>
    <w:rsid w:val="009336C9"/>
    <w:rsid w:val="009369EF"/>
    <w:rsid w:val="00936B62"/>
    <w:rsid w:val="00936EE0"/>
    <w:rsid w:val="00940023"/>
    <w:rsid w:val="009402F1"/>
    <w:rsid w:val="00940A36"/>
    <w:rsid w:val="00944F46"/>
    <w:rsid w:val="00945113"/>
    <w:rsid w:val="00946607"/>
    <w:rsid w:val="00946BD5"/>
    <w:rsid w:val="009474DE"/>
    <w:rsid w:val="00947869"/>
    <w:rsid w:val="00947F2A"/>
    <w:rsid w:val="009505A3"/>
    <w:rsid w:val="0095081D"/>
    <w:rsid w:val="00951908"/>
    <w:rsid w:val="009526B1"/>
    <w:rsid w:val="009528C1"/>
    <w:rsid w:val="009547E7"/>
    <w:rsid w:val="00956008"/>
    <w:rsid w:val="00956ADB"/>
    <w:rsid w:val="009574D0"/>
    <w:rsid w:val="00957543"/>
    <w:rsid w:val="009578BF"/>
    <w:rsid w:val="00957C79"/>
    <w:rsid w:val="0096080E"/>
    <w:rsid w:val="00960B42"/>
    <w:rsid w:val="009622E9"/>
    <w:rsid w:val="0096240C"/>
    <w:rsid w:val="009634FD"/>
    <w:rsid w:val="009635E0"/>
    <w:rsid w:val="009641BB"/>
    <w:rsid w:val="009654D6"/>
    <w:rsid w:val="009660A1"/>
    <w:rsid w:val="0096699C"/>
    <w:rsid w:val="00967A5C"/>
    <w:rsid w:val="00971AE9"/>
    <w:rsid w:val="00971B27"/>
    <w:rsid w:val="00971D92"/>
    <w:rsid w:val="00972B29"/>
    <w:rsid w:val="00975700"/>
    <w:rsid w:val="009775A0"/>
    <w:rsid w:val="009778C5"/>
    <w:rsid w:val="0098155E"/>
    <w:rsid w:val="009816C5"/>
    <w:rsid w:val="009832BA"/>
    <w:rsid w:val="00983821"/>
    <w:rsid w:val="00985EE8"/>
    <w:rsid w:val="0098675E"/>
    <w:rsid w:val="0098695A"/>
    <w:rsid w:val="00986A47"/>
    <w:rsid w:val="00986F42"/>
    <w:rsid w:val="0099062C"/>
    <w:rsid w:val="00991F24"/>
    <w:rsid w:val="0099243C"/>
    <w:rsid w:val="009927A6"/>
    <w:rsid w:val="00997452"/>
    <w:rsid w:val="009977C7"/>
    <w:rsid w:val="00997E5C"/>
    <w:rsid w:val="009A0E5B"/>
    <w:rsid w:val="009A1529"/>
    <w:rsid w:val="009A2087"/>
    <w:rsid w:val="009A2C6F"/>
    <w:rsid w:val="009A49D2"/>
    <w:rsid w:val="009A5478"/>
    <w:rsid w:val="009A6378"/>
    <w:rsid w:val="009A63B4"/>
    <w:rsid w:val="009A79B0"/>
    <w:rsid w:val="009B0E70"/>
    <w:rsid w:val="009B1F2A"/>
    <w:rsid w:val="009B2E91"/>
    <w:rsid w:val="009B4936"/>
    <w:rsid w:val="009B5CB6"/>
    <w:rsid w:val="009B5DE1"/>
    <w:rsid w:val="009C0226"/>
    <w:rsid w:val="009C086D"/>
    <w:rsid w:val="009C0873"/>
    <w:rsid w:val="009C366F"/>
    <w:rsid w:val="009C3F1F"/>
    <w:rsid w:val="009C427A"/>
    <w:rsid w:val="009C43C6"/>
    <w:rsid w:val="009C58D2"/>
    <w:rsid w:val="009C6834"/>
    <w:rsid w:val="009C6DDE"/>
    <w:rsid w:val="009C7920"/>
    <w:rsid w:val="009D039E"/>
    <w:rsid w:val="009D0496"/>
    <w:rsid w:val="009D04C5"/>
    <w:rsid w:val="009D0DA6"/>
    <w:rsid w:val="009D1002"/>
    <w:rsid w:val="009D3087"/>
    <w:rsid w:val="009D3598"/>
    <w:rsid w:val="009D37A9"/>
    <w:rsid w:val="009D4066"/>
    <w:rsid w:val="009D54EE"/>
    <w:rsid w:val="009D5DF3"/>
    <w:rsid w:val="009D7CD8"/>
    <w:rsid w:val="009E0EFD"/>
    <w:rsid w:val="009E1119"/>
    <w:rsid w:val="009E4E60"/>
    <w:rsid w:val="009E5015"/>
    <w:rsid w:val="009E6EBD"/>
    <w:rsid w:val="009E7726"/>
    <w:rsid w:val="009F0EB0"/>
    <w:rsid w:val="009F176D"/>
    <w:rsid w:val="009F249B"/>
    <w:rsid w:val="009F32A1"/>
    <w:rsid w:val="009F562B"/>
    <w:rsid w:val="009F638A"/>
    <w:rsid w:val="009F6BBD"/>
    <w:rsid w:val="009F6C97"/>
    <w:rsid w:val="009F7930"/>
    <w:rsid w:val="009F7A27"/>
    <w:rsid w:val="00A0035D"/>
    <w:rsid w:val="00A01163"/>
    <w:rsid w:val="00A01177"/>
    <w:rsid w:val="00A0219B"/>
    <w:rsid w:val="00A03963"/>
    <w:rsid w:val="00A0571D"/>
    <w:rsid w:val="00A05FD1"/>
    <w:rsid w:val="00A12A0A"/>
    <w:rsid w:val="00A12B4E"/>
    <w:rsid w:val="00A13463"/>
    <w:rsid w:val="00A1366C"/>
    <w:rsid w:val="00A15716"/>
    <w:rsid w:val="00A20815"/>
    <w:rsid w:val="00A22161"/>
    <w:rsid w:val="00A24C65"/>
    <w:rsid w:val="00A2674C"/>
    <w:rsid w:val="00A27233"/>
    <w:rsid w:val="00A32102"/>
    <w:rsid w:val="00A35DCD"/>
    <w:rsid w:val="00A36B54"/>
    <w:rsid w:val="00A36C9B"/>
    <w:rsid w:val="00A379DC"/>
    <w:rsid w:val="00A40794"/>
    <w:rsid w:val="00A4231F"/>
    <w:rsid w:val="00A4352F"/>
    <w:rsid w:val="00A43CD5"/>
    <w:rsid w:val="00A43DF3"/>
    <w:rsid w:val="00A442F7"/>
    <w:rsid w:val="00A44423"/>
    <w:rsid w:val="00A44EB1"/>
    <w:rsid w:val="00A45B9C"/>
    <w:rsid w:val="00A46004"/>
    <w:rsid w:val="00A46F34"/>
    <w:rsid w:val="00A523F5"/>
    <w:rsid w:val="00A52537"/>
    <w:rsid w:val="00A54697"/>
    <w:rsid w:val="00A546D8"/>
    <w:rsid w:val="00A54790"/>
    <w:rsid w:val="00A550A0"/>
    <w:rsid w:val="00A55952"/>
    <w:rsid w:val="00A55E80"/>
    <w:rsid w:val="00A579BA"/>
    <w:rsid w:val="00A57E78"/>
    <w:rsid w:val="00A637FF"/>
    <w:rsid w:val="00A6387B"/>
    <w:rsid w:val="00A64257"/>
    <w:rsid w:val="00A64A49"/>
    <w:rsid w:val="00A70DEB"/>
    <w:rsid w:val="00A71DEB"/>
    <w:rsid w:val="00A72045"/>
    <w:rsid w:val="00A724C0"/>
    <w:rsid w:val="00A72B33"/>
    <w:rsid w:val="00A72ED3"/>
    <w:rsid w:val="00A755CB"/>
    <w:rsid w:val="00A77DDE"/>
    <w:rsid w:val="00A8188B"/>
    <w:rsid w:val="00A84639"/>
    <w:rsid w:val="00A84A1E"/>
    <w:rsid w:val="00A85890"/>
    <w:rsid w:val="00A85D50"/>
    <w:rsid w:val="00A85EC1"/>
    <w:rsid w:val="00A87107"/>
    <w:rsid w:val="00A900E6"/>
    <w:rsid w:val="00A9104B"/>
    <w:rsid w:val="00A9171C"/>
    <w:rsid w:val="00A918E8"/>
    <w:rsid w:val="00A92344"/>
    <w:rsid w:val="00A93D93"/>
    <w:rsid w:val="00A9614D"/>
    <w:rsid w:val="00A9686B"/>
    <w:rsid w:val="00AA00D2"/>
    <w:rsid w:val="00AA0143"/>
    <w:rsid w:val="00AA0880"/>
    <w:rsid w:val="00AA0A31"/>
    <w:rsid w:val="00AA0F3A"/>
    <w:rsid w:val="00AA3515"/>
    <w:rsid w:val="00AA353A"/>
    <w:rsid w:val="00AA36D1"/>
    <w:rsid w:val="00AA38CF"/>
    <w:rsid w:val="00AA3CAB"/>
    <w:rsid w:val="00AA52B3"/>
    <w:rsid w:val="00AA60EF"/>
    <w:rsid w:val="00AA62D4"/>
    <w:rsid w:val="00AB0AB0"/>
    <w:rsid w:val="00AB0DB3"/>
    <w:rsid w:val="00AB1C57"/>
    <w:rsid w:val="00AB29B4"/>
    <w:rsid w:val="00AB49B1"/>
    <w:rsid w:val="00AB5394"/>
    <w:rsid w:val="00AB6530"/>
    <w:rsid w:val="00AC0519"/>
    <w:rsid w:val="00AC280F"/>
    <w:rsid w:val="00AC42FD"/>
    <w:rsid w:val="00AC5448"/>
    <w:rsid w:val="00AC670C"/>
    <w:rsid w:val="00AC6F9B"/>
    <w:rsid w:val="00AC7046"/>
    <w:rsid w:val="00AC75DE"/>
    <w:rsid w:val="00AD06F4"/>
    <w:rsid w:val="00AD07E9"/>
    <w:rsid w:val="00AD0E6F"/>
    <w:rsid w:val="00AD286B"/>
    <w:rsid w:val="00AD2CEB"/>
    <w:rsid w:val="00AD2DE2"/>
    <w:rsid w:val="00AD4BE4"/>
    <w:rsid w:val="00AD5109"/>
    <w:rsid w:val="00AD5390"/>
    <w:rsid w:val="00AD5528"/>
    <w:rsid w:val="00AD69F5"/>
    <w:rsid w:val="00AD6BB0"/>
    <w:rsid w:val="00AD7DA5"/>
    <w:rsid w:val="00AE0289"/>
    <w:rsid w:val="00AE2AEF"/>
    <w:rsid w:val="00AE3202"/>
    <w:rsid w:val="00AE5151"/>
    <w:rsid w:val="00AE770E"/>
    <w:rsid w:val="00AE7E25"/>
    <w:rsid w:val="00AE7FB9"/>
    <w:rsid w:val="00AF1785"/>
    <w:rsid w:val="00AF1D8D"/>
    <w:rsid w:val="00AF305B"/>
    <w:rsid w:val="00AF3176"/>
    <w:rsid w:val="00AF5E48"/>
    <w:rsid w:val="00B01084"/>
    <w:rsid w:val="00B01B3E"/>
    <w:rsid w:val="00B02E43"/>
    <w:rsid w:val="00B044F2"/>
    <w:rsid w:val="00B04B82"/>
    <w:rsid w:val="00B04F7D"/>
    <w:rsid w:val="00B06927"/>
    <w:rsid w:val="00B07F32"/>
    <w:rsid w:val="00B1037D"/>
    <w:rsid w:val="00B1135D"/>
    <w:rsid w:val="00B118E1"/>
    <w:rsid w:val="00B12733"/>
    <w:rsid w:val="00B13C0A"/>
    <w:rsid w:val="00B15FAE"/>
    <w:rsid w:val="00B15FEB"/>
    <w:rsid w:val="00B17000"/>
    <w:rsid w:val="00B17B70"/>
    <w:rsid w:val="00B213A6"/>
    <w:rsid w:val="00B21CD6"/>
    <w:rsid w:val="00B22273"/>
    <w:rsid w:val="00B26883"/>
    <w:rsid w:val="00B30CF4"/>
    <w:rsid w:val="00B3430F"/>
    <w:rsid w:val="00B3458F"/>
    <w:rsid w:val="00B35047"/>
    <w:rsid w:val="00B356F5"/>
    <w:rsid w:val="00B358B4"/>
    <w:rsid w:val="00B36162"/>
    <w:rsid w:val="00B37B56"/>
    <w:rsid w:val="00B400D4"/>
    <w:rsid w:val="00B40392"/>
    <w:rsid w:val="00B42771"/>
    <w:rsid w:val="00B431C7"/>
    <w:rsid w:val="00B462B1"/>
    <w:rsid w:val="00B46395"/>
    <w:rsid w:val="00B4744F"/>
    <w:rsid w:val="00B475B1"/>
    <w:rsid w:val="00B51D0C"/>
    <w:rsid w:val="00B52931"/>
    <w:rsid w:val="00B53E6B"/>
    <w:rsid w:val="00B547C7"/>
    <w:rsid w:val="00B54E96"/>
    <w:rsid w:val="00B56835"/>
    <w:rsid w:val="00B56E03"/>
    <w:rsid w:val="00B6112B"/>
    <w:rsid w:val="00B61A88"/>
    <w:rsid w:val="00B62453"/>
    <w:rsid w:val="00B62F66"/>
    <w:rsid w:val="00B63B7F"/>
    <w:rsid w:val="00B6457D"/>
    <w:rsid w:val="00B669B3"/>
    <w:rsid w:val="00B710A1"/>
    <w:rsid w:val="00B73652"/>
    <w:rsid w:val="00B73DAC"/>
    <w:rsid w:val="00B7433F"/>
    <w:rsid w:val="00B74A39"/>
    <w:rsid w:val="00B75A29"/>
    <w:rsid w:val="00B76ABB"/>
    <w:rsid w:val="00B76BE2"/>
    <w:rsid w:val="00B812B4"/>
    <w:rsid w:val="00B82E11"/>
    <w:rsid w:val="00B83BEC"/>
    <w:rsid w:val="00B84B1A"/>
    <w:rsid w:val="00B85302"/>
    <w:rsid w:val="00B87380"/>
    <w:rsid w:val="00B877F9"/>
    <w:rsid w:val="00B87E1C"/>
    <w:rsid w:val="00B92EB7"/>
    <w:rsid w:val="00B94AA5"/>
    <w:rsid w:val="00B94DF3"/>
    <w:rsid w:val="00B95B10"/>
    <w:rsid w:val="00B96C5F"/>
    <w:rsid w:val="00BA06EF"/>
    <w:rsid w:val="00BA17A5"/>
    <w:rsid w:val="00BA2C93"/>
    <w:rsid w:val="00BA54CD"/>
    <w:rsid w:val="00BA5899"/>
    <w:rsid w:val="00BA5A78"/>
    <w:rsid w:val="00BA6DAE"/>
    <w:rsid w:val="00BB0CBB"/>
    <w:rsid w:val="00BB1069"/>
    <w:rsid w:val="00BB20FB"/>
    <w:rsid w:val="00BB4264"/>
    <w:rsid w:val="00BB4310"/>
    <w:rsid w:val="00BB465F"/>
    <w:rsid w:val="00BB4F33"/>
    <w:rsid w:val="00BB5530"/>
    <w:rsid w:val="00BB7816"/>
    <w:rsid w:val="00BC03C5"/>
    <w:rsid w:val="00BC05A4"/>
    <w:rsid w:val="00BC3F3D"/>
    <w:rsid w:val="00BC42A1"/>
    <w:rsid w:val="00BC6B9A"/>
    <w:rsid w:val="00BC7043"/>
    <w:rsid w:val="00BC7AA6"/>
    <w:rsid w:val="00BC7ACD"/>
    <w:rsid w:val="00BD1928"/>
    <w:rsid w:val="00BD2385"/>
    <w:rsid w:val="00BD27D1"/>
    <w:rsid w:val="00BD30BB"/>
    <w:rsid w:val="00BD3FCB"/>
    <w:rsid w:val="00BD4C06"/>
    <w:rsid w:val="00BD4E87"/>
    <w:rsid w:val="00BD4FB6"/>
    <w:rsid w:val="00BD4FC6"/>
    <w:rsid w:val="00BD5025"/>
    <w:rsid w:val="00BD5542"/>
    <w:rsid w:val="00BD68B7"/>
    <w:rsid w:val="00BD6E5D"/>
    <w:rsid w:val="00BE08A8"/>
    <w:rsid w:val="00BE0BC0"/>
    <w:rsid w:val="00BE0FA4"/>
    <w:rsid w:val="00BE14FA"/>
    <w:rsid w:val="00BE1DD8"/>
    <w:rsid w:val="00BE2DB1"/>
    <w:rsid w:val="00BE3DA8"/>
    <w:rsid w:val="00BE3E33"/>
    <w:rsid w:val="00BE59DE"/>
    <w:rsid w:val="00BE6E84"/>
    <w:rsid w:val="00BE6F48"/>
    <w:rsid w:val="00BF23FA"/>
    <w:rsid w:val="00BF247F"/>
    <w:rsid w:val="00BF2AC8"/>
    <w:rsid w:val="00BF37CE"/>
    <w:rsid w:val="00BF5376"/>
    <w:rsid w:val="00BF582D"/>
    <w:rsid w:val="00BF77F8"/>
    <w:rsid w:val="00C00863"/>
    <w:rsid w:val="00C010DB"/>
    <w:rsid w:val="00C014BE"/>
    <w:rsid w:val="00C022FF"/>
    <w:rsid w:val="00C038C3"/>
    <w:rsid w:val="00C046A8"/>
    <w:rsid w:val="00C0634A"/>
    <w:rsid w:val="00C06AA5"/>
    <w:rsid w:val="00C1043D"/>
    <w:rsid w:val="00C10496"/>
    <w:rsid w:val="00C10AD3"/>
    <w:rsid w:val="00C10B84"/>
    <w:rsid w:val="00C10C3E"/>
    <w:rsid w:val="00C11FAC"/>
    <w:rsid w:val="00C120A2"/>
    <w:rsid w:val="00C1385C"/>
    <w:rsid w:val="00C14086"/>
    <w:rsid w:val="00C1424A"/>
    <w:rsid w:val="00C14DAB"/>
    <w:rsid w:val="00C15D9E"/>
    <w:rsid w:val="00C16221"/>
    <w:rsid w:val="00C1688B"/>
    <w:rsid w:val="00C2339B"/>
    <w:rsid w:val="00C24865"/>
    <w:rsid w:val="00C251B5"/>
    <w:rsid w:val="00C270E3"/>
    <w:rsid w:val="00C27293"/>
    <w:rsid w:val="00C2790A"/>
    <w:rsid w:val="00C30E51"/>
    <w:rsid w:val="00C311C6"/>
    <w:rsid w:val="00C3243C"/>
    <w:rsid w:val="00C33C9F"/>
    <w:rsid w:val="00C34093"/>
    <w:rsid w:val="00C343F6"/>
    <w:rsid w:val="00C3505E"/>
    <w:rsid w:val="00C35073"/>
    <w:rsid w:val="00C3662E"/>
    <w:rsid w:val="00C37E5C"/>
    <w:rsid w:val="00C411DB"/>
    <w:rsid w:val="00C41695"/>
    <w:rsid w:val="00C41AC1"/>
    <w:rsid w:val="00C42814"/>
    <w:rsid w:val="00C428C4"/>
    <w:rsid w:val="00C43927"/>
    <w:rsid w:val="00C43A6C"/>
    <w:rsid w:val="00C44E11"/>
    <w:rsid w:val="00C45013"/>
    <w:rsid w:val="00C4622F"/>
    <w:rsid w:val="00C4729E"/>
    <w:rsid w:val="00C500CB"/>
    <w:rsid w:val="00C51AEF"/>
    <w:rsid w:val="00C52A1D"/>
    <w:rsid w:val="00C53A0A"/>
    <w:rsid w:val="00C54B7A"/>
    <w:rsid w:val="00C5626F"/>
    <w:rsid w:val="00C608D8"/>
    <w:rsid w:val="00C60D2C"/>
    <w:rsid w:val="00C62518"/>
    <w:rsid w:val="00C628BD"/>
    <w:rsid w:val="00C62AB1"/>
    <w:rsid w:val="00C63120"/>
    <w:rsid w:val="00C639BD"/>
    <w:rsid w:val="00C64A9D"/>
    <w:rsid w:val="00C64E5C"/>
    <w:rsid w:val="00C6602E"/>
    <w:rsid w:val="00C661A2"/>
    <w:rsid w:val="00C6715A"/>
    <w:rsid w:val="00C6742B"/>
    <w:rsid w:val="00C67D95"/>
    <w:rsid w:val="00C703C7"/>
    <w:rsid w:val="00C703DF"/>
    <w:rsid w:val="00C732BF"/>
    <w:rsid w:val="00C748EA"/>
    <w:rsid w:val="00C759C2"/>
    <w:rsid w:val="00C761D1"/>
    <w:rsid w:val="00C761E3"/>
    <w:rsid w:val="00C77FEC"/>
    <w:rsid w:val="00C80E1F"/>
    <w:rsid w:val="00C827AB"/>
    <w:rsid w:val="00C831C4"/>
    <w:rsid w:val="00C837B9"/>
    <w:rsid w:val="00C837FD"/>
    <w:rsid w:val="00C83E3C"/>
    <w:rsid w:val="00C83FB7"/>
    <w:rsid w:val="00C85C8F"/>
    <w:rsid w:val="00C86562"/>
    <w:rsid w:val="00C87173"/>
    <w:rsid w:val="00C87650"/>
    <w:rsid w:val="00C913C4"/>
    <w:rsid w:val="00C91DBC"/>
    <w:rsid w:val="00C92579"/>
    <w:rsid w:val="00C926CC"/>
    <w:rsid w:val="00C9305B"/>
    <w:rsid w:val="00C94559"/>
    <w:rsid w:val="00C97F2D"/>
    <w:rsid w:val="00CA0F7C"/>
    <w:rsid w:val="00CA1B41"/>
    <w:rsid w:val="00CA3939"/>
    <w:rsid w:val="00CA3E16"/>
    <w:rsid w:val="00CA4267"/>
    <w:rsid w:val="00CA5D62"/>
    <w:rsid w:val="00CA5DB4"/>
    <w:rsid w:val="00CA5E23"/>
    <w:rsid w:val="00CA626C"/>
    <w:rsid w:val="00CA73B3"/>
    <w:rsid w:val="00CB12BB"/>
    <w:rsid w:val="00CB1476"/>
    <w:rsid w:val="00CB20D3"/>
    <w:rsid w:val="00CB274E"/>
    <w:rsid w:val="00CB301A"/>
    <w:rsid w:val="00CB380E"/>
    <w:rsid w:val="00CB3CD9"/>
    <w:rsid w:val="00CB3E20"/>
    <w:rsid w:val="00CB49FC"/>
    <w:rsid w:val="00CB4DE6"/>
    <w:rsid w:val="00CC01B5"/>
    <w:rsid w:val="00CC1585"/>
    <w:rsid w:val="00CC2677"/>
    <w:rsid w:val="00CC2E8D"/>
    <w:rsid w:val="00CC4939"/>
    <w:rsid w:val="00CC4D52"/>
    <w:rsid w:val="00CC5DAD"/>
    <w:rsid w:val="00CC7ACF"/>
    <w:rsid w:val="00CD0B5A"/>
    <w:rsid w:val="00CD0C31"/>
    <w:rsid w:val="00CD1E4C"/>
    <w:rsid w:val="00CD2265"/>
    <w:rsid w:val="00CD262C"/>
    <w:rsid w:val="00CD28E7"/>
    <w:rsid w:val="00CD320B"/>
    <w:rsid w:val="00CD333B"/>
    <w:rsid w:val="00CD4FED"/>
    <w:rsid w:val="00CE03BA"/>
    <w:rsid w:val="00CE1A13"/>
    <w:rsid w:val="00CE2F08"/>
    <w:rsid w:val="00CE3B28"/>
    <w:rsid w:val="00CE5231"/>
    <w:rsid w:val="00CE57E6"/>
    <w:rsid w:val="00CE589E"/>
    <w:rsid w:val="00CE6044"/>
    <w:rsid w:val="00CE65A2"/>
    <w:rsid w:val="00CE700B"/>
    <w:rsid w:val="00CF073B"/>
    <w:rsid w:val="00CF07ED"/>
    <w:rsid w:val="00CF104D"/>
    <w:rsid w:val="00CF158B"/>
    <w:rsid w:val="00CF165A"/>
    <w:rsid w:val="00CF1EEE"/>
    <w:rsid w:val="00CF237F"/>
    <w:rsid w:val="00CF2FEE"/>
    <w:rsid w:val="00CF358E"/>
    <w:rsid w:val="00CF42F1"/>
    <w:rsid w:val="00CF4815"/>
    <w:rsid w:val="00CF4C01"/>
    <w:rsid w:val="00D03257"/>
    <w:rsid w:val="00D04188"/>
    <w:rsid w:val="00D04591"/>
    <w:rsid w:val="00D04876"/>
    <w:rsid w:val="00D15117"/>
    <w:rsid w:val="00D15FDC"/>
    <w:rsid w:val="00D17173"/>
    <w:rsid w:val="00D17D0F"/>
    <w:rsid w:val="00D2233B"/>
    <w:rsid w:val="00D22637"/>
    <w:rsid w:val="00D230A5"/>
    <w:rsid w:val="00D2436B"/>
    <w:rsid w:val="00D24713"/>
    <w:rsid w:val="00D26711"/>
    <w:rsid w:val="00D26910"/>
    <w:rsid w:val="00D2719E"/>
    <w:rsid w:val="00D31313"/>
    <w:rsid w:val="00D3171F"/>
    <w:rsid w:val="00D3219A"/>
    <w:rsid w:val="00D32781"/>
    <w:rsid w:val="00D3378B"/>
    <w:rsid w:val="00D339A5"/>
    <w:rsid w:val="00D339F5"/>
    <w:rsid w:val="00D33DF6"/>
    <w:rsid w:val="00D35FEE"/>
    <w:rsid w:val="00D3605A"/>
    <w:rsid w:val="00D37F50"/>
    <w:rsid w:val="00D429BD"/>
    <w:rsid w:val="00D43142"/>
    <w:rsid w:val="00D43887"/>
    <w:rsid w:val="00D506A3"/>
    <w:rsid w:val="00D50C70"/>
    <w:rsid w:val="00D5111E"/>
    <w:rsid w:val="00D52321"/>
    <w:rsid w:val="00D5294B"/>
    <w:rsid w:val="00D52E78"/>
    <w:rsid w:val="00D5338C"/>
    <w:rsid w:val="00D533B8"/>
    <w:rsid w:val="00D53F88"/>
    <w:rsid w:val="00D54FD6"/>
    <w:rsid w:val="00D5554F"/>
    <w:rsid w:val="00D57EC1"/>
    <w:rsid w:val="00D62D0A"/>
    <w:rsid w:val="00D6380B"/>
    <w:rsid w:val="00D655B9"/>
    <w:rsid w:val="00D66921"/>
    <w:rsid w:val="00D66AFC"/>
    <w:rsid w:val="00D67BE2"/>
    <w:rsid w:val="00D71089"/>
    <w:rsid w:val="00D7319D"/>
    <w:rsid w:val="00D744AC"/>
    <w:rsid w:val="00D75811"/>
    <w:rsid w:val="00D773A8"/>
    <w:rsid w:val="00D773E3"/>
    <w:rsid w:val="00D83C14"/>
    <w:rsid w:val="00D842D2"/>
    <w:rsid w:val="00D84DAF"/>
    <w:rsid w:val="00D86020"/>
    <w:rsid w:val="00D86C15"/>
    <w:rsid w:val="00D91677"/>
    <w:rsid w:val="00D9203E"/>
    <w:rsid w:val="00D931B5"/>
    <w:rsid w:val="00D93CFC"/>
    <w:rsid w:val="00D95436"/>
    <w:rsid w:val="00D95469"/>
    <w:rsid w:val="00D95B1E"/>
    <w:rsid w:val="00D9618A"/>
    <w:rsid w:val="00D96815"/>
    <w:rsid w:val="00D96F29"/>
    <w:rsid w:val="00DA0B6F"/>
    <w:rsid w:val="00DA142A"/>
    <w:rsid w:val="00DA1570"/>
    <w:rsid w:val="00DA1D3B"/>
    <w:rsid w:val="00DA288B"/>
    <w:rsid w:val="00DA2B63"/>
    <w:rsid w:val="00DA36C7"/>
    <w:rsid w:val="00DA648C"/>
    <w:rsid w:val="00DA68EC"/>
    <w:rsid w:val="00DA7635"/>
    <w:rsid w:val="00DB01B9"/>
    <w:rsid w:val="00DB03EC"/>
    <w:rsid w:val="00DB1CAA"/>
    <w:rsid w:val="00DB2216"/>
    <w:rsid w:val="00DB2954"/>
    <w:rsid w:val="00DB2C47"/>
    <w:rsid w:val="00DB4F0F"/>
    <w:rsid w:val="00DC104A"/>
    <w:rsid w:val="00DC1A88"/>
    <w:rsid w:val="00DC3080"/>
    <w:rsid w:val="00DC47B3"/>
    <w:rsid w:val="00DC5C3C"/>
    <w:rsid w:val="00DC6206"/>
    <w:rsid w:val="00DC6C77"/>
    <w:rsid w:val="00DD0169"/>
    <w:rsid w:val="00DD01B7"/>
    <w:rsid w:val="00DD01E4"/>
    <w:rsid w:val="00DD0257"/>
    <w:rsid w:val="00DD0EB7"/>
    <w:rsid w:val="00DD1EBE"/>
    <w:rsid w:val="00DD32F1"/>
    <w:rsid w:val="00DD43F9"/>
    <w:rsid w:val="00DE170B"/>
    <w:rsid w:val="00DE21A1"/>
    <w:rsid w:val="00DE3582"/>
    <w:rsid w:val="00DE3F0E"/>
    <w:rsid w:val="00DE48EB"/>
    <w:rsid w:val="00DE58F5"/>
    <w:rsid w:val="00DE59CA"/>
    <w:rsid w:val="00DF2103"/>
    <w:rsid w:val="00DF3222"/>
    <w:rsid w:val="00DF3BF7"/>
    <w:rsid w:val="00DF4534"/>
    <w:rsid w:val="00DF4BD6"/>
    <w:rsid w:val="00DF541C"/>
    <w:rsid w:val="00DF5A82"/>
    <w:rsid w:val="00DF76F6"/>
    <w:rsid w:val="00DF7723"/>
    <w:rsid w:val="00DF7A6C"/>
    <w:rsid w:val="00E00D4E"/>
    <w:rsid w:val="00E0121D"/>
    <w:rsid w:val="00E012EC"/>
    <w:rsid w:val="00E023D7"/>
    <w:rsid w:val="00E028F8"/>
    <w:rsid w:val="00E03828"/>
    <w:rsid w:val="00E04A00"/>
    <w:rsid w:val="00E06412"/>
    <w:rsid w:val="00E065D4"/>
    <w:rsid w:val="00E06C79"/>
    <w:rsid w:val="00E115C0"/>
    <w:rsid w:val="00E12540"/>
    <w:rsid w:val="00E12C6C"/>
    <w:rsid w:val="00E12CA2"/>
    <w:rsid w:val="00E13072"/>
    <w:rsid w:val="00E13277"/>
    <w:rsid w:val="00E136E3"/>
    <w:rsid w:val="00E139C5"/>
    <w:rsid w:val="00E15BA9"/>
    <w:rsid w:val="00E1630D"/>
    <w:rsid w:val="00E17275"/>
    <w:rsid w:val="00E23DBB"/>
    <w:rsid w:val="00E24002"/>
    <w:rsid w:val="00E24A05"/>
    <w:rsid w:val="00E25C79"/>
    <w:rsid w:val="00E3514F"/>
    <w:rsid w:val="00E36F71"/>
    <w:rsid w:val="00E37313"/>
    <w:rsid w:val="00E37B81"/>
    <w:rsid w:val="00E405CE"/>
    <w:rsid w:val="00E40EB6"/>
    <w:rsid w:val="00E44E20"/>
    <w:rsid w:val="00E468FF"/>
    <w:rsid w:val="00E46E3B"/>
    <w:rsid w:val="00E4712D"/>
    <w:rsid w:val="00E47E1D"/>
    <w:rsid w:val="00E513FC"/>
    <w:rsid w:val="00E5281D"/>
    <w:rsid w:val="00E537AB"/>
    <w:rsid w:val="00E54699"/>
    <w:rsid w:val="00E54E08"/>
    <w:rsid w:val="00E556B5"/>
    <w:rsid w:val="00E55C84"/>
    <w:rsid w:val="00E55DDF"/>
    <w:rsid w:val="00E57110"/>
    <w:rsid w:val="00E57F93"/>
    <w:rsid w:val="00E603F2"/>
    <w:rsid w:val="00E62806"/>
    <w:rsid w:val="00E628B5"/>
    <w:rsid w:val="00E6355C"/>
    <w:rsid w:val="00E63BEA"/>
    <w:rsid w:val="00E644BD"/>
    <w:rsid w:val="00E6753A"/>
    <w:rsid w:val="00E70707"/>
    <w:rsid w:val="00E70E4D"/>
    <w:rsid w:val="00E72E81"/>
    <w:rsid w:val="00E7336A"/>
    <w:rsid w:val="00E73944"/>
    <w:rsid w:val="00E73E49"/>
    <w:rsid w:val="00E741B9"/>
    <w:rsid w:val="00E7496A"/>
    <w:rsid w:val="00E80843"/>
    <w:rsid w:val="00E80FC3"/>
    <w:rsid w:val="00E819FC"/>
    <w:rsid w:val="00E83C83"/>
    <w:rsid w:val="00E90F17"/>
    <w:rsid w:val="00E9113B"/>
    <w:rsid w:val="00E9131F"/>
    <w:rsid w:val="00E9215D"/>
    <w:rsid w:val="00E925BA"/>
    <w:rsid w:val="00E9289B"/>
    <w:rsid w:val="00E93E24"/>
    <w:rsid w:val="00E9669B"/>
    <w:rsid w:val="00EA00BB"/>
    <w:rsid w:val="00EA48B9"/>
    <w:rsid w:val="00EA5C15"/>
    <w:rsid w:val="00EA6963"/>
    <w:rsid w:val="00EA6E09"/>
    <w:rsid w:val="00EA72B5"/>
    <w:rsid w:val="00EB05B3"/>
    <w:rsid w:val="00EB1E8E"/>
    <w:rsid w:val="00EB1FE3"/>
    <w:rsid w:val="00EB2CD4"/>
    <w:rsid w:val="00EB35D4"/>
    <w:rsid w:val="00EB3A0D"/>
    <w:rsid w:val="00EB42A9"/>
    <w:rsid w:val="00EB4373"/>
    <w:rsid w:val="00EB4F05"/>
    <w:rsid w:val="00EB591F"/>
    <w:rsid w:val="00EB63A1"/>
    <w:rsid w:val="00EB6BC1"/>
    <w:rsid w:val="00EB7448"/>
    <w:rsid w:val="00EC2441"/>
    <w:rsid w:val="00EC26A9"/>
    <w:rsid w:val="00EC2880"/>
    <w:rsid w:val="00EC3976"/>
    <w:rsid w:val="00EC4140"/>
    <w:rsid w:val="00EC7F35"/>
    <w:rsid w:val="00ED006B"/>
    <w:rsid w:val="00ED0DDC"/>
    <w:rsid w:val="00ED0E64"/>
    <w:rsid w:val="00ED1605"/>
    <w:rsid w:val="00ED492E"/>
    <w:rsid w:val="00ED6373"/>
    <w:rsid w:val="00ED7D6A"/>
    <w:rsid w:val="00EE11C1"/>
    <w:rsid w:val="00EE1ECA"/>
    <w:rsid w:val="00EE1FEC"/>
    <w:rsid w:val="00EE623E"/>
    <w:rsid w:val="00EE63D0"/>
    <w:rsid w:val="00EE6947"/>
    <w:rsid w:val="00EE6DA3"/>
    <w:rsid w:val="00EF1634"/>
    <w:rsid w:val="00EF2489"/>
    <w:rsid w:val="00EF325F"/>
    <w:rsid w:val="00EF32E6"/>
    <w:rsid w:val="00EF458E"/>
    <w:rsid w:val="00EF5B90"/>
    <w:rsid w:val="00F013E3"/>
    <w:rsid w:val="00F031E4"/>
    <w:rsid w:val="00F06713"/>
    <w:rsid w:val="00F06C85"/>
    <w:rsid w:val="00F0725C"/>
    <w:rsid w:val="00F07B4D"/>
    <w:rsid w:val="00F11C84"/>
    <w:rsid w:val="00F12CE3"/>
    <w:rsid w:val="00F13787"/>
    <w:rsid w:val="00F1384E"/>
    <w:rsid w:val="00F15BFB"/>
    <w:rsid w:val="00F17102"/>
    <w:rsid w:val="00F20D54"/>
    <w:rsid w:val="00F23755"/>
    <w:rsid w:val="00F244E7"/>
    <w:rsid w:val="00F24E0E"/>
    <w:rsid w:val="00F24ED0"/>
    <w:rsid w:val="00F250EF"/>
    <w:rsid w:val="00F258B7"/>
    <w:rsid w:val="00F2794C"/>
    <w:rsid w:val="00F32420"/>
    <w:rsid w:val="00F32E98"/>
    <w:rsid w:val="00F33A14"/>
    <w:rsid w:val="00F33B18"/>
    <w:rsid w:val="00F33D48"/>
    <w:rsid w:val="00F35247"/>
    <w:rsid w:val="00F35D5F"/>
    <w:rsid w:val="00F36111"/>
    <w:rsid w:val="00F37336"/>
    <w:rsid w:val="00F3798D"/>
    <w:rsid w:val="00F40ED1"/>
    <w:rsid w:val="00F4164D"/>
    <w:rsid w:val="00F4191E"/>
    <w:rsid w:val="00F42436"/>
    <w:rsid w:val="00F42750"/>
    <w:rsid w:val="00F4436E"/>
    <w:rsid w:val="00F44850"/>
    <w:rsid w:val="00F45753"/>
    <w:rsid w:val="00F45F71"/>
    <w:rsid w:val="00F469A4"/>
    <w:rsid w:val="00F47DB2"/>
    <w:rsid w:val="00F5131C"/>
    <w:rsid w:val="00F5249C"/>
    <w:rsid w:val="00F528C3"/>
    <w:rsid w:val="00F536F1"/>
    <w:rsid w:val="00F541EF"/>
    <w:rsid w:val="00F6128A"/>
    <w:rsid w:val="00F61650"/>
    <w:rsid w:val="00F61E07"/>
    <w:rsid w:val="00F6250B"/>
    <w:rsid w:val="00F641B3"/>
    <w:rsid w:val="00F64CFF"/>
    <w:rsid w:val="00F667A6"/>
    <w:rsid w:val="00F66C63"/>
    <w:rsid w:val="00F70532"/>
    <w:rsid w:val="00F718B9"/>
    <w:rsid w:val="00F71989"/>
    <w:rsid w:val="00F73859"/>
    <w:rsid w:val="00F73EA1"/>
    <w:rsid w:val="00F747B7"/>
    <w:rsid w:val="00F75A33"/>
    <w:rsid w:val="00F7626D"/>
    <w:rsid w:val="00F76A5E"/>
    <w:rsid w:val="00F77473"/>
    <w:rsid w:val="00F77528"/>
    <w:rsid w:val="00F779FB"/>
    <w:rsid w:val="00F804E9"/>
    <w:rsid w:val="00F80E65"/>
    <w:rsid w:val="00F81DB0"/>
    <w:rsid w:val="00F829E7"/>
    <w:rsid w:val="00F82E4E"/>
    <w:rsid w:val="00F8361C"/>
    <w:rsid w:val="00F840B6"/>
    <w:rsid w:val="00F84A78"/>
    <w:rsid w:val="00F85975"/>
    <w:rsid w:val="00F86892"/>
    <w:rsid w:val="00F87A3F"/>
    <w:rsid w:val="00F87EFB"/>
    <w:rsid w:val="00F929BA"/>
    <w:rsid w:val="00F93933"/>
    <w:rsid w:val="00F951C5"/>
    <w:rsid w:val="00F95935"/>
    <w:rsid w:val="00F96658"/>
    <w:rsid w:val="00F96F43"/>
    <w:rsid w:val="00F97454"/>
    <w:rsid w:val="00F9754C"/>
    <w:rsid w:val="00F97E1D"/>
    <w:rsid w:val="00FA1561"/>
    <w:rsid w:val="00FA189C"/>
    <w:rsid w:val="00FA2429"/>
    <w:rsid w:val="00FA2E73"/>
    <w:rsid w:val="00FA2F67"/>
    <w:rsid w:val="00FA30ED"/>
    <w:rsid w:val="00FA326D"/>
    <w:rsid w:val="00FA37E7"/>
    <w:rsid w:val="00FA46D1"/>
    <w:rsid w:val="00FA6F76"/>
    <w:rsid w:val="00FB03D9"/>
    <w:rsid w:val="00FB0B98"/>
    <w:rsid w:val="00FB1768"/>
    <w:rsid w:val="00FB2FD8"/>
    <w:rsid w:val="00FB54C7"/>
    <w:rsid w:val="00FB5699"/>
    <w:rsid w:val="00FB6242"/>
    <w:rsid w:val="00FC1416"/>
    <w:rsid w:val="00FC1B2A"/>
    <w:rsid w:val="00FC1CDF"/>
    <w:rsid w:val="00FC27BA"/>
    <w:rsid w:val="00FC29EA"/>
    <w:rsid w:val="00FC3128"/>
    <w:rsid w:val="00FC478B"/>
    <w:rsid w:val="00FC481B"/>
    <w:rsid w:val="00FC5712"/>
    <w:rsid w:val="00FC5DF9"/>
    <w:rsid w:val="00FC61E8"/>
    <w:rsid w:val="00FC6335"/>
    <w:rsid w:val="00FD0618"/>
    <w:rsid w:val="00FD0A1E"/>
    <w:rsid w:val="00FD1A54"/>
    <w:rsid w:val="00FD5338"/>
    <w:rsid w:val="00FD540E"/>
    <w:rsid w:val="00FD5ADC"/>
    <w:rsid w:val="00FE1150"/>
    <w:rsid w:val="00FE2681"/>
    <w:rsid w:val="00FE27C4"/>
    <w:rsid w:val="00FE40C8"/>
    <w:rsid w:val="00FE4710"/>
    <w:rsid w:val="00FE6867"/>
    <w:rsid w:val="00FE7632"/>
    <w:rsid w:val="00FF11CD"/>
    <w:rsid w:val="00FF2CC8"/>
    <w:rsid w:val="00FF3B61"/>
    <w:rsid w:val="00FF4720"/>
    <w:rsid w:val="00FF4DB6"/>
    <w:rsid w:val="00FF5342"/>
    <w:rsid w:val="00FF5D0B"/>
    <w:rsid w:val="00FF74F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1666">
      <o:colormenu v:ext="edit" fillcolor="none" strokecolor="none [1]" shadowcolor="none [2]"/>
    </o:shapedefaults>
    <o:shapelayout v:ext="edit">
      <o:idmap v:ext="edit" data="2"/>
      <o:rules v:ext="edit">
        <o:r id="V:Rule3" type="connector" idref="#AutoShape 6"/>
        <o:r id="V:Rule4" type="connector" idref="#AutoShap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semiHidden="0" w:uiPriority="0" w:unhideWhenUsed="0" w:qFormat="1"/>
    <w:lsdException w:name="envelope return"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ny">
    <w:name w:val="Normal"/>
    <w:qFormat/>
    <w:rsid w:val="002456EF"/>
    <w:pPr>
      <w:suppressAutoHyphens/>
      <w:jc w:val="both"/>
    </w:pPr>
    <w:rPr>
      <w:rFonts w:ascii="Calibri" w:hAnsi="Calibri"/>
      <w:sz w:val="24"/>
      <w:szCs w:val="24"/>
      <w:lang w:eastAsia="ar-SA"/>
    </w:rPr>
  </w:style>
  <w:style w:type="paragraph" w:styleId="Nagwek1">
    <w:name w:val="heading 1"/>
    <w:basedOn w:val="Normalny"/>
    <w:next w:val="Normalny"/>
    <w:link w:val="Nagwek1Znak"/>
    <w:qFormat/>
    <w:rsid w:val="002456EF"/>
    <w:pPr>
      <w:keepNext/>
      <w:tabs>
        <w:tab w:val="num" w:pos="432"/>
      </w:tabs>
      <w:spacing w:before="120" w:after="240" w:line="360" w:lineRule="auto"/>
      <w:ind w:firstLine="567"/>
      <w:outlineLvl w:val="0"/>
    </w:pPr>
    <w:rPr>
      <w:b/>
      <w:sz w:val="32"/>
      <w:szCs w:val="20"/>
    </w:rPr>
  </w:style>
  <w:style w:type="paragraph" w:styleId="Nagwek2">
    <w:name w:val="heading 2"/>
    <w:aliases w:val="Paragraaf"/>
    <w:basedOn w:val="Normalny"/>
    <w:next w:val="Normalny"/>
    <w:qFormat/>
    <w:rsid w:val="002456EF"/>
    <w:pPr>
      <w:keepNext/>
      <w:tabs>
        <w:tab w:val="num" w:pos="576"/>
      </w:tabs>
      <w:ind w:firstLine="708"/>
      <w:outlineLvl w:val="1"/>
    </w:pPr>
    <w:rPr>
      <w:b/>
      <w:i/>
      <w:color w:val="000080"/>
      <w:sz w:val="64"/>
      <w:szCs w:val="20"/>
    </w:rPr>
  </w:style>
  <w:style w:type="paragraph" w:styleId="Nagwek3">
    <w:name w:val="heading 3"/>
    <w:basedOn w:val="Normalny"/>
    <w:next w:val="Normalny"/>
    <w:link w:val="Nagwek3Znak"/>
    <w:qFormat/>
    <w:rsid w:val="00024415"/>
    <w:pPr>
      <w:keepNext/>
      <w:tabs>
        <w:tab w:val="num" w:pos="720"/>
      </w:tabs>
      <w:spacing w:before="240" w:after="240"/>
      <w:ind w:left="567" w:hanging="567"/>
      <w:outlineLvl w:val="2"/>
    </w:pPr>
    <w:rPr>
      <w:b/>
      <w:sz w:val="26"/>
      <w:szCs w:val="20"/>
    </w:rPr>
  </w:style>
  <w:style w:type="paragraph" w:styleId="Nagwek4">
    <w:name w:val="heading 4"/>
    <w:basedOn w:val="Normalny"/>
    <w:next w:val="Normalny"/>
    <w:qFormat/>
    <w:rsid w:val="00FF5D0B"/>
    <w:pPr>
      <w:keepNext/>
      <w:tabs>
        <w:tab w:val="num" w:pos="864"/>
      </w:tabs>
      <w:spacing w:line="360" w:lineRule="auto"/>
      <w:ind w:left="864" w:hanging="864"/>
      <w:outlineLvl w:val="3"/>
    </w:pPr>
    <w:rPr>
      <w:b/>
      <w:szCs w:val="20"/>
    </w:rPr>
  </w:style>
  <w:style w:type="paragraph" w:styleId="Nagwek5">
    <w:name w:val="heading 5"/>
    <w:basedOn w:val="Normalny"/>
    <w:next w:val="Normalny"/>
    <w:qFormat/>
    <w:rsid w:val="002456EF"/>
    <w:pPr>
      <w:keepNext/>
      <w:tabs>
        <w:tab w:val="num" w:pos="1008"/>
      </w:tabs>
      <w:spacing w:before="240" w:after="120" w:line="360" w:lineRule="auto"/>
      <w:ind w:left="567" w:hanging="567"/>
      <w:outlineLvl w:val="4"/>
    </w:pPr>
    <w:rPr>
      <w:b/>
      <w:color w:val="000000"/>
      <w:szCs w:val="20"/>
    </w:rPr>
  </w:style>
  <w:style w:type="paragraph" w:styleId="Nagwek6">
    <w:name w:val="heading 6"/>
    <w:basedOn w:val="Normalny"/>
    <w:next w:val="Normalny"/>
    <w:qFormat/>
    <w:rsid w:val="002456EF"/>
    <w:pPr>
      <w:keepNext/>
      <w:tabs>
        <w:tab w:val="num" w:pos="1152"/>
      </w:tabs>
      <w:spacing w:line="360" w:lineRule="auto"/>
      <w:ind w:left="1152" w:hanging="1152"/>
      <w:outlineLvl w:val="5"/>
    </w:pPr>
    <w:rPr>
      <w:b/>
      <w:bCs/>
      <w:sz w:val="32"/>
    </w:rPr>
  </w:style>
  <w:style w:type="paragraph" w:styleId="Nagwek7">
    <w:name w:val="heading 7"/>
    <w:basedOn w:val="Normalny"/>
    <w:next w:val="Normalny"/>
    <w:qFormat/>
    <w:rsid w:val="002456EF"/>
    <w:pPr>
      <w:keepNext/>
      <w:tabs>
        <w:tab w:val="num" w:pos="1296"/>
      </w:tabs>
      <w:spacing w:line="360" w:lineRule="auto"/>
      <w:ind w:left="1296" w:hanging="1296"/>
      <w:outlineLvl w:val="6"/>
    </w:pPr>
    <w:rPr>
      <w:color w:val="FF0000"/>
      <w:sz w:val="28"/>
    </w:rPr>
  </w:style>
  <w:style w:type="paragraph" w:styleId="Nagwek8">
    <w:name w:val="heading 8"/>
    <w:basedOn w:val="Normalny"/>
    <w:next w:val="Normalny"/>
    <w:qFormat/>
    <w:rsid w:val="002456EF"/>
    <w:pPr>
      <w:keepNext/>
      <w:tabs>
        <w:tab w:val="num" w:pos="1440"/>
      </w:tabs>
      <w:spacing w:line="360" w:lineRule="auto"/>
      <w:ind w:left="1440" w:hanging="1440"/>
      <w:jc w:val="right"/>
      <w:outlineLvl w:val="7"/>
    </w:pPr>
    <w:rPr>
      <w:szCs w:val="20"/>
    </w:rPr>
  </w:style>
  <w:style w:type="paragraph" w:styleId="Nagwek9">
    <w:name w:val="heading 9"/>
    <w:basedOn w:val="Normalny"/>
    <w:next w:val="Normalny"/>
    <w:qFormat/>
    <w:rsid w:val="002456EF"/>
    <w:pPr>
      <w:keepNext/>
      <w:tabs>
        <w:tab w:val="num" w:pos="1584"/>
      </w:tabs>
      <w:ind w:left="1584" w:hanging="1584"/>
      <w:jc w:val="center"/>
      <w:outlineLvl w:val="8"/>
    </w:pPr>
    <w:rPr>
      <w:sz w:val="28"/>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sid w:val="002456EF"/>
    <w:rPr>
      <w:rFonts w:ascii="Symbol" w:hAnsi="Symbol"/>
    </w:rPr>
  </w:style>
  <w:style w:type="character" w:customStyle="1" w:styleId="WW8Num1z1">
    <w:name w:val="WW8Num1z1"/>
    <w:rsid w:val="002456EF"/>
    <w:rPr>
      <w:rFonts w:ascii="Courier New" w:hAnsi="Courier New" w:cs="Courier New"/>
    </w:rPr>
  </w:style>
  <w:style w:type="character" w:customStyle="1" w:styleId="WW8Num1z2">
    <w:name w:val="WW8Num1z2"/>
    <w:rsid w:val="002456EF"/>
    <w:rPr>
      <w:rFonts w:ascii="Wingdings" w:hAnsi="Wingdings"/>
    </w:rPr>
  </w:style>
  <w:style w:type="character" w:customStyle="1" w:styleId="WW8Num2z0">
    <w:name w:val="WW8Num2z0"/>
    <w:rsid w:val="002456EF"/>
    <w:rPr>
      <w:rFonts w:ascii="Symbol" w:hAnsi="Symbol"/>
    </w:rPr>
  </w:style>
  <w:style w:type="character" w:customStyle="1" w:styleId="WW8Num2z1">
    <w:name w:val="WW8Num2z1"/>
    <w:rsid w:val="002456EF"/>
    <w:rPr>
      <w:rFonts w:ascii="Courier New" w:hAnsi="Courier New" w:cs="Courier New"/>
    </w:rPr>
  </w:style>
  <w:style w:type="character" w:customStyle="1" w:styleId="WW8Num2z2">
    <w:name w:val="WW8Num2z2"/>
    <w:rsid w:val="002456EF"/>
    <w:rPr>
      <w:rFonts w:ascii="Wingdings" w:hAnsi="Wingdings"/>
    </w:rPr>
  </w:style>
  <w:style w:type="character" w:customStyle="1" w:styleId="WW8Num3z0">
    <w:name w:val="WW8Num3z0"/>
    <w:rsid w:val="002456EF"/>
    <w:rPr>
      <w:rFonts w:ascii="Symbol" w:hAnsi="Symbol"/>
    </w:rPr>
  </w:style>
  <w:style w:type="character" w:customStyle="1" w:styleId="WW8Num3z1">
    <w:name w:val="WW8Num3z1"/>
    <w:rsid w:val="002456EF"/>
    <w:rPr>
      <w:rFonts w:ascii="Courier New" w:hAnsi="Courier New"/>
    </w:rPr>
  </w:style>
  <w:style w:type="character" w:customStyle="1" w:styleId="WW8Num3z2">
    <w:name w:val="WW8Num3z2"/>
    <w:rsid w:val="002456EF"/>
    <w:rPr>
      <w:rFonts w:ascii="Wingdings" w:hAnsi="Wingdings"/>
    </w:rPr>
  </w:style>
  <w:style w:type="character" w:customStyle="1" w:styleId="WW8Num4z0">
    <w:name w:val="WW8Num4z0"/>
    <w:rsid w:val="002456EF"/>
    <w:rPr>
      <w:rFonts w:ascii="Symbol" w:hAnsi="Symbol"/>
    </w:rPr>
  </w:style>
  <w:style w:type="character" w:customStyle="1" w:styleId="WW8Num4z1">
    <w:name w:val="WW8Num4z1"/>
    <w:rsid w:val="002456EF"/>
    <w:rPr>
      <w:rFonts w:ascii="Courier New" w:hAnsi="Courier New" w:cs="Courier New"/>
    </w:rPr>
  </w:style>
  <w:style w:type="character" w:customStyle="1" w:styleId="WW8Num4z2">
    <w:name w:val="WW8Num4z2"/>
    <w:rsid w:val="002456EF"/>
    <w:rPr>
      <w:rFonts w:ascii="Wingdings" w:hAnsi="Wingdings"/>
    </w:rPr>
  </w:style>
  <w:style w:type="character" w:customStyle="1" w:styleId="WW8Num5z0">
    <w:name w:val="WW8Num5z0"/>
    <w:rsid w:val="002456EF"/>
    <w:rPr>
      <w:rFonts w:ascii="Symbol" w:hAnsi="Symbol"/>
    </w:rPr>
  </w:style>
  <w:style w:type="character" w:customStyle="1" w:styleId="WW8Num5z1">
    <w:name w:val="WW8Num5z1"/>
    <w:rsid w:val="002456EF"/>
    <w:rPr>
      <w:rFonts w:ascii="Courier New" w:hAnsi="Courier New"/>
    </w:rPr>
  </w:style>
  <w:style w:type="character" w:customStyle="1" w:styleId="WW8Num5z2">
    <w:name w:val="WW8Num5z2"/>
    <w:rsid w:val="002456EF"/>
    <w:rPr>
      <w:rFonts w:ascii="Wingdings" w:hAnsi="Wingdings"/>
    </w:rPr>
  </w:style>
  <w:style w:type="character" w:customStyle="1" w:styleId="WW8Num6z0">
    <w:name w:val="WW8Num6z0"/>
    <w:rsid w:val="002456EF"/>
    <w:rPr>
      <w:rFonts w:ascii="Wingdings" w:hAnsi="Wingdings"/>
    </w:rPr>
  </w:style>
  <w:style w:type="character" w:customStyle="1" w:styleId="WW8Num6z1">
    <w:name w:val="WW8Num6z1"/>
    <w:rsid w:val="002456EF"/>
    <w:rPr>
      <w:rFonts w:ascii="Courier New" w:hAnsi="Courier New" w:cs="Courier New"/>
    </w:rPr>
  </w:style>
  <w:style w:type="character" w:customStyle="1" w:styleId="WW8Num6z3">
    <w:name w:val="WW8Num6z3"/>
    <w:rsid w:val="002456EF"/>
    <w:rPr>
      <w:rFonts w:ascii="Symbol" w:hAnsi="Symbol"/>
    </w:rPr>
  </w:style>
  <w:style w:type="character" w:customStyle="1" w:styleId="WW8Num7z0">
    <w:name w:val="WW8Num7z0"/>
    <w:rsid w:val="002456EF"/>
    <w:rPr>
      <w:rFonts w:ascii="Verdana" w:hAnsi="Verdana"/>
      <w:sz w:val="18"/>
      <w:szCs w:val="18"/>
    </w:rPr>
  </w:style>
  <w:style w:type="character" w:customStyle="1" w:styleId="WW8Num7z1">
    <w:name w:val="WW8Num7z1"/>
    <w:rsid w:val="002456EF"/>
    <w:rPr>
      <w:rFonts w:ascii="Courier New" w:hAnsi="Courier New" w:cs="Courier New"/>
    </w:rPr>
  </w:style>
  <w:style w:type="character" w:customStyle="1" w:styleId="WW8Num7z2">
    <w:name w:val="WW8Num7z2"/>
    <w:rsid w:val="002456EF"/>
    <w:rPr>
      <w:rFonts w:ascii="Wingdings" w:hAnsi="Wingdings"/>
    </w:rPr>
  </w:style>
  <w:style w:type="character" w:customStyle="1" w:styleId="WW8Num7z3">
    <w:name w:val="WW8Num7z3"/>
    <w:rsid w:val="002456EF"/>
    <w:rPr>
      <w:rFonts w:ascii="Symbol" w:hAnsi="Symbol"/>
    </w:rPr>
  </w:style>
  <w:style w:type="character" w:customStyle="1" w:styleId="WW8Num8z0">
    <w:name w:val="WW8Num8z0"/>
    <w:rsid w:val="002456EF"/>
    <w:rPr>
      <w:rFonts w:ascii="Symbol" w:hAnsi="Symbol"/>
    </w:rPr>
  </w:style>
  <w:style w:type="character" w:customStyle="1" w:styleId="WW8Num8z1">
    <w:name w:val="WW8Num8z1"/>
    <w:rsid w:val="002456EF"/>
    <w:rPr>
      <w:rFonts w:ascii="Courier New" w:hAnsi="Courier New"/>
    </w:rPr>
  </w:style>
  <w:style w:type="character" w:customStyle="1" w:styleId="WW8Num8z2">
    <w:name w:val="WW8Num8z2"/>
    <w:rsid w:val="002456EF"/>
    <w:rPr>
      <w:rFonts w:ascii="Wingdings" w:hAnsi="Wingdings"/>
    </w:rPr>
  </w:style>
  <w:style w:type="character" w:customStyle="1" w:styleId="WW8Num9z0">
    <w:name w:val="WW8Num9z0"/>
    <w:rsid w:val="002456EF"/>
    <w:rPr>
      <w:rFonts w:ascii="Symbol" w:hAnsi="Symbol"/>
    </w:rPr>
  </w:style>
  <w:style w:type="character" w:customStyle="1" w:styleId="WW8Num9z1">
    <w:name w:val="WW8Num9z1"/>
    <w:rsid w:val="002456EF"/>
    <w:rPr>
      <w:rFonts w:ascii="Courier New" w:hAnsi="Courier New" w:cs="Courier New"/>
    </w:rPr>
  </w:style>
  <w:style w:type="character" w:customStyle="1" w:styleId="WW8Num9z2">
    <w:name w:val="WW8Num9z2"/>
    <w:rsid w:val="002456EF"/>
    <w:rPr>
      <w:rFonts w:ascii="Wingdings" w:hAnsi="Wingdings"/>
    </w:rPr>
  </w:style>
  <w:style w:type="character" w:customStyle="1" w:styleId="WW8Num10z0">
    <w:name w:val="WW8Num10z0"/>
    <w:rsid w:val="002456EF"/>
    <w:rPr>
      <w:rFonts w:ascii="Symbol" w:hAnsi="Symbol"/>
    </w:rPr>
  </w:style>
  <w:style w:type="character" w:customStyle="1" w:styleId="WW8Num10z1">
    <w:name w:val="WW8Num10z1"/>
    <w:rsid w:val="002456EF"/>
    <w:rPr>
      <w:rFonts w:ascii="Courier New" w:hAnsi="Courier New" w:cs="Courier New"/>
    </w:rPr>
  </w:style>
  <w:style w:type="character" w:customStyle="1" w:styleId="WW8Num10z2">
    <w:name w:val="WW8Num10z2"/>
    <w:rsid w:val="002456EF"/>
    <w:rPr>
      <w:rFonts w:ascii="Wingdings" w:hAnsi="Wingdings"/>
    </w:rPr>
  </w:style>
  <w:style w:type="character" w:customStyle="1" w:styleId="WW8Num11z0">
    <w:name w:val="WW8Num11z0"/>
    <w:rsid w:val="002456EF"/>
    <w:rPr>
      <w:rFonts w:ascii="Symbol" w:hAnsi="Symbol"/>
    </w:rPr>
  </w:style>
  <w:style w:type="character" w:customStyle="1" w:styleId="WW8Num11z1">
    <w:name w:val="WW8Num11z1"/>
    <w:rsid w:val="002456EF"/>
    <w:rPr>
      <w:rFonts w:ascii="Courier New" w:hAnsi="Courier New" w:cs="Courier New"/>
    </w:rPr>
  </w:style>
  <w:style w:type="character" w:customStyle="1" w:styleId="WW8Num11z2">
    <w:name w:val="WW8Num11z2"/>
    <w:rsid w:val="002456EF"/>
    <w:rPr>
      <w:rFonts w:ascii="Wingdings" w:hAnsi="Wingdings"/>
    </w:rPr>
  </w:style>
  <w:style w:type="character" w:customStyle="1" w:styleId="WW8Num12z0">
    <w:name w:val="WW8Num12z0"/>
    <w:rsid w:val="002456EF"/>
    <w:rPr>
      <w:rFonts w:ascii="Symbol" w:hAnsi="Symbol"/>
    </w:rPr>
  </w:style>
  <w:style w:type="character" w:customStyle="1" w:styleId="WW8Num12z1">
    <w:name w:val="WW8Num12z1"/>
    <w:rsid w:val="002456EF"/>
    <w:rPr>
      <w:rFonts w:ascii="Courier New" w:hAnsi="Courier New"/>
    </w:rPr>
  </w:style>
  <w:style w:type="character" w:customStyle="1" w:styleId="WW8Num12z2">
    <w:name w:val="WW8Num12z2"/>
    <w:rsid w:val="002456EF"/>
    <w:rPr>
      <w:rFonts w:ascii="Wingdings" w:hAnsi="Wingdings"/>
    </w:rPr>
  </w:style>
  <w:style w:type="character" w:customStyle="1" w:styleId="WW8Num13z0">
    <w:name w:val="WW8Num13z0"/>
    <w:rsid w:val="002456EF"/>
    <w:rPr>
      <w:rFonts w:ascii="Symbol" w:hAnsi="Symbol"/>
    </w:rPr>
  </w:style>
  <w:style w:type="character" w:customStyle="1" w:styleId="WW8Num13z1">
    <w:name w:val="WW8Num13z1"/>
    <w:rsid w:val="002456EF"/>
    <w:rPr>
      <w:rFonts w:ascii="Courier New" w:hAnsi="Courier New" w:cs="Courier New"/>
    </w:rPr>
  </w:style>
  <w:style w:type="character" w:customStyle="1" w:styleId="WW8Num13z2">
    <w:name w:val="WW8Num13z2"/>
    <w:rsid w:val="002456EF"/>
    <w:rPr>
      <w:rFonts w:ascii="Wingdings" w:hAnsi="Wingdings"/>
    </w:rPr>
  </w:style>
  <w:style w:type="character" w:customStyle="1" w:styleId="WW8Num14z0">
    <w:name w:val="WW8Num14z0"/>
    <w:rsid w:val="002456EF"/>
    <w:rPr>
      <w:rFonts w:ascii="Times New Roman" w:eastAsia="Times New Roman" w:hAnsi="Times New Roman" w:cs="Times New Roman"/>
    </w:rPr>
  </w:style>
  <w:style w:type="character" w:customStyle="1" w:styleId="WW8Num14z1">
    <w:name w:val="WW8Num14z1"/>
    <w:rsid w:val="002456EF"/>
    <w:rPr>
      <w:rFonts w:ascii="Courier New" w:hAnsi="Courier New"/>
    </w:rPr>
  </w:style>
  <w:style w:type="character" w:customStyle="1" w:styleId="WW8Num14z2">
    <w:name w:val="WW8Num14z2"/>
    <w:rsid w:val="002456EF"/>
    <w:rPr>
      <w:rFonts w:ascii="Wingdings" w:hAnsi="Wingdings"/>
    </w:rPr>
  </w:style>
  <w:style w:type="character" w:customStyle="1" w:styleId="WW8Num14z3">
    <w:name w:val="WW8Num14z3"/>
    <w:rsid w:val="002456EF"/>
    <w:rPr>
      <w:rFonts w:ascii="Symbol" w:hAnsi="Symbol"/>
    </w:rPr>
  </w:style>
  <w:style w:type="character" w:customStyle="1" w:styleId="WW8Num16z0">
    <w:name w:val="WW8Num16z0"/>
    <w:rsid w:val="002456EF"/>
    <w:rPr>
      <w:rFonts w:ascii="Symbol" w:hAnsi="Symbol"/>
    </w:rPr>
  </w:style>
  <w:style w:type="character" w:customStyle="1" w:styleId="WW8Num16z1">
    <w:name w:val="WW8Num16z1"/>
    <w:rsid w:val="002456EF"/>
    <w:rPr>
      <w:rFonts w:ascii="Courier New" w:hAnsi="Courier New" w:cs="Courier New"/>
    </w:rPr>
  </w:style>
  <w:style w:type="character" w:customStyle="1" w:styleId="WW8Num16z2">
    <w:name w:val="WW8Num16z2"/>
    <w:rsid w:val="002456EF"/>
    <w:rPr>
      <w:rFonts w:ascii="Wingdings" w:hAnsi="Wingdings"/>
    </w:rPr>
  </w:style>
  <w:style w:type="character" w:customStyle="1" w:styleId="WW8Num17z0">
    <w:name w:val="WW8Num17z0"/>
    <w:rsid w:val="002456EF"/>
    <w:rPr>
      <w:rFonts w:ascii="Symbol" w:hAnsi="Symbol"/>
    </w:rPr>
  </w:style>
  <w:style w:type="character" w:customStyle="1" w:styleId="WW8Num17z1">
    <w:name w:val="WW8Num17z1"/>
    <w:rsid w:val="002456EF"/>
    <w:rPr>
      <w:rFonts w:ascii="Courier New" w:hAnsi="Courier New" w:cs="Courier New"/>
    </w:rPr>
  </w:style>
  <w:style w:type="character" w:customStyle="1" w:styleId="WW8Num17z2">
    <w:name w:val="WW8Num17z2"/>
    <w:rsid w:val="002456EF"/>
    <w:rPr>
      <w:rFonts w:ascii="Wingdings" w:hAnsi="Wingdings"/>
    </w:rPr>
  </w:style>
  <w:style w:type="character" w:customStyle="1" w:styleId="WW8Num18z0">
    <w:name w:val="WW8Num18z0"/>
    <w:rsid w:val="002456EF"/>
    <w:rPr>
      <w:rFonts w:ascii="Symbol" w:hAnsi="Symbol"/>
      <w:sz w:val="24"/>
      <w:szCs w:val="24"/>
    </w:rPr>
  </w:style>
  <w:style w:type="character" w:customStyle="1" w:styleId="WW8Num18z1">
    <w:name w:val="WW8Num18z1"/>
    <w:rsid w:val="002456EF"/>
    <w:rPr>
      <w:rFonts w:ascii="Verdana" w:hAnsi="Verdana"/>
      <w:sz w:val="18"/>
      <w:szCs w:val="18"/>
    </w:rPr>
  </w:style>
  <w:style w:type="character" w:customStyle="1" w:styleId="WW8Num18z2">
    <w:name w:val="WW8Num18z2"/>
    <w:rsid w:val="002456EF"/>
    <w:rPr>
      <w:rFonts w:ascii="Wingdings" w:hAnsi="Wingdings"/>
      <w:sz w:val="28"/>
      <w:szCs w:val="28"/>
    </w:rPr>
  </w:style>
  <w:style w:type="character" w:customStyle="1" w:styleId="WW8Num18z3">
    <w:name w:val="WW8Num18z3"/>
    <w:rsid w:val="002456EF"/>
    <w:rPr>
      <w:rFonts w:ascii="Symbol" w:hAnsi="Symbol"/>
    </w:rPr>
  </w:style>
  <w:style w:type="character" w:customStyle="1" w:styleId="WW8Num18z4">
    <w:name w:val="WW8Num18z4"/>
    <w:rsid w:val="002456EF"/>
    <w:rPr>
      <w:rFonts w:ascii="Courier New" w:hAnsi="Courier New" w:cs="Courier New"/>
    </w:rPr>
  </w:style>
  <w:style w:type="character" w:customStyle="1" w:styleId="WW8Num18z5">
    <w:name w:val="WW8Num18z5"/>
    <w:rsid w:val="002456EF"/>
    <w:rPr>
      <w:rFonts w:ascii="Wingdings" w:hAnsi="Wingdings"/>
    </w:rPr>
  </w:style>
  <w:style w:type="character" w:customStyle="1" w:styleId="WW8Num19z0">
    <w:name w:val="WW8Num19z0"/>
    <w:rsid w:val="002456EF"/>
    <w:rPr>
      <w:rFonts w:ascii="Wingdings" w:hAnsi="Wingdings"/>
    </w:rPr>
  </w:style>
  <w:style w:type="character" w:customStyle="1" w:styleId="WW8Num19z1">
    <w:name w:val="WW8Num19z1"/>
    <w:rsid w:val="002456EF"/>
    <w:rPr>
      <w:rFonts w:ascii="Courier New" w:hAnsi="Courier New" w:cs="Courier New"/>
    </w:rPr>
  </w:style>
  <w:style w:type="character" w:customStyle="1" w:styleId="WW8Num19z3">
    <w:name w:val="WW8Num19z3"/>
    <w:rsid w:val="002456EF"/>
    <w:rPr>
      <w:rFonts w:ascii="Symbol" w:hAnsi="Symbol"/>
    </w:rPr>
  </w:style>
  <w:style w:type="character" w:customStyle="1" w:styleId="WW8Num20z0">
    <w:name w:val="WW8Num20z0"/>
    <w:rsid w:val="002456EF"/>
    <w:rPr>
      <w:rFonts w:ascii="Wingdings" w:hAnsi="Wingdings"/>
      <w:sz w:val="18"/>
      <w:szCs w:val="18"/>
    </w:rPr>
  </w:style>
  <w:style w:type="character" w:customStyle="1" w:styleId="WW8Num20z1">
    <w:name w:val="WW8Num20z1"/>
    <w:rsid w:val="002456EF"/>
    <w:rPr>
      <w:rFonts w:ascii="Courier New" w:hAnsi="Courier New" w:cs="Courier New"/>
    </w:rPr>
  </w:style>
  <w:style w:type="character" w:customStyle="1" w:styleId="WW8Num20z2">
    <w:name w:val="WW8Num20z2"/>
    <w:rsid w:val="002456EF"/>
    <w:rPr>
      <w:rFonts w:ascii="Wingdings" w:hAnsi="Wingdings"/>
    </w:rPr>
  </w:style>
  <w:style w:type="character" w:customStyle="1" w:styleId="WW8Num20z3">
    <w:name w:val="WW8Num20z3"/>
    <w:rsid w:val="002456EF"/>
    <w:rPr>
      <w:rFonts w:ascii="Symbol" w:hAnsi="Symbol"/>
    </w:rPr>
  </w:style>
  <w:style w:type="character" w:customStyle="1" w:styleId="WW8Num21z0">
    <w:name w:val="WW8Num21z0"/>
    <w:rsid w:val="002456EF"/>
    <w:rPr>
      <w:rFonts w:ascii="Verdana" w:hAnsi="Verdana"/>
      <w:sz w:val="18"/>
      <w:szCs w:val="18"/>
    </w:rPr>
  </w:style>
  <w:style w:type="character" w:customStyle="1" w:styleId="WW8Num21z1">
    <w:name w:val="WW8Num21z1"/>
    <w:rsid w:val="002456EF"/>
    <w:rPr>
      <w:rFonts w:ascii="Courier New" w:hAnsi="Courier New" w:cs="Courier New"/>
    </w:rPr>
  </w:style>
  <w:style w:type="character" w:customStyle="1" w:styleId="WW8Num21z2">
    <w:name w:val="WW8Num21z2"/>
    <w:rsid w:val="002456EF"/>
    <w:rPr>
      <w:rFonts w:ascii="Wingdings" w:hAnsi="Wingdings"/>
    </w:rPr>
  </w:style>
  <w:style w:type="character" w:customStyle="1" w:styleId="WW8Num21z3">
    <w:name w:val="WW8Num21z3"/>
    <w:rsid w:val="002456EF"/>
    <w:rPr>
      <w:rFonts w:ascii="Symbol" w:hAnsi="Symbol"/>
    </w:rPr>
  </w:style>
  <w:style w:type="character" w:customStyle="1" w:styleId="WW8Num22z0">
    <w:name w:val="WW8Num22z0"/>
    <w:rsid w:val="002456EF"/>
    <w:rPr>
      <w:rFonts w:ascii="Symbol" w:hAnsi="Symbol"/>
    </w:rPr>
  </w:style>
  <w:style w:type="character" w:customStyle="1" w:styleId="WW8Num22z1">
    <w:name w:val="WW8Num22z1"/>
    <w:rsid w:val="002456EF"/>
    <w:rPr>
      <w:rFonts w:ascii="Courier New" w:hAnsi="Courier New"/>
    </w:rPr>
  </w:style>
  <w:style w:type="character" w:customStyle="1" w:styleId="WW8Num22z2">
    <w:name w:val="WW8Num22z2"/>
    <w:rsid w:val="002456EF"/>
    <w:rPr>
      <w:rFonts w:ascii="Wingdings" w:hAnsi="Wingdings"/>
    </w:rPr>
  </w:style>
  <w:style w:type="character" w:customStyle="1" w:styleId="WW8Num23z0">
    <w:name w:val="WW8Num23z0"/>
    <w:rsid w:val="002456EF"/>
    <w:rPr>
      <w:rFonts w:ascii="Symbol" w:hAnsi="Symbol"/>
    </w:rPr>
  </w:style>
  <w:style w:type="character" w:customStyle="1" w:styleId="WW8Num23z1">
    <w:name w:val="WW8Num23z1"/>
    <w:rsid w:val="002456EF"/>
    <w:rPr>
      <w:rFonts w:ascii="Courier New" w:hAnsi="Courier New"/>
    </w:rPr>
  </w:style>
  <w:style w:type="character" w:customStyle="1" w:styleId="WW8Num23z2">
    <w:name w:val="WW8Num23z2"/>
    <w:rsid w:val="002456EF"/>
    <w:rPr>
      <w:rFonts w:ascii="Wingdings" w:hAnsi="Wingdings"/>
    </w:rPr>
  </w:style>
  <w:style w:type="character" w:customStyle="1" w:styleId="WW8Num24z0">
    <w:name w:val="WW8Num24z0"/>
    <w:rsid w:val="002456EF"/>
    <w:rPr>
      <w:rFonts w:ascii="Wingdings" w:hAnsi="Wingdings"/>
    </w:rPr>
  </w:style>
  <w:style w:type="character" w:customStyle="1" w:styleId="WW8Num24z1">
    <w:name w:val="WW8Num24z1"/>
    <w:rsid w:val="002456EF"/>
    <w:rPr>
      <w:rFonts w:ascii="Courier New" w:hAnsi="Courier New" w:cs="Courier New"/>
    </w:rPr>
  </w:style>
  <w:style w:type="character" w:customStyle="1" w:styleId="WW8Num24z3">
    <w:name w:val="WW8Num24z3"/>
    <w:rsid w:val="002456EF"/>
    <w:rPr>
      <w:rFonts w:ascii="Symbol" w:hAnsi="Symbol"/>
    </w:rPr>
  </w:style>
  <w:style w:type="character" w:customStyle="1" w:styleId="WW8Num26z0">
    <w:name w:val="WW8Num26z0"/>
    <w:rsid w:val="002456EF"/>
    <w:rPr>
      <w:rFonts w:ascii="Symbol" w:hAnsi="Symbol"/>
    </w:rPr>
  </w:style>
  <w:style w:type="character" w:customStyle="1" w:styleId="WW8Num26z1">
    <w:name w:val="WW8Num26z1"/>
    <w:rsid w:val="002456EF"/>
    <w:rPr>
      <w:rFonts w:ascii="Courier New" w:hAnsi="Courier New"/>
    </w:rPr>
  </w:style>
  <w:style w:type="character" w:customStyle="1" w:styleId="WW8Num26z2">
    <w:name w:val="WW8Num26z2"/>
    <w:rsid w:val="002456EF"/>
    <w:rPr>
      <w:rFonts w:ascii="Wingdings" w:hAnsi="Wingdings"/>
    </w:rPr>
  </w:style>
  <w:style w:type="character" w:customStyle="1" w:styleId="WW8Num27z0">
    <w:name w:val="WW8Num27z0"/>
    <w:rsid w:val="002456EF"/>
    <w:rPr>
      <w:rFonts w:ascii="Symbol" w:hAnsi="Symbol"/>
    </w:rPr>
  </w:style>
  <w:style w:type="character" w:customStyle="1" w:styleId="WW8Num27z1">
    <w:name w:val="WW8Num27z1"/>
    <w:rsid w:val="002456EF"/>
    <w:rPr>
      <w:rFonts w:ascii="Courier New" w:hAnsi="Courier New"/>
    </w:rPr>
  </w:style>
  <w:style w:type="character" w:customStyle="1" w:styleId="WW8Num27z2">
    <w:name w:val="WW8Num27z2"/>
    <w:rsid w:val="002456EF"/>
    <w:rPr>
      <w:rFonts w:ascii="Wingdings" w:hAnsi="Wingdings"/>
    </w:rPr>
  </w:style>
  <w:style w:type="character" w:customStyle="1" w:styleId="WW8Num29z0">
    <w:name w:val="WW8Num29z0"/>
    <w:rsid w:val="002456EF"/>
    <w:rPr>
      <w:rFonts w:ascii="Symbol" w:hAnsi="Symbol"/>
    </w:rPr>
  </w:style>
  <w:style w:type="character" w:customStyle="1" w:styleId="WW8Num29z1">
    <w:name w:val="WW8Num29z1"/>
    <w:rsid w:val="002456EF"/>
    <w:rPr>
      <w:rFonts w:ascii="Courier New" w:hAnsi="Courier New" w:cs="Courier New"/>
    </w:rPr>
  </w:style>
  <w:style w:type="character" w:customStyle="1" w:styleId="WW8Num29z2">
    <w:name w:val="WW8Num29z2"/>
    <w:rsid w:val="002456EF"/>
    <w:rPr>
      <w:rFonts w:ascii="Wingdings" w:hAnsi="Wingdings"/>
    </w:rPr>
  </w:style>
  <w:style w:type="character" w:customStyle="1" w:styleId="WW8Num30z0">
    <w:name w:val="WW8Num30z0"/>
    <w:rsid w:val="002456EF"/>
    <w:rPr>
      <w:i w:val="0"/>
    </w:rPr>
  </w:style>
  <w:style w:type="character" w:customStyle="1" w:styleId="WW8Num31z0">
    <w:name w:val="WW8Num31z0"/>
    <w:rsid w:val="002456EF"/>
    <w:rPr>
      <w:rFonts w:ascii="Symbol" w:hAnsi="Symbol"/>
    </w:rPr>
  </w:style>
  <w:style w:type="character" w:customStyle="1" w:styleId="WW8Num31z1">
    <w:name w:val="WW8Num31z1"/>
    <w:rsid w:val="002456EF"/>
    <w:rPr>
      <w:rFonts w:ascii="Courier New" w:hAnsi="Courier New"/>
    </w:rPr>
  </w:style>
  <w:style w:type="character" w:customStyle="1" w:styleId="WW8Num31z2">
    <w:name w:val="WW8Num31z2"/>
    <w:rsid w:val="002456EF"/>
    <w:rPr>
      <w:rFonts w:ascii="Wingdings" w:hAnsi="Wingdings"/>
    </w:rPr>
  </w:style>
  <w:style w:type="character" w:customStyle="1" w:styleId="WW8Num32z0">
    <w:name w:val="WW8Num32z0"/>
    <w:rsid w:val="002456EF"/>
    <w:rPr>
      <w:rFonts w:ascii="Wingdings" w:hAnsi="Wingdings"/>
    </w:rPr>
  </w:style>
  <w:style w:type="character" w:customStyle="1" w:styleId="WW8Num32z1">
    <w:name w:val="WW8Num32z1"/>
    <w:rsid w:val="002456EF"/>
    <w:rPr>
      <w:rFonts w:ascii="Verdana" w:hAnsi="Verdana"/>
      <w:sz w:val="18"/>
      <w:szCs w:val="18"/>
    </w:rPr>
  </w:style>
  <w:style w:type="character" w:customStyle="1" w:styleId="WW8Num32z2">
    <w:name w:val="WW8Num32z2"/>
    <w:rsid w:val="002456EF"/>
    <w:rPr>
      <w:rFonts w:ascii="Wingdings" w:hAnsi="Wingdings"/>
      <w:sz w:val="28"/>
      <w:szCs w:val="28"/>
    </w:rPr>
  </w:style>
  <w:style w:type="character" w:customStyle="1" w:styleId="WW8Num32z3">
    <w:name w:val="WW8Num32z3"/>
    <w:rsid w:val="002456EF"/>
    <w:rPr>
      <w:rFonts w:ascii="Symbol" w:hAnsi="Symbol"/>
    </w:rPr>
  </w:style>
  <w:style w:type="character" w:customStyle="1" w:styleId="WW8Num32z4">
    <w:name w:val="WW8Num32z4"/>
    <w:rsid w:val="002456EF"/>
    <w:rPr>
      <w:rFonts w:ascii="Courier New" w:hAnsi="Courier New" w:cs="Courier New"/>
    </w:rPr>
  </w:style>
  <w:style w:type="character" w:customStyle="1" w:styleId="WW8Num33z0">
    <w:name w:val="WW8Num33z0"/>
    <w:rsid w:val="002456EF"/>
    <w:rPr>
      <w:rFonts w:ascii="Symbol" w:hAnsi="Symbol"/>
    </w:rPr>
  </w:style>
  <w:style w:type="character" w:customStyle="1" w:styleId="WW8Num33z1">
    <w:name w:val="WW8Num33z1"/>
    <w:rsid w:val="002456EF"/>
    <w:rPr>
      <w:rFonts w:ascii="Courier New" w:hAnsi="Courier New"/>
    </w:rPr>
  </w:style>
  <w:style w:type="character" w:customStyle="1" w:styleId="WW8Num33z2">
    <w:name w:val="WW8Num33z2"/>
    <w:rsid w:val="002456EF"/>
    <w:rPr>
      <w:rFonts w:ascii="Wingdings" w:hAnsi="Wingdings"/>
    </w:rPr>
  </w:style>
  <w:style w:type="character" w:customStyle="1" w:styleId="WW8Num34z0">
    <w:name w:val="WW8Num34z0"/>
    <w:rsid w:val="002456EF"/>
    <w:rPr>
      <w:rFonts w:ascii="Symbol" w:hAnsi="Symbol"/>
    </w:rPr>
  </w:style>
  <w:style w:type="character" w:customStyle="1" w:styleId="WW8Num34z1">
    <w:name w:val="WW8Num34z1"/>
    <w:rsid w:val="002456EF"/>
    <w:rPr>
      <w:rFonts w:ascii="Courier New" w:hAnsi="Courier New" w:cs="Courier New"/>
    </w:rPr>
  </w:style>
  <w:style w:type="character" w:customStyle="1" w:styleId="WW8Num34z2">
    <w:name w:val="WW8Num34z2"/>
    <w:rsid w:val="002456EF"/>
    <w:rPr>
      <w:rFonts w:ascii="Wingdings" w:hAnsi="Wingdings"/>
    </w:rPr>
  </w:style>
  <w:style w:type="character" w:customStyle="1" w:styleId="WW8Num35z0">
    <w:name w:val="WW8Num35z0"/>
    <w:rsid w:val="002456EF"/>
    <w:rPr>
      <w:rFonts w:ascii="Symbol" w:hAnsi="Symbol"/>
    </w:rPr>
  </w:style>
  <w:style w:type="character" w:customStyle="1" w:styleId="WW8Num35z1">
    <w:name w:val="WW8Num35z1"/>
    <w:rsid w:val="002456EF"/>
    <w:rPr>
      <w:rFonts w:ascii="Courier New" w:hAnsi="Courier New"/>
    </w:rPr>
  </w:style>
  <w:style w:type="character" w:customStyle="1" w:styleId="WW8Num35z2">
    <w:name w:val="WW8Num35z2"/>
    <w:rsid w:val="002456EF"/>
    <w:rPr>
      <w:rFonts w:ascii="Wingdings" w:hAnsi="Wingdings"/>
    </w:rPr>
  </w:style>
  <w:style w:type="character" w:customStyle="1" w:styleId="WW8Num36z0">
    <w:name w:val="WW8Num36z0"/>
    <w:rsid w:val="002456EF"/>
    <w:rPr>
      <w:rFonts w:ascii="Symbol" w:hAnsi="Symbol"/>
    </w:rPr>
  </w:style>
  <w:style w:type="character" w:customStyle="1" w:styleId="WW8Num36z1">
    <w:name w:val="WW8Num36z1"/>
    <w:rsid w:val="002456EF"/>
    <w:rPr>
      <w:rFonts w:ascii="Courier New" w:hAnsi="Courier New" w:cs="Courier New"/>
    </w:rPr>
  </w:style>
  <w:style w:type="character" w:customStyle="1" w:styleId="WW8Num36z2">
    <w:name w:val="WW8Num36z2"/>
    <w:rsid w:val="002456EF"/>
    <w:rPr>
      <w:rFonts w:ascii="Wingdings" w:hAnsi="Wingdings"/>
    </w:rPr>
  </w:style>
  <w:style w:type="character" w:customStyle="1" w:styleId="WW8Num37z0">
    <w:name w:val="WW8Num37z0"/>
    <w:rsid w:val="002456EF"/>
    <w:rPr>
      <w:rFonts w:ascii="Symbol" w:hAnsi="Symbol"/>
    </w:rPr>
  </w:style>
  <w:style w:type="character" w:customStyle="1" w:styleId="WW8Num37z1">
    <w:name w:val="WW8Num37z1"/>
    <w:rsid w:val="002456EF"/>
    <w:rPr>
      <w:rFonts w:ascii="Courier New" w:hAnsi="Courier New" w:cs="Courier New"/>
    </w:rPr>
  </w:style>
  <w:style w:type="character" w:customStyle="1" w:styleId="WW8Num37z2">
    <w:name w:val="WW8Num37z2"/>
    <w:rsid w:val="002456EF"/>
    <w:rPr>
      <w:rFonts w:ascii="Wingdings" w:hAnsi="Wingdings"/>
    </w:rPr>
  </w:style>
  <w:style w:type="character" w:customStyle="1" w:styleId="WW8Num38z0">
    <w:name w:val="WW8Num38z0"/>
    <w:rsid w:val="002456EF"/>
    <w:rPr>
      <w:rFonts w:ascii="Symbol" w:hAnsi="Symbol"/>
    </w:rPr>
  </w:style>
  <w:style w:type="character" w:customStyle="1" w:styleId="WW8Num38z1">
    <w:name w:val="WW8Num38z1"/>
    <w:rsid w:val="002456EF"/>
    <w:rPr>
      <w:rFonts w:ascii="Courier New" w:hAnsi="Courier New" w:cs="Courier New"/>
    </w:rPr>
  </w:style>
  <w:style w:type="character" w:customStyle="1" w:styleId="WW8Num38z2">
    <w:name w:val="WW8Num38z2"/>
    <w:rsid w:val="002456EF"/>
    <w:rPr>
      <w:rFonts w:ascii="Wingdings" w:hAnsi="Wingdings"/>
    </w:rPr>
  </w:style>
  <w:style w:type="character" w:customStyle="1" w:styleId="WW8Num39z0">
    <w:name w:val="WW8Num39z0"/>
    <w:rsid w:val="002456EF"/>
    <w:rPr>
      <w:rFonts w:ascii="Symbol" w:hAnsi="Symbol"/>
    </w:rPr>
  </w:style>
  <w:style w:type="character" w:customStyle="1" w:styleId="WW8Num39z1">
    <w:name w:val="WW8Num39z1"/>
    <w:rsid w:val="002456EF"/>
    <w:rPr>
      <w:rFonts w:ascii="Courier New" w:hAnsi="Courier New"/>
    </w:rPr>
  </w:style>
  <w:style w:type="character" w:customStyle="1" w:styleId="WW8Num39z2">
    <w:name w:val="WW8Num39z2"/>
    <w:rsid w:val="002456EF"/>
    <w:rPr>
      <w:rFonts w:ascii="Wingdings" w:hAnsi="Wingdings"/>
    </w:rPr>
  </w:style>
  <w:style w:type="character" w:customStyle="1" w:styleId="WW8Num40z0">
    <w:name w:val="WW8Num40z0"/>
    <w:rsid w:val="002456EF"/>
    <w:rPr>
      <w:rFonts w:ascii="Symbol" w:hAnsi="Symbol"/>
    </w:rPr>
  </w:style>
  <w:style w:type="character" w:customStyle="1" w:styleId="WW8Num40z1">
    <w:name w:val="WW8Num40z1"/>
    <w:rsid w:val="002456EF"/>
    <w:rPr>
      <w:rFonts w:ascii="Courier New" w:hAnsi="Courier New"/>
    </w:rPr>
  </w:style>
  <w:style w:type="character" w:customStyle="1" w:styleId="WW8Num40z2">
    <w:name w:val="WW8Num40z2"/>
    <w:rsid w:val="002456EF"/>
    <w:rPr>
      <w:rFonts w:ascii="Wingdings" w:hAnsi="Wingdings"/>
    </w:rPr>
  </w:style>
  <w:style w:type="character" w:customStyle="1" w:styleId="WW8Num41z0">
    <w:name w:val="WW8Num41z0"/>
    <w:rsid w:val="002456EF"/>
    <w:rPr>
      <w:rFonts w:ascii="Symbol" w:hAnsi="Symbol"/>
    </w:rPr>
  </w:style>
  <w:style w:type="character" w:customStyle="1" w:styleId="WW8Num41z1">
    <w:name w:val="WW8Num41z1"/>
    <w:rsid w:val="002456EF"/>
    <w:rPr>
      <w:rFonts w:ascii="Courier New" w:hAnsi="Courier New"/>
    </w:rPr>
  </w:style>
  <w:style w:type="character" w:customStyle="1" w:styleId="WW8Num41z2">
    <w:name w:val="WW8Num41z2"/>
    <w:rsid w:val="002456EF"/>
    <w:rPr>
      <w:rFonts w:ascii="Wingdings" w:hAnsi="Wingdings"/>
    </w:rPr>
  </w:style>
  <w:style w:type="character" w:customStyle="1" w:styleId="WW8Num42z0">
    <w:name w:val="WW8Num42z0"/>
    <w:rsid w:val="002456EF"/>
    <w:rPr>
      <w:rFonts w:ascii="Symbol" w:hAnsi="Symbol"/>
    </w:rPr>
  </w:style>
  <w:style w:type="character" w:customStyle="1" w:styleId="WW8Num42z1">
    <w:name w:val="WW8Num42z1"/>
    <w:rsid w:val="002456EF"/>
    <w:rPr>
      <w:rFonts w:ascii="Courier New" w:hAnsi="Courier New" w:cs="Courier New"/>
    </w:rPr>
  </w:style>
  <w:style w:type="character" w:customStyle="1" w:styleId="WW8Num42z2">
    <w:name w:val="WW8Num42z2"/>
    <w:rsid w:val="002456EF"/>
    <w:rPr>
      <w:rFonts w:ascii="Wingdings" w:hAnsi="Wingdings"/>
    </w:rPr>
  </w:style>
  <w:style w:type="character" w:customStyle="1" w:styleId="WW8Num43z0">
    <w:name w:val="WW8Num43z0"/>
    <w:rsid w:val="002456EF"/>
    <w:rPr>
      <w:rFonts w:ascii="Wingdings" w:hAnsi="Wingdings"/>
    </w:rPr>
  </w:style>
  <w:style w:type="character" w:customStyle="1" w:styleId="WW8Num43z1">
    <w:name w:val="WW8Num43z1"/>
    <w:rsid w:val="002456EF"/>
    <w:rPr>
      <w:rFonts w:ascii="Courier New" w:hAnsi="Courier New" w:cs="Courier New"/>
    </w:rPr>
  </w:style>
  <w:style w:type="character" w:customStyle="1" w:styleId="WW8Num43z3">
    <w:name w:val="WW8Num43z3"/>
    <w:rsid w:val="002456EF"/>
    <w:rPr>
      <w:rFonts w:ascii="Symbol" w:hAnsi="Symbol"/>
    </w:rPr>
  </w:style>
  <w:style w:type="character" w:customStyle="1" w:styleId="WW8Num44z0">
    <w:name w:val="WW8Num44z0"/>
    <w:rsid w:val="002456EF"/>
    <w:rPr>
      <w:rFonts w:ascii="Symbol" w:hAnsi="Symbol"/>
    </w:rPr>
  </w:style>
  <w:style w:type="character" w:customStyle="1" w:styleId="WW8Num44z1">
    <w:name w:val="WW8Num44z1"/>
    <w:rsid w:val="002456EF"/>
    <w:rPr>
      <w:rFonts w:ascii="Courier New" w:hAnsi="Courier New" w:cs="Courier New"/>
    </w:rPr>
  </w:style>
  <w:style w:type="character" w:customStyle="1" w:styleId="WW8Num44z2">
    <w:name w:val="WW8Num44z2"/>
    <w:rsid w:val="002456EF"/>
    <w:rPr>
      <w:rFonts w:ascii="Wingdings" w:hAnsi="Wingdings"/>
    </w:rPr>
  </w:style>
  <w:style w:type="character" w:customStyle="1" w:styleId="WW8Num45z0">
    <w:name w:val="WW8Num45z0"/>
    <w:rsid w:val="002456EF"/>
    <w:rPr>
      <w:rFonts w:ascii="Wingdings" w:hAnsi="Wingdings"/>
    </w:rPr>
  </w:style>
  <w:style w:type="character" w:customStyle="1" w:styleId="WW8Num46z0">
    <w:name w:val="WW8Num46z0"/>
    <w:rsid w:val="002456EF"/>
    <w:rPr>
      <w:rFonts w:ascii="Times New Roman" w:hAnsi="Times New Roman"/>
      <w:b w:val="0"/>
      <w:i w:val="0"/>
      <w:sz w:val="28"/>
      <w:u w:val="none"/>
    </w:rPr>
  </w:style>
  <w:style w:type="character" w:customStyle="1" w:styleId="WW8Num47z0">
    <w:name w:val="WW8Num47z0"/>
    <w:rsid w:val="002456EF"/>
    <w:rPr>
      <w:rFonts w:ascii="Symbol" w:hAnsi="Symbol"/>
    </w:rPr>
  </w:style>
  <w:style w:type="character" w:customStyle="1" w:styleId="WW8Num47z1">
    <w:name w:val="WW8Num47z1"/>
    <w:rsid w:val="002456EF"/>
    <w:rPr>
      <w:rFonts w:ascii="Courier New" w:hAnsi="Courier New" w:cs="Courier New"/>
    </w:rPr>
  </w:style>
  <w:style w:type="character" w:customStyle="1" w:styleId="WW8Num47z2">
    <w:name w:val="WW8Num47z2"/>
    <w:rsid w:val="002456EF"/>
    <w:rPr>
      <w:rFonts w:ascii="Wingdings" w:hAnsi="Wingdings"/>
    </w:rPr>
  </w:style>
  <w:style w:type="character" w:customStyle="1" w:styleId="WW8Num48z0">
    <w:name w:val="WW8Num48z0"/>
    <w:rsid w:val="002456EF"/>
    <w:rPr>
      <w:rFonts w:ascii="Wingdings" w:hAnsi="Wingdings"/>
    </w:rPr>
  </w:style>
  <w:style w:type="character" w:customStyle="1" w:styleId="WW8Num48z1">
    <w:name w:val="WW8Num48z1"/>
    <w:rsid w:val="002456EF"/>
    <w:rPr>
      <w:rFonts w:ascii="Courier New" w:hAnsi="Courier New"/>
    </w:rPr>
  </w:style>
  <w:style w:type="character" w:customStyle="1" w:styleId="WW8Num48z3">
    <w:name w:val="WW8Num48z3"/>
    <w:rsid w:val="002456EF"/>
    <w:rPr>
      <w:rFonts w:ascii="Symbol" w:hAnsi="Symbol"/>
    </w:rPr>
  </w:style>
  <w:style w:type="character" w:customStyle="1" w:styleId="WW8Num49z0">
    <w:name w:val="WW8Num49z0"/>
    <w:rsid w:val="002456EF"/>
    <w:rPr>
      <w:rFonts w:ascii="Symbol" w:hAnsi="Symbol"/>
    </w:rPr>
  </w:style>
  <w:style w:type="character" w:customStyle="1" w:styleId="WW8Num49z1">
    <w:name w:val="WW8Num49z1"/>
    <w:rsid w:val="002456EF"/>
    <w:rPr>
      <w:rFonts w:ascii="Courier New" w:hAnsi="Courier New"/>
    </w:rPr>
  </w:style>
  <w:style w:type="character" w:customStyle="1" w:styleId="WW8Num49z2">
    <w:name w:val="WW8Num49z2"/>
    <w:rsid w:val="002456EF"/>
    <w:rPr>
      <w:rFonts w:ascii="Wingdings" w:hAnsi="Wingdings"/>
    </w:rPr>
  </w:style>
  <w:style w:type="character" w:customStyle="1" w:styleId="WW8Num50z0">
    <w:name w:val="WW8Num50z0"/>
    <w:rsid w:val="002456EF"/>
    <w:rPr>
      <w:rFonts w:ascii="Symbol" w:hAnsi="Symbol"/>
    </w:rPr>
  </w:style>
  <w:style w:type="character" w:customStyle="1" w:styleId="WW8Num50z1">
    <w:name w:val="WW8Num50z1"/>
    <w:rsid w:val="002456EF"/>
    <w:rPr>
      <w:rFonts w:ascii="Courier New" w:hAnsi="Courier New"/>
    </w:rPr>
  </w:style>
  <w:style w:type="character" w:customStyle="1" w:styleId="WW8Num50z2">
    <w:name w:val="WW8Num50z2"/>
    <w:rsid w:val="002456EF"/>
    <w:rPr>
      <w:rFonts w:ascii="Wingdings" w:hAnsi="Wingdings"/>
    </w:rPr>
  </w:style>
  <w:style w:type="character" w:customStyle="1" w:styleId="WW8Num51z0">
    <w:name w:val="WW8Num51z0"/>
    <w:rsid w:val="002456EF"/>
    <w:rPr>
      <w:rFonts w:ascii="Symbol" w:hAnsi="Symbol"/>
    </w:rPr>
  </w:style>
  <w:style w:type="character" w:customStyle="1" w:styleId="WW8Num51z1">
    <w:name w:val="WW8Num51z1"/>
    <w:rsid w:val="002456EF"/>
    <w:rPr>
      <w:rFonts w:ascii="Courier New" w:hAnsi="Courier New"/>
    </w:rPr>
  </w:style>
  <w:style w:type="character" w:customStyle="1" w:styleId="WW8Num51z2">
    <w:name w:val="WW8Num51z2"/>
    <w:rsid w:val="002456EF"/>
    <w:rPr>
      <w:rFonts w:ascii="Wingdings" w:hAnsi="Wingdings"/>
    </w:rPr>
  </w:style>
  <w:style w:type="character" w:customStyle="1" w:styleId="WW8Num53z0">
    <w:name w:val="WW8Num53z0"/>
    <w:rsid w:val="002456EF"/>
    <w:rPr>
      <w:rFonts w:ascii="Wingdings" w:hAnsi="Wingdings"/>
    </w:rPr>
  </w:style>
  <w:style w:type="character" w:customStyle="1" w:styleId="WW8Num53z1">
    <w:name w:val="WW8Num53z1"/>
    <w:rsid w:val="002456EF"/>
    <w:rPr>
      <w:rFonts w:ascii="Courier New" w:hAnsi="Courier New"/>
    </w:rPr>
  </w:style>
  <w:style w:type="character" w:customStyle="1" w:styleId="WW8Num53z3">
    <w:name w:val="WW8Num53z3"/>
    <w:rsid w:val="002456EF"/>
    <w:rPr>
      <w:rFonts w:ascii="Symbol" w:hAnsi="Symbol"/>
    </w:rPr>
  </w:style>
  <w:style w:type="character" w:customStyle="1" w:styleId="WW8Num54z0">
    <w:name w:val="WW8Num54z0"/>
    <w:rsid w:val="002456EF"/>
    <w:rPr>
      <w:rFonts w:ascii="Symbol" w:hAnsi="Symbol"/>
    </w:rPr>
  </w:style>
  <w:style w:type="character" w:customStyle="1" w:styleId="WW8Num54z1">
    <w:name w:val="WW8Num54z1"/>
    <w:rsid w:val="002456EF"/>
    <w:rPr>
      <w:rFonts w:ascii="Courier New" w:hAnsi="Courier New" w:cs="Courier New"/>
    </w:rPr>
  </w:style>
  <w:style w:type="character" w:customStyle="1" w:styleId="WW8Num54z2">
    <w:name w:val="WW8Num54z2"/>
    <w:rsid w:val="002456EF"/>
    <w:rPr>
      <w:rFonts w:ascii="Wingdings" w:hAnsi="Wingdings"/>
    </w:rPr>
  </w:style>
  <w:style w:type="character" w:customStyle="1" w:styleId="WW8Num56z0">
    <w:name w:val="WW8Num56z0"/>
    <w:rsid w:val="002456EF"/>
    <w:rPr>
      <w:rFonts w:ascii="Verdana" w:hAnsi="Verdana"/>
      <w:sz w:val="18"/>
      <w:szCs w:val="18"/>
    </w:rPr>
  </w:style>
  <w:style w:type="character" w:customStyle="1" w:styleId="WW8Num56z1">
    <w:name w:val="WW8Num56z1"/>
    <w:rsid w:val="002456EF"/>
    <w:rPr>
      <w:rFonts w:ascii="Symbol" w:eastAsia="Times New Roman" w:hAnsi="Symbol" w:cs="Times New Roman"/>
    </w:rPr>
  </w:style>
  <w:style w:type="character" w:customStyle="1" w:styleId="WW8Num56z2">
    <w:name w:val="WW8Num56z2"/>
    <w:rsid w:val="002456EF"/>
    <w:rPr>
      <w:rFonts w:ascii="Wingdings" w:hAnsi="Wingdings"/>
    </w:rPr>
  </w:style>
  <w:style w:type="character" w:customStyle="1" w:styleId="WW8Num56z3">
    <w:name w:val="WW8Num56z3"/>
    <w:rsid w:val="002456EF"/>
    <w:rPr>
      <w:rFonts w:ascii="Symbol" w:hAnsi="Symbol"/>
    </w:rPr>
  </w:style>
  <w:style w:type="character" w:customStyle="1" w:styleId="WW8Num56z4">
    <w:name w:val="WW8Num56z4"/>
    <w:rsid w:val="002456EF"/>
    <w:rPr>
      <w:rFonts w:ascii="Courier New" w:hAnsi="Courier New" w:cs="Courier New"/>
    </w:rPr>
  </w:style>
  <w:style w:type="character" w:customStyle="1" w:styleId="WW8Num58z0">
    <w:name w:val="WW8Num58z0"/>
    <w:rsid w:val="002456EF"/>
    <w:rPr>
      <w:rFonts w:ascii="Symbol" w:hAnsi="Symbol"/>
    </w:rPr>
  </w:style>
  <w:style w:type="character" w:customStyle="1" w:styleId="WW8Num58z1">
    <w:name w:val="WW8Num58z1"/>
    <w:rsid w:val="002456EF"/>
    <w:rPr>
      <w:rFonts w:ascii="Courier New" w:hAnsi="Courier New"/>
    </w:rPr>
  </w:style>
  <w:style w:type="character" w:customStyle="1" w:styleId="WW8Num58z2">
    <w:name w:val="WW8Num58z2"/>
    <w:rsid w:val="002456EF"/>
    <w:rPr>
      <w:rFonts w:ascii="Wingdings" w:hAnsi="Wingdings"/>
    </w:rPr>
  </w:style>
  <w:style w:type="character" w:customStyle="1" w:styleId="WW8Num59z0">
    <w:name w:val="WW8Num59z0"/>
    <w:rsid w:val="002456EF"/>
    <w:rPr>
      <w:rFonts w:ascii="Symbol" w:hAnsi="Symbol"/>
    </w:rPr>
  </w:style>
  <w:style w:type="character" w:customStyle="1" w:styleId="WW8Num59z1">
    <w:name w:val="WW8Num59z1"/>
    <w:rsid w:val="002456EF"/>
    <w:rPr>
      <w:rFonts w:ascii="Courier New" w:hAnsi="Courier New" w:cs="Wingdings"/>
    </w:rPr>
  </w:style>
  <w:style w:type="character" w:customStyle="1" w:styleId="WW8Num59z2">
    <w:name w:val="WW8Num59z2"/>
    <w:rsid w:val="002456EF"/>
    <w:rPr>
      <w:rFonts w:ascii="Wingdings" w:hAnsi="Wingdings"/>
    </w:rPr>
  </w:style>
  <w:style w:type="character" w:customStyle="1" w:styleId="WW8Num60z0">
    <w:name w:val="WW8Num60z0"/>
    <w:rsid w:val="002456EF"/>
    <w:rPr>
      <w:rFonts w:ascii="Symbol" w:hAnsi="Symbol"/>
    </w:rPr>
  </w:style>
  <w:style w:type="character" w:customStyle="1" w:styleId="WW8Num60z1">
    <w:name w:val="WW8Num60z1"/>
    <w:rsid w:val="002456EF"/>
    <w:rPr>
      <w:rFonts w:ascii="Courier New" w:hAnsi="Courier New"/>
    </w:rPr>
  </w:style>
  <w:style w:type="character" w:customStyle="1" w:styleId="WW8Num60z2">
    <w:name w:val="WW8Num60z2"/>
    <w:rsid w:val="002456EF"/>
    <w:rPr>
      <w:rFonts w:ascii="Wingdings" w:hAnsi="Wingdings"/>
    </w:rPr>
  </w:style>
  <w:style w:type="character" w:customStyle="1" w:styleId="WW8Num61z0">
    <w:name w:val="WW8Num61z0"/>
    <w:rsid w:val="002456EF"/>
    <w:rPr>
      <w:rFonts w:ascii="Symbol" w:hAnsi="Symbol"/>
    </w:rPr>
  </w:style>
  <w:style w:type="character" w:customStyle="1" w:styleId="WW8Num61z1">
    <w:name w:val="WW8Num61z1"/>
    <w:rsid w:val="002456EF"/>
    <w:rPr>
      <w:rFonts w:ascii="Courier New" w:hAnsi="Courier New"/>
    </w:rPr>
  </w:style>
  <w:style w:type="character" w:customStyle="1" w:styleId="WW8Num61z2">
    <w:name w:val="WW8Num61z2"/>
    <w:rsid w:val="002456EF"/>
    <w:rPr>
      <w:rFonts w:ascii="Wingdings" w:hAnsi="Wingdings"/>
    </w:rPr>
  </w:style>
  <w:style w:type="character" w:customStyle="1" w:styleId="WW8Num62z0">
    <w:name w:val="WW8Num62z0"/>
    <w:rsid w:val="002456EF"/>
    <w:rPr>
      <w:rFonts w:ascii="Symbol" w:hAnsi="Symbol"/>
    </w:rPr>
  </w:style>
  <w:style w:type="character" w:customStyle="1" w:styleId="WW8Num62z1">
    <w:name w:val="WW8Num62z1"/>
    <w:rsid w:val="002456EF"/>
    <w:rPr>
      <w:rFonts w:ascii="Courier New" w:hAnsi="Courier New"/>
    </w:rPr>
  </w:style>
  <w:style w:type="character" w:customStyle="1" w:styleId="WW8Num62z2">
    <w:name w:val="WW8Num62z2"/>
    <w:rsid w:val="002456EF"/>
    <w:rPr>
      <w:rFonts w:ascii="Wingdings" w:hAnsi="Wingdings"/>
    </w:rPr>
  </w:style>
  <w:style w:type="character" w:customStyle="1" w:styleId="WW8Num63z0">
    <w:name w:val="WW8Num63z0"/>
    <w:rsid w:val="002456EF"/>
    <w:rPr>
      <w:rFonts w:ascii="Wingdings" w:hAnsi="Wingdings"/>
    </w:rPr>
  </w:style>
  <w:style w:type="character" w:customStyle="1" w:styleId="WW8Num63z1">
    <w:name w:val="WW8Num63z1"/>
    <w:rsid w:val="002456EF"/>
    <w:rPr>
      <w:rFonts w:ascii="Courier New" w:hAnsi="Courier New"/>
    </w:rPr>
  </w:style>
  <w:style w:type="character" w:customStyle="1" w:styleId="WW8Num63z3">
    <w:name w:val="WW8Num63z3"/>
    <w:rsid w:val="002456EF"/>
    <w:rPr>
      <w:rFonts w:ascii="Symbol" w:hAnsi="Symbol"/>
    </w:rPr>
  </w:style>
  <w:style w:type="character" w:customStyle="1" w:styleId="WW8Num64z0">
    <w:name w:val="WW8Num64z0"/>
    <w:rsid w:val="002456EF"/>
    <w:rPr>
      <w:rFonts w:ascii="Symbol" w:hAnsi="Symbol"/>
    </w:rPr>
  </w:style>
  <w:style w:type="character" w:customStyle="1" w:styleId="WW8Num64z1">
    <w:name w:val="WW8Num64z1"/>
    <w:rsid w:val="002456EF"/>
    <w:rPr>
      <w:rFonts w:ascii="Courier New" w:hAnsi="Courier New"/>
    </w:rPr>
  </w:style>
  <w:style w:type="character" w:customStyle="1" w:styleId="WW8Num64z2">
    <w:name w:val="WW8Num64z2"/>
    <w:rsid w:val="002456EF"/>
    <w:rPr>
      <w:rFonts w:ascii="Wingdings" w:hAnsi="Wingdings"/>
    </w:rPr>
  </w:style>
  <w:style w:type="character" w:customStyle="1" w:styleId="WW8Num65z0">
    <w:name w:val="WW8Num65z0"/>
    <w:rsid w:val="002456EF"/>
    <w:rPr>
      <w:rFonts w:ascii="Times New Roman" w:hAnsi="Times New Roman"/>
      <w:b w:val="0"/>
      <w:i w:val="0"/>
      <w:sz w:val="28"/>
      <w:u w:val="none"/>
    </w:rPr>
  </w:style>
  <w:style w:type="character" w:customStyle="1" w:styleId="WW8Num66z0">
    <w:name w:val="WW8Num66z0"/>
    <w:rsid w:val="002456EF"/>
    <w:rPr>
      <w:rFonts w:ascii="Symbol" w:hAnsi="Symbol"/>
    </w:rPr>
  </w:style>
  <w:style w:type="character" w:customStyle="1" w:styleId="WW8Num66z1">
    <w:name w:val="WW8Num66z1"/>
    <w:rsid w:val="002456EF"/>
    <w:rPr>
      <w:rFonts w:ascii="Courier New" w:hAnsi="Courier New"/>
    </w:rPr>
  </w:style>
  <w:style w:type="character" w:customStyle="1" w:styleId="WW8Num66z2">
    <w:name w:val="WW8Num66z2"/>
    <w:rsid w:val="002456EF"/>
    <w:rPr>
      <w:rFonts w:ascii="Wingdings" w:hAnsi="Wingdings"/>
    </w:rPr>
  </w:style>
  <w:style w:type="character" w:customStyle="1" w:styleId="WW8Num68z0">
    <w:name w:val="WW8Num68z0"/>
    <w:rsid w:val="002456EF"/>
    <w:rPr>
      <w:rFonts w:ascii="Times New Roman" w:eastAsia="Times New Roman" w:hAnsi="Times New Roman" w:cs="Times New Roman"/>
    </w:rPr>
  </w:style>
  <w:style w:type="character" w:customStyle="1" w:styleId="WW8Num68z1">
    <w:name w:val="WW8Num68z1"/>
    <w:rsid w:val="002456EF"/>
    <w:rPr>
      <w:rFonts w:ascii="Courier New" w:hAnsi="Courier New" w:cs="Courier New"/>
    </w:rPr>
  </w:style>
  <w:style w:type="character" w:customStyle="1" w:styleId="WW8Num68z2">
    <w:name w:val="WW8Num68z2"/>
    <w:rsid w:val="002456EF"/>
    <w:rPr>
      <w:rFonts w:ascii="Wingdings" w:hAnsi="Wingdings"/>
    </w:rPr>
  </w:style>
  <w:style w:type="character" w:customStyle="1" w:styleId="WW8Num68z3">
    <w:name w:val="WW8Num68z3"/>
    <w:rsid w:val="002456EF"/>
    <w:rPr>
      <w:rFonts w:ascii="Symbol" w:hAnsi="Symbol"/>
    </w:rPr>
  </w:style>
  <w:style w:type="character" w:customStyle="1" w:styleId="WW8Num69z0">
    <w:name w:val="WW8Num69z0"/>
    <w:rsid w:val="002456EF"/>
    <w:rPr>
      <w:rFonts w:ascii="Symbol" w:hAnsi="Symbol"/>
    </w:rPr>
  </w:style>
  <w:style w:type="character" w:customStyle="1" w:styleId="WW8Num69z1">
    <w:name w:val="WW8Num69z1"/>
    <w:rsid w:val="002456EF"/>
    <w:rPr>
      <w:rFonts w:ascii="Courier New" w:hAnsi="Courier New"/>
    </w:rPr>
  </w:style>
  <w:style w:type="character" w:customStyle="1" w:styleId="WW8Num69z2">
    <w:name w:val="WW8Num69z2"/>
    <w:rsid w:val="002456EF"/>
    <w:rPr>
      <w:rFonts w:ascii="Wingdings" w:hAnsi="Wingdings"/>
    </w:rPr>
  </w:style>
  <w:style w:type="character" w:customStyle="1" w:styleId="WW8Num70z0">
    <w:name w:val="WW8Num70z0"/>
    <w:rsid w:val="002456EF"/>
    <w:rPr>
      <w:rFonts w:ascii="Symbol" w:hAnsi="Symbol"/>
    </w:rPr>
  </w:style>
  <w:style w:type="character" w:customStyle="1" w:styleId="WW8Num70z1">
    <w:name w:val="WW8Num70z1"/>
    <w:rsid w:val="002456EF"/>
    <w:rPr>
      <w:rFonts w:ascii="Courier New" w:hAnsi="Courier New"/>
    </w:rPr>
  </w:style>
  <w:style w:type="character" w:customStyle="1" w:styleId="WW8Num70z2">
    <w:name w:val="WW8Num70z2"/>
    <w:rsid w:val="002456EF"/>
    <w:rPr>
      <w:rFonts w:ascii="Wingdings" w:hAnsi="Wingdings"/>
    </w:rPr>
  </w:style>
  <w:style w:type="character" w:customStyle="1" w:styleId="WW8Num71z0">
    <w:name w:val="WW8Num71z0"/>
    <w:rsid w:val="002456EF"/>
    <w:rPr>
      <w:rFonts w:ascii="Symbol" w:hAnsi="Symbol"/>
    </w:rPr>
  </w:style>
  <w:style w:type="character" w:customStyle="1" w:styleId="WW8Num71z1">
    <w:name w:val="WW8Num71z1"/>
    <w:rsid w:val="002456EF"/>
    <w:rPr>
      <w:rFonts w:ascii="Courier New" w:hAnsi="Courier New" w:cs="Wingdings"/>
    </w:rPr>
  </w:style>
  <w:style w:type="character" w:customStyle="1" w:styleId="WW8Num71z2">
    <w:name w:val="WW8Num71z2"/>
    <w:rsid w:val="002456EF"/>
    <w:rPr>
      <w:rFonts w:ascii="Wingdings" w:hAnsi="Wingdings"/>
    </w:rPr>
  </w:style>
  <w:style w:type="character" w:customStyle="1" w:styleId="WW8Num73z0">
    <w:name w:val="WW8Num73z0"/>
    <w:rsid w:val="002456EF"/>
    <w:rPr>
      <w:rFonts w:ascii="Symbol" w:hAnsi="Symbol"/>
    </w:rPr>
  </w:style>
  <w:style w:type="character" w:customStyle="1" w:styleId="WW8Num73z1">
    <w:name w:val="WW8Num73z1"/>
    <w:rsid w:val="002456EF"/>
    <w:rPr>
      <w:rFonts w:ascii="Courier New" w:hAnsi="Courier New"/>
    </w:rPr>
  </w:style>
  <w:style w:type="character" w:customStyle="1" w:styleId="WW8Num73z2">
    <w:name w:val="WW8Num73z2"/>
    <w:rsid w:val="002456EF"/>
    <w:rPr>
      <w:rFonts w:ascii="Wingdings" w:hAnsi="Wingdings"/>
    </w:rPr>
  </w:style>
  <w:style w:type="character" w:customStyle="1" w:styleId="WW8Num74z0">
    <w:name w:val="WW8Num74z0"/>
    <w:rsid w:val="002456EF"/>
    <w:rPr>
      <w:rFonts w:ascii="Symbol" w:hAnsi="Symbol"/>
    </w:rPr>
  </w:style>
  <w:style w:type="character" w:customStyle="1" w:styleId="WW8Num74z1">
    <w:name w:val="WW8Num74z1"/>
    <w:rsid w:val="002456EF"/>
    <w:rPr>
      <w:rFonts w:ascii="Courier New" w:hAnsi="Courier New"/>
    </w:rPr>
  </w:style>
  <w:style w:type="character" w:customStyle="1" w:styleId="WW8Num74z2">
    <w:name w:val="WW8Num74z2"/>
    <w:rsid w:val="002456EF"/>
    <w:rPr>
      <w:rFonts w:ascii="Wingdings" w:hAnsi="Wingdings"/>
    </w:rPr>
  </w:style>
  <w:style w:type="character" w:customStyle="1" w:styleId="WW8Num75z0">
    <w:name w:val="WW8Num75z0"/>
    <w:rsid w:val="002456EF"/>
    <w:rPr>
      <w:rFonts w:ascii="Times New Roman" w:hAnsi="Times New Roman"/>
      <w:b w:val="0"/>
      <w:i w:val="0"/>
      <w:sz w:val="28"/>
      <w:u w:val="none"/>
    </w:rPr>
  </w:style>
  <w:style w:type="character" w:customStyle="1" w:styleId="WW8Num76z0">
    <w:name w:val="WW8Num76z0"/>
    <w:rsid w:val="002456EF"/>
    <w:rPr>
      <w:rFonts w:ascii="Symbol" w:hAnsi="Symbol"/>
    </w:rPr>
  </w:style>
  <w:style w:type="character" w:customStyle="1" w:styleId="WW8Num76z1">
    <w:name w:val="WW8Num76z1"/>
    <w:rsid w:val="002456EF"/>
    <w:rPr>
      <w:rFonts w:ascii="Courier New" w:hAnsi="Courier New"/>
    </w:rPr>
  </w:style>
  <w:style w:type="character" w:customStyle="1" w:styleId="WW8Num76z2">
    <w:name w:val="WW8Num76z2"/>
    <w:rsid w:val="002456EF"/>
    <w:rPr>
      <w:rFonts w:ascii="Wingdings" w:hAnsi="Wingdings"/>
    </w:rPr>
  </w:style>
  <w:style w:type="character" w:customStyle="1" w:styleId="WW8Num77z0">
    <w:name w:val="WW8Num77z0"/>
    <w:rsid w:val="002456EF"/>
    <w:rPr>
      <w:rFonts w:ascii="Symbol" w:hAnsi="Symbol"/>
    </w:rPr>
  </w:style>
  <w:style w:type="character" w:customStyle="1" w:styleId="WW8Num77z1">
    <w:name w:val="WW8Num77z1"/>
    <w:rsid w:val="002456EF"/>
    <w:rPr>
      <w:rFonts w:ascii="Courier New" w:hAnsi="Courier New"/>
    </w:rPr>
  </w:style>
  <w:style w:type="character" w:customStyle="1" w:styleId="WW8Num77z2">
    <w:name w:val="WW8Num77z2"/>
    <w:rsid w:val="002456EF"/>
    <w:rPr>
      <w:rFonts w:ascii="Wingdings" w:hAnsi="Wingdings"/>
    </w:rPr>
  </w:style>
  <w:style w:type="character" w:customStyle="1" w:styleId="WW8Num78z0">
    <w:name w:val="WW8Num78z0"/>
    <w:rsid w:val="002456EF"/>
    <w:rPr>
      <w:rFonts w:ascii="Times New Roman" w:eastAsia="Times New Roman" w:hAnsi="Times New Roman" w:cs="Times New Roman"/>
    </w:rPr>
  </w:style>
  <w:style w:type="character" w:customStyle="1" w:styleId="WW8Num78z1">
    <w:name w:val="WW8Num78z1"/>
    <w:rsid w:val="002456EF"/>
    <w:rPr>
      <w:rFonts w:ascii="Wingdings" w:hAnsi="Wingdings"/>
    </w:rPr>
  </w:style>
  <w:style w:type="character" w:customStyle="1" w:styleId="WW8Num78z3">
    <w:name w:val="WW8Num78z3"/>
    <w:rsid w:val="002456EF"/>
    <w:rPr>
      <w:rFonts w:ascii="Symbol" w:hAnsi="Symbol"/>
    </w:rPr>
  </w:style>
  <w:style w:type="character" w:customStyle="1" w:styleId="WW8Num78z4">
    <w:name w:val="WW8Num78z4"/>
    <w:rsid w:val="002456EF"/>
    <w:rPr>
      <w:rFonts w:ascii="Courier New" w:hAnsi="Courier New"/>
    </w:rPr>
  </w:style>
  <w:style w:type="character" w:customStyle="1" w:styleId="WW8Num79z0">
    <w:name w:val="WW8Num79z0"/>
    <w:rsid w:val="002456EF"/>
    <w:rPr>
      <w:rFonts w:ascii="Symbol" w:hAnsi="Symbol"/>
    </w:rPr>
  </w:style>
  <w:style w:type="character" w:customStyle="1" w:styleId="WW8Num79z1">
    <w:name w:val="WW8Num79z1"/>
    <w:rsid w:val="002456EF"/>
    <w:rPr>
      <w:rFonts w:ascii="Courier New" w:hAnsi="Courier New"/>
    </w:rPr>
  </w:style>
  <w:style w:type="character" w:customStyle="1" w:styleId="WW8Num79z2">
    <w:name w:val="WW8Num79z2"/>
    <w:rsid w:val="002456EF"/>
    <w:rPr>
      <w:rFonts w:ascii="Wingdings" w:hAnsi="Wingdings"/>
    </w:rPr>
  </w:style>
  <w:style w:type="character" w:customStyle="1" w:styleId="WW8Num80z0">
    <w:name w:val="WW8Num80z0"/>
    <w:rsid w:val="002456EF"/>
    <w:rPr>
      <w:rFonts w:ascii="Symbol" w:hAnsi="Symbol"/>
    </w:rPr>
  </w:style>
  <w:style w:type="character" w:customStyle="1" w:styleId="WW8Num80z1">
    <w:name w:val="WW8Num80z1"/>
    <w:rsid w:val="002456EF"/>
    <w:rPr>
      <w:rFonts w:ascii="Courier New" w:hAnsi="Courier New" w:cs="Courier New"/>
    </w:rPr>
  </w:style>
  <w:style w:type="character" w:customStyle="1" w:styleId="WW8Num80z2">
    <w:name w:val="WW8Num80z2"/>
    <w:rsid w:val="002456EF"/>
    <w:rPr>
      <w:rFonts w:ascii="Wingdings" w:hAnsi="Wingdings"/>
    </w:rPr>
  </w:style>
  <w:style w:type="character" w:customStyle="1" w:styleId="WW8Num81z0">
    <w:name w:val="WW8Num81z0"/>
    <w:rsid w:val="002456EF"/>
    <w:rPr>
      <w:rFonts w:ascii="Verdana" w:hAnsi="Verdana"/>
      <w:sz w:val="18"/>
      <w:szCs w:val="18"/>
    </w:rPr>
  </w:style>
  <w:style w:type="character" w:customStyle="1" w:styleId="WW8Num81z1">
    <w:name w:val="WW8Num81z1"/>
    <w:rsid w:val="002456EF"/>
    <w:rPr>
      <w:rFonts w:ascii="Courier New" w:hAnsi="Courier New" w:cs="Courier New"/>
    </w:rPr>
  </w:style>
  <w:style w:type="character" w:customStyle="1" w:styleId="WW8Num81z2">
    <w:name w:val="WW8Num81z2"/>
    <w:rsid w:val="002456EF"/>
    <w:rPr>
      <w:rFonts w:ascii="Wingdings" w:hAnsi="Wingdings"/>
    </w:rPr>
  </w:style>
  <w:style w:type="character" w:customStyle="1" w:styleId="WW8Num81z3">
    <w:name w:val="WW8Num81z3"/>
    <w:rsid w:val="002456EF"/>
    <w:rPr>
      <w:rFonts w:ascii="Symbol" w:hAnsi="Symbol"/>
    </w:rPr>
  </w:style>
  <w:style w:type="character" w:customStyle="1" w:styleId="WW8Num82z0">
    <w:name w:val="WW8Num82z0"/>
    <w:rsid w:val="002456EF"/>
    <w:rPr>
      <w:rFonts w:ascii="Symbol" w:hAnsi="Symbol"/>
    </w:rPr>
  </w:style>
  <w:style w:type="character" w:customStyle="1" w:styleId="WW8Num82z1">
    <w:name w:val="WW8Num82z1"/>
    <w:rsid w:val="002456EF"/>
    <w:rPr>
      <w:rFonts w:ascii="Courier New" w:hAnsi="Courier New"/>
    </w:rPr>
  </w:style>
  <w:style w:type="character" w:customStyle="1" w:styleId="WW8Num82z2">
    <w:name w:val="WW8Num82z2"/>
    <w:rsid w:val="002456EF"/>
    <w:rPr>
      <w:rFonts w:ascii="Wingdings" w:hAnsi="Wingdings"/>
    </w:rPr>
  </w:style>
  <w:style w:type="character" w:customStyle="1" w:styleId="WW8Num84z0">
    <w:name w:val="WW8Num84z0"/>
    <w:rsid w:val="002456EF"/>
    <w:rPr>
      <w:rFonts w:ascii="Symbol" w:hAnsi="Symbol"/>
    </w:rPr>
  </w:style>
  <w:style w:type="character" w:customStyle="1" w:styleId="WW8Num84z1">
    <w:name w:val="WW8Num84z1"/>
    <w:rsid w:val="002456EF"/>
    <w:rPr>
      <w:rFonts w:ascii="Courier New" w:hAnsi="Courier New"/>
    </w:rPr>
  </w:style>
  <w:style w:type="character" w:customStyle="1" w:styleId="WW8Num84z2">
    <w:name w:val="WW8Num84z2"/>
    <w:rsid w:val="002456EF"/>
    <w:rPr>
      <w:rFonts w:ascii="Wingdings" w:hAnsi="Wingdings"/>
    </w:rPr>
  </w:style>
  <w:style w:type="character" w:customStyle="1" w:styleId="WW8Num85z0">
    <w:name w:val="WW8Num85z0"/>
    <w:rsid w:val="002456EF"/>
    <w:rPr>
      <w:rFonts w:ascii="Symbol" w:hAnsi="Symbol"/>
    </w:rPr>
  </w:style>
  <w:style w:type="character" w:customStyle="1" w:styleId="WW8Num85z1">
    <w:name w:val="WW8Num85z1"/>
    <w:rsid w:val="002456EF"/>
    <w:rPr>
      <w:rFonts w:ascii="Courier New" w:hAnsi="Courier New"/>
    </w:rPr>
  </w:style>
  <w:style w:type="character" w:customStyle="1" w:styleId="WW8Num85z2">
    <w:name w:val="WW8Num85z2"/>
    <w:rsid w:val="002456EF"/>
    <w:rPr>
      <w:rFonts w:ascii="Wingdings" w:hAnsi="Wingdings"/>
    </w:rPr>
  </w:style>
  <w:style w:type="character" w:customStyle="1" w:styleId="WW8Num86z0">
    <w:name w:val="WW8Num86z0"/>
    <w:rsid w:val="002456EF"/>
    <w:rPr>
      <w:rFonts w:ascii="Times New Roman" w:hAnsi="Times New Roman"/>
      <w:b w:val="0"/>
      <w:i w:val="0"/>
      <w:sz w:val="28"/>
      <w:u w:val="none"/>
    </w:rPr>
  </w:style>
  <w:style w:type="character" w:customStyle="1" w:styleId="WW8Num87z0">
    <w:name w:val="WW8Num87z0"/>
    <w:rsid w:val="002456EF"/>
    <w:rPr>
      <w:rFonts w:ascii="Symbol" w:hAnsi="Symbol"/>
    </w:rPr>
  </w:style>
  <w:style w:type="character" w:customStyle="1" w:styleId="WW8Num87z1">
    <w:name w:val="WW8Num87z1"/>
    <w:rsid w:val="002456EF"/>
    <w:rPr>
      <w:rFonts w:ascii="Courier New" w:hAnsi="Courier New"/>
    </w:rPr>
  </w:style>
  <w:style w:type="character" w:customStyle="1" w:styleId="WW8Num87z2">
    <w:name w:val="WW8Num87z2"/>
    <w:rsid w:val="002456EF"/>
    <w:rPr>
      <w:rFonts w:ascii="Wingdings" w:hAnsi="Wingdings"/>
    </w:rPr>
  </w:style>
  <w:style w:type="character" w:customStyle="1" w:styleId="WW8Num88z0">
    <w:name w:val="WW8Num88z0"/>
    <w:rsid w:val="002456EF"/>
    <w:rPr>
      <w:rFonts w:ascii="Wingdings" w:hAnsi="Wingdings"/>
    </w:rPr>
  </w:style>
  <w:style w:type="character" w:customStyle="1" w:styleId="WW8Num88z1">
    <w:name w:val="WW8Num88z1"/>
    <w:rsid w:val="002456EF"/>
    <w:rPr>
      <w:rFonts w:ascii="Courier New" w:hAnsi="Courier New" w:cs="Courier New"/>
    </w:rPr>
  </w:style>
  <w:style w:type="character" w:customStyle="1" w:styleId="WW8Num88z3">
    <w:name w:val="WW8Num88z3"/>
    <w:rsid w:val="002456EF"/>
    <w:rPr>
      <w:rFonts w:ascii="Symbol" w:hAnsi="Symbol"/>
    </w:rPr>
  </w:style>
  <w:style w:type="character" w:customStyle="1" w:styleId="WW8Num90z0">
    <w:name w:val="WW8Num90z0"/>
    <w:rsid w:val="002456EF"/>
    <w:rPr>
      <w:rFonts w:ascii="Symbol" w:hAnsi="Symbol"/>
    </w:rPr>
  </w:style>
  <w:style w:type="character" w:customStyle="1" w:styleId="WW8Num90z1">
    <w:name w:val="WW8Num90z1"/>
    <w:rsid w:val="002456EF"/>
    <w:rPr>
      <w:rFonts w:ascii="Courier New" w:hAnsi="Courier New"/>
    </w:rPr>
  </w:style>
  <w:style w:type="character" w:customStyle="1" w:styleId="WW8Num90z2">
    <w:name w:val="WW8Num90z2"/>
    <w:rsid w:val="002456EF"/>
    <w:rPr>
      <w:rFonts w:ascii="Wingdings" w:hAnsi="Wingdings"/>
    </w:rPr>
  </w:style>
  <w:style w:type="character" w:customStyle="1" w:styleId="WW8Num91z0">
    <w:name w:val="WW8Num91z0"/>
    <w:rsid w:val="002456EF"/>
    <w:rPr>
      <w:rFonts w:ascii="Symbol" w:hAnsi="Symbol"/>
    </w:rPr>
  </w:style>
  <w:style w:type="character" w:customStyle="1" w:styleId="WW8Num91z1">
    <w:name w:val="WW8Num91z1"/>
    <w:rsid w:val="002456EF"/>
    <w:rPr>
      <w:rFonts w:ascii="Courier New" w:hAnsi="Courier New" w:cs="Courier New"/>
    </w:rPr>
  </w:style>
  <w:style w:type="character" w:customStyle="1" w:styleId="WW8Num91z2">
    <w:name w:val="WW8Num91z2"/>
    <w:rsid w:val="002456EF"/>
    <w:rPr>
      <w:rFonts w:ascii="Wingdings" w:hAnsi="Wingdings"/>
    </w:rPr>
  </w:style>
  <w:style w:type="character" w:customStyle="1" w:styleId="WW8Num92z0">
    <w:name w:val="WW8Num92z0"/>
    <w:rsid w:val="002456EF"/>
    <w:rPr>
      <w:rFonts w:ascii="Times New Roman" w:hAnsi="Times New Roman" w:cs="Times New Roman"/>
      <w:color w:val="auto"/>
    </w:rPr>
  </w:style>
  <w:style w:type="character" w:customStyle="1" w:styleId="WW8Num92z1">
    <w:name w:val="WW8Num92z1"/>
    <w:rsid w:val="002456EF"/>
    <w:rPr>
      <w:rFonts w:ascii="Courier New" w:hAnsi="Courier New" w:cs="TimesNewRoman"/>
    </w:rPr>
  </w:style>
  <w:style w:type="character" w:customStyle="1" w:styleId="WW8Num92z2">
    <w:name w:val="WW8Num92z2"/>
    <w:rsid w:val="002456EF"/>
    <w:rPr>
      <w:rFonts w:ascii="Wingdings" w:hAnsi="Wingdings"/>
    </w:rPr>
  </w:style>
  <w:style w:type="character" w:customStyle="1" w:styleId="WW8Num92z3">
    <w:name w:val="WW8Num92z3"/>
    <w:rsid w:val="002456EF"/>
    <w:rPr>
      <w:rFonts w:ascii="Symbol" w:hAnsi="Symbol"/>
    </w:rPr>
  </w:style>
  <w:style w:type="character" w:customStyle="1" w:styleId="WW8Num93z0">
    <w:name w:val="WW8Num93z0"/>
    <w:rsid w:val="002456EF"/>
    <w:rPr>
      <w:rFonts w:ascii="Symbol" w:hAnsi="Symbol"/>
    </w:rPr>
  </w:style>
  <w:style w:type="character" w:customStyle="1" w:styleId="WW8Num93z1">
    <w:name w:val="WW8Num93z1"/>
    <w:rsid w:val="002456EF"/>
    <w:rPr>
      <w:rFonts w:ascii="Courier New" w:hAnsi="Courier New"/>
    </w:rPr>
  </w:style>
  <w:style w:type="character" w:customStyle="1" w:styleId="WW8Num93z2">
    <w:name w:val="WW8Num93z2"/>
    <w:rsid w:val="002456EF"/>
    <w:rPr>
      <w:rFonts w:ascii="Wingdings" w:hAnsi="Wingdings"/>
    </w:rPr>
  </w:style>
  <w:style w:type="character" w:customStyle="1" w:styleId="WW8Num94z0">
    <w:name w:val="WW8Num94z0"/>
    <w:rsid w:val="002456EF"/>
    <w:rPr>
      <w:rFonts w:ascii="Symbol" w:hAnsi="Symbol"/>
    </w:rPr>
  </w:style>
  <w:style w:type="character" w:customStyle="1" w:styleId="WW8Num94z1">
    <w:name w:val="WW8Num94z1"/>
    <w:rsid w:val="002456EF"/>
    <w:rPr>
      <w:rFonts w:ascii="Courier New" w:hAnsi="Courier New"/>
    </w:rPr>
  </w:style>
  <w:style w:type="character" w:customStyle="1" w:styleId="WW8Num94z2">
    <w:name w:val="WW8Num94z2"/>
    <w:rsid w:val="002456EF"/>
    <w:rPr>
      <w:rFonts w:ascii="Wingdings" w:hAnsi="Wingdings"/>
    </w:rPr>
  </w:style>
  <w:style w:type="character" w:customStyle="1" w:styleId="WW8Num95z0">
    <w:name w:val="WW8Num95z0"/>
    <w:rsid w:val="002456EF"/>
    <w:rPr>
      <w:rFonts w:ascii="Symbol" w:hAnsi="Symbol"/>
    </w:rPr>
  </w:style>
  <w:style w:type="character" w:customStyle="1" w:styleId="WW8Num95z1">
    <w:name w:val="WW8Num95z1"/>
    <w:rsid w:val="002456EF"/>
    <w:rPr>
      <w:rFonts w:ascii="Courier New" w:hAnsi="Courier New"/>
    </w:rPr>
  </w:style>
  <w:style w:type="character" w:customStyle="1" w:styleId="WW8Num95z2">
    <w:name w:val="WW8Num95z2"/>
    <w:rsid w:val="002456EF"/>
    <w:rPr>
      <w:rFonts w:ascii="Wingdings" w:hAnsi="Wingdings"/>
    </w:rPr>
  </w:style>
  <w:style w:type="character" w:customStyle="1" w:styleId="WW8Num96z0">
    <w:name w:val="WW8Num96z0"/>
    <w:rsid w:val="002456EF"/>
    <w:rPr>
      <w:rFonts w:ascii="Symbol" w:hAnsi="Symbol"/>
    </w:rPr>
  </w:style>
  <w:style w:type="character" w:customStyle="1" w:styleId="WW8Num96z1">
    <w:name w:val="WW8Num96z1"/>
    <w:rsid w:val="002456EF"/>
    <w:rPr>
      <w:rFonts w:ascii="Courier New" w:hAnsi="Courier New"/>
    </w:rPr>
  </w:style>
  <w:style w:type="character" w:customStyle="1" w:styleId="WW8Num96z2">
    <w:name w:val="WW8Num96z2"/>
    <w:rsid w:val="002456EF"/>
    <w:rPr>
      <w:rFonts w:ascii="Wingdings" w:hAnsi="Wingdings"/>
    </w:rPr>
  </w:style>
  <w:style w:type="character" w:customStyle="1" w:styleId="WW8Num97z0">
    <w:name w:val="WW8Num97z0"/>
    <w:rsid w:val="002456EF"/>
    <w:rPr>
      <w:rFonts w:ascii="Times New Roman" w:eastAsia="Times New Roman" w:hAnsi="Times New Roman" w:cs="Times New Roman"/>
    </w:rPr>
  </w:style>
  <w:style w:type="character" w:customStyle="1" w:styleId="WW8Num97z1">
    <w:name w:val="WW8Num97z1"/>
    <w:rsid w:val="002456EF"/>
    <w:rPr>
      <w:rFonts w:ascii="Courier New" w:hAnsi="Courier New" w:cs="Courier New"/>
    </w:rPr>
  </w:style>
  <w:style w:type="character" w:customStyle="1" w:styleId="WW8Num97z2">
    <w:name w:val="WW8Num97z2"/>
    <w:rsid w:val="002456EF"/>
    <w:rPr>
      <w:rFonts w:ascii="Wingdings" w:hAnsi="Wingdings"/>
    </w:rPr>
  </w:style>
  <w:style w:type="character" w:customStyle="1" w:styleId="WW8Num97z3">
    <w:name w:val="WW8Num97z3"/>
    <w:rsid w:val="002456EF"/>
    <w:rPr>
      <w:rFonts w:ascii="Symbol" w:hAnsi="Symbol"/>
    </w:rPr>
  </w:style>
  <w:style w:type="character" w:customStyle="1" w:styleId="WW8Num98z0">
    <w:name w:val="WW8Num98z0"/>
    <w:rsid w:val="002456EF"/>
    <w:rPr>
      <w:rFonts w:ascii="Symbol" w:hAnsi="Symbol"/>
    </w:rPr>
  </w:style>
  <w:style w:type="character" w:customStyle="1" w:styleId="WW8Num98z1">
    <w:name w:val="WW8Num98z1"/>
    <w:rsid w:val="002456EF"/>
    <w:rPr>
      <w:rFonts w:ascii="Courier New" w:hAnsi="Courier New"/>
    </w:rPr>
  </w:style>
  <w:style w:type="character" w:customStyle="1" w:styleId="WW8Num98z2">
    <w:name w:val="WW8Num98z2"/>
    <w:rsid w:val="002456EF"/>
    <w:rPr>
      <w:rFonts w:ascii="Wingdings" w:hAnsi="Wingdings"/>
    </w:rPr>
  </w:style>
  <w:style w:type="character" w:customStyle="1" w:styleId="WW8Num99z0">
    <w:name w:val="WW8Num99z0"/>
    <w:rsid w:val="002456EF"/>
    <w:rPr>
      <w:rFonts w:ascii="Symbol" w:hAnsi="Symbol"/>
    </w:rPr>
  </w:style>
  <w:style w:type="character" w:customStyle="1" w:styleId="WW8Num99z1">
    <w:name w:val="WW8Num99z1"/>
    <w:rsid w:val="002456EF"/>
    <w:rPr>
      <w:rFonts w:ascii="Courier New" w:hAnsi="Courier New"/>
    </w:rPr>
  </w:style>
  <w:style w:type="character" w:customStyle="1" w:styleId="WW8Num99z2">
    <w:name w:val="WW8Num99z2"/>
    <w:rsid w:val="002456EF"/>
    <w:rPr>
      <w:rFonts w:ascii="Wingdings" w:hAnsi="Wingdings"/>
    </w:rPr>
  </w:style>
  <w:style w:type="character" w:customStyle="1" w:styleId="WW8Num100z0">
    <w:name w:val="WW8Num100z0"/>
    <w:rsid w:val="002456EF"/>
    <w:rPr>
      <w:rFonts w:ascii="Symbol" w:hAnsi="Symbol"/>
      <w:color w:val="auto"/>
    </w:rPr>
  </w:style>
  <w:style w:type="character" w:customStyle="1" w:styleId="WW8Num100z3">
    <w:name w:val="WW8Num100z3"/>
    <w:rsid w:val="002456EF"/>
    <w:rPr>
      <w:rFonts w:ascii="Courier New" w:hAnsi="Courier New"/>
    </w:rPr>
  </w:style>
  <w:style w:type="character" w:customStyle="1" w:styleId="WW8Num101z0">
    <w:name w:val="WW8Num101z0"/>
    <w:rsid w:val="002456EF"/>
    <w:rPr>
      <w:rFonts w:ascii="Symbol" w:hAnsi="Symbol"/>
    </w:rPr>
  </w:style>
  <w:style w:type="character" w:customStyle="1" w:styleId="WW8Num101z1">
    <w:name w:val="WW8Num101z1"/>
    <w:rsid w:val="002456EF"/>
    <w:rPr>
      <w:rFonts w:ascii="Courier New" w:hAnsi="Courier New"/>
    </w:rPr>
  </w:style>
  <w:style w:type="character" w:customStyle="1" w:styleId="WW8Num101z2">
    <w:name w:val="WW8Num101z2"/>
    <w:rsid w:val="002456EF"/>
    <w:rPr>
      <w:rFonts w:ascii="Wingdings" w:hAnsi="Wingdings"/>
    </w:rPr>
  </w:style>
  <w:style w:type="character" w:customStyle="1" w:styleId="WW8Num102z0">
    <w:name w:val="WW8Num102z0"/>
    <w:rsid w:val="002456EF"/>
    <w:rPr>
      <w:rFonts w:ascii="Symbol" w:hAnsi="Symbol"/>
    </w:rPr>
  </w:style>
  <w:style w:type="character" w:customStyle="1" w:styleId="WW8Num102z1">
    <w:name w:val="WW8Num102z1"/>
    <w:rsid w:val="002456EF"/>
    <w:rPr>
      <w:rFonts w:ascii="Courier New" w:hAnsi="Courier New"/>
    </w:rPr>
  </w:style>
  <w:style w:type="character" w:customStyle="1" w:styleId="WW8Num102z2">
    <w:name w:val="WW8Num102z2"/>
    <w:rsid w:val="002456EF"/>
    <w:rPr>
      <w:rFonts w:ascii="Wingdings" w:hAnsi="Wingdings"/>
    </w:rPr>
  </w:style>
  <w:style w:type="character" w:customStyle="1" w:styleId="WW8Num103z0">
    <w:name w:val="WW8Num103z0"/>
    <w:rsid w:val="002456EF"/>
    <w:rPr>
      <w:rFonts w:ascii="Times New Roman" w:hAnsi="Times New Roman"/>
      <w:b w:val="0"/>
      <w:i w:val="0"/>
      <w:sz w:val="28"/>
      <w:u w:val="none"/>
    </w:rPr>
  </w:style>
  <w:style w:type="character" w:customStyle="1" w:styleId="WW8Num104z0">
    <w:name w:val="WW8Num104z0"/>
    <w:rsid w:val="002456EF"/>
    <w:rPr>
      <w:rFonts w:ascii="Symbol" w:hAnsi="Symbol"/>
    </w:rPr>
  </w:style>
  <w:style w:type="character" w:customStyle="1" w:styleId="WW8Num104z1">
    <w:name w:val="WW8Num104z1"/>
    <w:rsid w:val="002456EF"/>
    <w:rPr>
      <w:rFonts w:ascii="Courier New" w:hAnsi="Courier New"/>
    </w:rPr>
  </w:style>
  <w:style w:type="character" w:customStyle="1" w:styleId="WW8Num104z2">
    <w:name w:val="WW8Num104z2"/>
    <w:rsid w:val="002456EF"/>
    <w:rPr>
      <w:rFonts w:ascii="Wingdings" w:hAnsi="Wingdings"/>
    </w:rPr>
  </w:style>
  <w:style w:type="character" w:customStyle="1" w:styleId="WW8Num105z0">
    <w:name w:val="WW8Num105z0"/>
    <w:rsid w:val="002456EF"/>
    <w:rPr>
      <w:rFonts w:ascii="Symbol" w:hAnsi="Symbol"/>
    </w:rPr>
  </w:style>
  <w:style w:type="character" w:customStyle="1" w:styleId="WW8Num105z1">
    <w:name w:val="WW8Num105z1"/>
    <w:rsid w:val="002456EF"/>
    <w:rPr>
      <w:rFonts w:ascii="Courier New" w:hAnsi="Courier New"/>
    </w:rPr>
  </w:style>
  <w:style w:type="character" w:customStyle="1" w:styleId="WW8Num105z2">
    <w:name w:val="WW8Num105z2"/>
    <w:rsid w:val="002456EF"/>
    <w:rPr>
      <w:rFonts w:ascii="Wingdings" w:hAnsi="Wingdings"/>
    </w:rPr>
  </w:style>
  <w:style w:type="character" w:customStyle="1" w:styleId="WW8Num106z0">
    <w:name w:val="WW8Num106z0"/>
    <w:rsid w:val="002456EF"/>
    <w:rPr>
      <w:rFonts w:ascii="Symbol" w:hAnsi="Symbol"/>
    </w:rPr>
  </w:style>
  <w:style w:type="character" w:customStyle="1" w:styleId="WW8Num106z1">
    <w:name w:val="WW8Num106z1"/>
    <w:rsid w:val="002456EF"/>
    <w:rPr>
      <w:rFonts w:ascii="Courier New" w:hAnsi="Courier New" w:cs="Courier New"/>
    </w:rPr>
  </w:style>
  <w:style w:type="character" w:customStyle="1" w:styleId="WW8Num106z2">
    <w:name w:val="WW8Num106z2"/>
    <w:rsid w:val="002456EF"/>
    <w:rPr>
      <w:rFonts w:ascii="Wingdings" w:hAnsi="Wingdings"/>
    </w:rPr>
  </w:style>
  <w:style w:type="character" w:customStyle="1" w:styleId="WW8Num107z0">
    <w:name w:val="WW8Num107z0"/>
    <w:rsid w:val="002456EF"/>
    <w:rPr>
      <w:rFonts w:ascii="Symbol" w:hAnsi="Symbol"/>
      <w:color w:val="auto"/>
    </w:rPr>
  </w:style>
  <w:style w:type="character" w:customStyle="1" w:styleId="WW8Num107z1">
    <w:name w:val="WW8Num107z1"/>
    <w:rsid w:val="002456EF"/>
    <w:rPr>
      <w:rFonts w:ascii="Courier New" w:hAnsi="Courier New" w:cs="Courier New"/>
    </w:rPr>
  </w:style>
  <w:style w:type="character" w:customStyle="1" w:styleId="WW8Num107z2">
    <w:name w:val="WW8Num107z2"/>
    <w:rsid w:val="002456EF"/>
    <w:rPr>
      <w:rFonts w:ascii="Wingdings" w:hAnsi="Wingdings"/>
    </w:rPr>
  </w:style>
  <w:style w:type="character" w:customStyle="1" w:styleId="WW8Num107z3">
    <w:name w:val="WW8Num107z3"/>
    <w:rsid w:val="002456EF"/>
    <w:rPr>
      <w:rFonts w:ascii="Symbol" w:hAnsi="Symbol"/>
    </w:rPr>
  </w:style>
  <w:style w:type="character" w:customStyle="1" w:styleId="WW8Num108z0">
    <w:name w:val="WW8Num108z0"/>
    <w:rsid w:val="002456EF"/>
    <w:rPr>
      <w:rFonts w:ascii="Symbol" w:hAnsi="Symbol"/>
    </w:rPr>
  </w:style>
  <w:style w:type="character" w:customStyle="1" w:styleId="WW8Num108z1">
    <w:name w:val="WW8Num108z1"/>
    <w:rsid w:val="002456EF"/>
    <w:rPr>
      <w:rFonts w:ascii="Courier New" w:hAnsi="Courier New"/>
    </w:rPr>
  </w:style>
  <w:style w:type="character" w:customStyle="1" w:styleId="WW8Num108z2">
    <w:name w:val="WW8Num108z2"/>
    <w:rsid w:val="002456EF"/>
    <w:rPr>
      <w:rFonts w:ascii="Wingdings" w:hAnsi="Wingdings"/>
    </w:rPr>
  </w:style>
  <w:style w:type="character" w:customStyle="1" w:styleId="WW8Num109z0">
    <w:name w:val="WW8Num109z0"/>
    <w:rsid w:val="002456EF"/>
    <w:rPr>
      <w:rFonts w:ascii="Symbol" w:hAnsi="Symbol"/>
    </w:rPr>
  </w:style>
  <w:style w:type="character" w:customStyle="1" w:styleId="WW8Num109z1">
    <w:name w:val="WW8Num109z1"/>
    <w:rsid w:val="002456EF"/>
    <w:rPr>
      <w:rFonts w:ascii="Courier New" w:hAnsi="Courier New"/>
    </w:rPr>
  </w:style>
  <w:style w:type="character" w:customStyle="1" w:styleId="WW8Num109z2">
    <w:name w:val="WW8Num109z2"/>
    <w:rsid w:val="002456EF"/>
    <w:rPr>
      <w:rFonts w:ascii="Wingdings" w:hAnsi="Wingdings"/>
    </w:rPr>
  </w:style>
  <w:style w:type="character" w:customStyle="1" w:styleId="WW8Num110z0">
    <w:name w:val="WW8Num110z0"/>
    <w:rsid w:val="002456EF"/>
    <w:rPr>
      <w:rFonts w:ascii="Symbol" w:hAnsi="Symbol"/>
    </w:rPr>
  </w:style>
  <w:style w:type="character" w:customStyle="1" w:styleId="WW8Num110z1">
    <w:name w:val="WW8Num110z1"/>
    <w:rsid w:val="002456EF"/>
    <w:rPr>
      <w:rFonts w:ascii="Courier New" w:hAnsi="Courier New" w:cs="Courier New"/>
    </w:rPr>
  </w:style>
  <w:style w:type="character" w:customStyle="1" w:styleId="WW8Num110z2">
    <w:name w:val="WW8Num110z2"/>
    <w:rsid w:val="002456EF"/>
    <w:rPr>
      <w:rFonts w:ascii="Wingdings" w:hAnsi="Wingdings"/>
    </w:rPr>
  </w:style>
  <w:style w:type="character" w:customStyle="1" w:styleId="WW8Num111z0">
    <w:name w:val="WW8Num111z0"/>
    <w:rsid w:val="002456EF"/>
    <w:rPr>
      <w:rFonts w:ascii="Symbol" w:hAnsi="Symbol"/>
    </w:rPr>
  </w:style>
  <w:style w:type="character" w:customStyle="1" w:styleId="WW8Num111z1">
    <w:name w:val="WW8Num111z1"/>
    <w:rsid w:val="002456EF"/>
    <w:rPr>
      <w:rFonts w:ascii="Courier New" w:hAnsi="Courier New"/>
    </w:rPr>
  </w:style>
  <w:style w:type="character" w:customStyle="1" w:styleId="WW8Num111z2">
    <w:name w:val="WW8Num111z2"/>
    <w:rsid w:val="002456EF"/>
    <w:rPr>
      <w:rFonts w:ascii="Wingdings" w:hAnsi="Wingdings"/>
    </w:rPr>
  </w:style>
  <w:style w:type="character" w:customStyle="1" w:styleId="WW8Num112z0">
    <w:name w:val="WW8Num112z0"/>
    <w:rsid w:val="002456EF"/>
    <w:rPr>
      <w:rFonts w:ascii="Wingdings" w:hAnsi="Wingdings"/>
    </w:rPr>
  </w:style>
  <w:style w:type="character" w:customStyle="1" w:styleId="WW8Num112z3">
    <w:name w:val="WW8Num112z3"/>
    <w:rsid w:val="002456EF"/>
    <w:rPr>
      <w:rFonts w:ascii="Symbol" w:hAnsi="Symbol"/>
    </w:rPr>
  </w:style>
  <w:style w:type="character" w:customStyle="1" w:styleId="WW8Num112z4">
    <w:name w:val="WW8Num112z4"/>
    <w:rsid w:val="002456EF"/>
    <w:rPr>
      <w:rFonts w:ascii="Courier New" w:hAnsi="Courier New"/>
    </w:rPr>
  </w:style>
  <w:style w:type="character" w:customStyle="1" w:styleId="WW8Num113z0">
    <w:name w:val="WW8Num113z0"/>
    <w:rsid w:val="002456EF"/>
    <w:rPr>
      <w:rFonts w:ascii="Symbol" w:hAnsi="Symbol"/>
    </w:rPr>
  </w:style>
  <w:style w:type="character" w:customStyle="1" w:styleId="WW8Num113z1">
    <w:name w:val="WW8Num113z1"/>
    <w:rsid w:val="002456EF"/>
    <w:rPr>
      <w:rFonts w:ascii="Courier New" w:hAnsi="Courier New"/>
    </w:rPr>
  </w:style>
  <w:style w:type="character" w:customStyle="1" w:styleId="WW8Num113z2">
    <w:name w:val="WW8Num113z2"/>
    <w:rsid w:val="002456EF"/>
    <w:rPr>
      <w:rFonts w:ascii="Wingdings" w:hAnsi="Wingdings"/>
    </w:rPr>
  </w:style>
  <w:style w:type="character" w:customStyle="1" w:styleId="WW8Num114z0">
    <w:name w:val="WW8Num114z0"/>
    <w:rsid w:val="002456EF"/>
    <w:rPr>
      <w:rFonts w:ascii="Wingdings" w:hAnsi="Wingdings"/>
    </w:rPr>
  </w:style>
  <w:style w:type="character" w:customStyle="1" w:styleId="WW8Num114z1">
    <w:name w:val="WW8Num114z1"/>
    <w:rsid w:val="002456EF"/>
    <w:rPr>
      <w:rFonts w:ascii="Courier New" w:hAnsi="Courier New" w:cs="Courier New"/>
    </w:rPr>
  </w:style>
  <w:style w:type="character" w:customStyle="1" w:styleId="WW8Num114z3">
    <w:name w:val="WW8Num114z3"/>
    <w:rsid w:val="002456EF"/>
    <w:rPr>
      <w:rFonts w:ascii="Symbol" w:hAnsi="Symbol"/>
    </w:rPr>
  </w:style>
  <w:style w:type="character" w:customStyle="1" w:styleId="WW8Num115z0">
    <w:name w:val="WW8Num115z0"/>
    <w:rsid w:val="002456EF"/>
    <w:rPr>
      <w:rFonts w:ascii="Symbol" w:hAnsi="Symbol"/>
    </w:rPr>
  </w:style>
  <w:style w:type="character" w:customStyle="1" w:styleId="WW8Num115z1">
    <w:name w:val="WW8Num115z1"/>
    <w:rsid w:val="002456EF"/>
    <w:rPr>
      <w:rFonts w:ascii="Courier New" w:hAnsi="Courier New" w:cs="Courier New"/>
    </w:rPr>
  </w:style>
  <w:style w:type="character" w:customStyle="1" w:styleId="WW8Num115z2">
    <w:name w:val="WW8Num115z2"/>
    <w:rsid w:val="002456EF"/>
    <w:rPr>
      <w:rFonts w:ascii="Wingdings" w:hAnsi="Wingdings"/>
    </w:rPr>
  </w:style>
  <w:style w:type="character" w:customStyle="1" w:styleId="WW8Num117z0">
    <w:name w:val="WW8Num117z0"/>
    <w:rsid w:val="002456EF"/>
    <w:rPr>
      <w:rFonts w:ascii="Symbol" w:hAnsi="Symbol"/>
    </w:rPr>
  </w:style>
  <w:style w:type="character" w:customStyle="1" w:styleId="WW8Num117z1">
    <w:name w:val="WW8Num117z1"/>
    <w:rsid w:val="002456EF"/>
    <w:rPr>
      <w:rFonts w:ascii="Courier New" w:hAnsi="Courier New" w:cs="Courier New"/>
    </w:rPr>
  </w:style>
  <w:style w:type="character" w:customStyle="1" w:styleId="WW8Num117z2">
    <w:name w:val="WW8Num117z2"/>
    <w:rsid w:val="002456EF"/>
    <w:rPr>
      <w:rFonts w:ascii="Wingdings" w:hAnsi="Wingdings"/>
    </w:rPr>
  </w:style>
  <w:style w:type="character" w:customStyle="1" w:styleId="WW8Num118z0">
    <w:name w:val="WW8Num118z0"/>
    <w:rsid w:val="002456EF"/>
    <w:rPr>
      <w:rFonts w:ascii="Wingdings" w:hAnsi="Wingdings"/>
    </w:rPr>
  </w:style>
  <w:style w:type="character" w:customStyle="1" w:styleId="WW8Num118z1">
    <w:name w:val="WW8Num118z1"/>
    <w:rsid w:val="002456EF"/>
    <w:rPr>
      <w:rFonts w:ascii="Courier New" w:hAnsi="Courier New" w:cs="Courier New"/>
    </w:rPr>
  </w:style>
  <w:style w:type="character" w:customStyle="1" w:styleId="WW8Num118z3">
    <w:name w:val="WW8Num118z3"/>
    <w:rsid w:val="002456EF"/>
    <w:rPr>
      <w:rFonts w:ascii="Symbol" w:hAnsi="Symbol"/>
    </w:rPr>
  </w:style>
  <w:style w:type="character" w:customStyle="1" w:styleId="WW8Num119z0">
    <w:name w:val="WW8Num119z0"/>
    <w:rsid w:val="002456EF"/>
    <w:rPr>
      <w:rFonts w:ascii="Symbol" w:hAnsi="Symbol"/>
    </w:rPr>
  </w:style>
  <w:style w:type="character" w:customStyle="1" w:styleId="WW8Num119z1">
    <w:name w:val="WW8Num119z1"/>
    <w:rsid w:val="002456EF"/>
    <w:rPr>
      <w:rFonts w:ascii="Courier New" w:hAnsi="Courier New"/>
    </w:rPr>
  </w:style>
  <w:style w:type="character" w:customStyle="1" w:styleId="WW8Num119z2">
    <w:name w:val="WW8Num119z2"/>
    <w:rsid w:val="002456EF"/>
    <w:rPr>
      <w:rFonts w:ascii="Wingdings" w:hAnsi="Wingdings"/>
    </w:rPr>
  </w:style>
  <w:style w:type="character" w:customStyle="1" w:styleId="WW8Num120z0">
    <w:name w:val="WW8Num120z0"/>
    <w:rsid w:val="002456EF"/>
    <w:rPr>
      <w:rFonts w:ascii="Symbol" w:hAnsi="Symbol"/>
    </w:rPr>
  </w:style>
  <w:style w:type="character" w:customStyle="1" w:styleId="WW8Num120z1">
    <w:name w:val="WW8Num120z1"/>
    <w:rsid w:val="002456EF"/>
    <w:rPr>
      <w:rFonts w:ascii="Courier New" w:hAnsi="Courier New"/>
    </w:rPr>
  </w:style>
  <w:style w:type="character" w:customStyle="1" w:styleId="WW8Num120z2">
    <w:name w:val="WW8Num120z2"/>
    <w:rsid w:val="002456EF"/>
    <w:rPr>
      <w:rFonts w:ascii="Wingdings" w:hAnsi="Wingdings"/>
    </w:rPr>
  </w:style>
  <w:style w:type="character" w:customStyle="1" w:styleId="WW8Num121z0">
    <w:name w:val="WW8Num121z0"/>
    <w:rsid w:val="002456EF"/>
    <w:rPr>
      <w:rFonts w:ascii="Wingdings" w:hAnsi="Wingdings"/>
    </w:rPr>
  </w:style>
  <w:style w:type="character" w:customStyle="1" w:styleId="WW8Num121z1">
    <w:name w:val="WW8Num121z1"/>
    <w:rsid w:val="002456EF"/>
    <w:rPr>
      <w:rFonts w:ascii="Courier New" w:hAnsi="Courier New" w:cs="Courier New"/>
    </w:rPr>
  </w:style>
  <w:style w:type="character" w:customStyle="1" w:styleId="WW8Num121z3">
    <w:name w:val="WW8Num121z3"/>
    <w:rsid w:val="002456EF"/>
    <w:rPr>
      <w:rFonts w:ascii="Symbol" w:hAnsi="Symbol"/>
    </w:rPr>
  </w:style>
  <w:style w:type="character" w:customStyle="1" w:styleId="WW8Num122z0">
    <w:name w:val="WW8Num122z0"/>
    <w:rsid w:val="002456EF"/>
    <w:rPr>
      <w:rFonts w:ascii="Symbol" w:hAnsi="Symbol"/>
    </w:rPr>
  </w:style>
  <w:style w:type="character" w:customStyle="1" w:styleId="WW8Num122z1">
    <w:name w:val="WW8Num122z1"/>
    <w:rsid w:val="002456EF"/>
    <w:rPr>
      <w:rFonts w:ascii="Courier New" w:hAnsi="Courier New"/>
    </w:rPr>
  </w:style>
  <w:style w:type="character" w:customStyle="1" w:styleId="WW8Num122z2">
    <w:name w:val="WW8Num122z2"/>
    <w:rsid w:val="002456EF"/>
    <w:rPr>
      <w:rFonts w:ascii="Wingdings" w:hAnsi="Wingdings"/>
    </w:rPr>
  </w:style>
  <w:style w:type="character" w:customStyle="1" w:styleId="Domylnaczcionkaakapitu1">
    <w:name w:val="Domyślna czcionka akapitu1"/>
    <w:rsid w:val="002456EF"/>
  </w:style>
  <w:style w:type="character" w:styleId="Numerstrony">
    <w:name w:val="page number"/>
    <w:basedOn w:val="Domylnaczcionkaakapitu1"/>
    <w:rsid w:val="002456EF"/>
  </w:style>
  <w:style w:type="character" w:customStyle="1" w:styleId="txt">
    <w:name w:val="txt"/>
    <w:basedOn w:val="Domylnaczcionkaakapitu1"/>
    <w:rsid w:val="002456EF"/>
  </w:style>
  <w:style w:type="character" w:customStyle="1" w:styleId="Znakiprzypiswdolnych">
    <w:name w:val="Znaki przypisów dolnych"/>
    <w:basedOn w:val="Domylnaczcionkaakapitu1"/>
    <w:rsid w:val="002456EF"/>
    <w:rPr>
      <w:vertAlign w:val="superscript"/>
    </w:rPr>
  </w:style>
  <w:style w:type="character" w:customStyle="1" w:styleId="Odwoaniedokomentarza1">
    <w:name w:val="Odwołanie do komentarza1"/>
    <w:basedOn w:val="Domylnaczcionkaakapitu1"/>
    <w:rsid w:val="002456EF"/>
    <w:rPr>
      <w:sz w:val="16"/>
      <w:szCs w:val="16"/>
    </w:rPr>
  </w:style>
  <w:style w:type="character" w:customStyle="1" w:styleId="TekstkomentarzaZnak">
    <w:name w:val="Tekst komentarza Znak"/>
    <w:basedOn w:val="Domylnaczcionkaakapitu1"/>
    <w:rsid w:val="002456EF"/>
  </w:style>
  <w:style w:type="character" w:customStyle="1" w:styleId="TematkomentarzaZnak">
    <w:name w:val="Temat komentarza Znak"/>
    <w:basedOn w:val="TekstkomentarzaZnak"/>
    <w:rsid w:val="002456EF"/>
    <w:rPr>
      <w:b/>
      <w:bCs/>
    </w:rPr>
  </w:style>
  <w:style w:type="character" w:customStyle="1" w:styleId="TekstdymkaZnak">
    <w:name w:val="Tekst dymka Znak"/>
    <w:basedOn w:val="Domylnaczcionkaakapitu1"/>
    <w:rsid w:val="002456EF"/>
    <w:rPr>
      <w:rFonts w:ascii="Tahoma" w:hAnsi="Tahoma" w:cs="Tahoma"/>
      <w:sz w:val="16"/>
      <w:szCs w:val="16"/>
    </w:rPr>
  </w:style>
  <w:style w:type="character" w:styleId="Hipercze">
    <w:name w:val="Hyperlink"/>
    <w:basedOn w:val="Domylnaczcionkaakapitu1"/>
    <w:uiPriority w:val="99"/>
    <w:rsid w:val="002456EF"/>
    <w:rPr>
      <w:color w:val="0000FF"/>
      <w:u w:val="single"/>
    </w:rPr>
  </w:style>
  <w:style w:type="character" w:customStyle="1" w:styleId="TekstprzypisukocowegoZnak">
    <w:name w:val="Tekst przypisu końcowego Znak"/>
    <w:basedOn w:val="Domylnaczcionkaakapitu1"/>
    <w:rsid w:val="002456EF"/>
  </w:style>
  <w:style w:type="character" w:customStyle="1" w:styleId="Znakiprzypiswkocowych">
    <w:name w:val="Znaki przypisów końcowych"/>
    <w:basedOn w:val="Domylnaczcionkaakapitu1"/>
    <w:rsid w:val="002456EF"/>
    <w:rPr>
      <w:vertAlign w:val="superscript"/>
    </w:rPr>
  </w:style>
  <w:style w:type="paragraph" w:customStyle="1" w:styleId="Nagwek10">
    <w:name w:val="Nagłówek1"/>
    <w:basedOn w:val="Normalny"/>
    <w:next w:val="Tekstpodstawowy"/>
    <w:rsid w:val="002456EF"/>
    <w:pPr>
      <w:keepNext/>
      <w:spacing w:before="240" w:after="120"/>
    </w:pPr>
    <w:rPr>
      <w:rFonts w:ascii="Arial" w:eastAsia="MS Mincho" w:hAnsi="Arial" w:cs="Tahoma"/>
      <w:sz w:val="28"/>
      <w:szCs w:val="28"/>
    </w:rPr>
  </w:style>
  <w:style w:type="paragraph" w:styleId="Tekstpodstawowy">
    <w:name w:val="Body Text"/>
    <w:aliases w:val="anita1,Brødtekst Tegn Tegn,Brødtekst Tegn Tegn Znak"/>
    <w:basedOn w:val="Normalny"/>
    <w:rsid w:val="002456EF"/>
    <w:pPr>
      <w:spacing w:before="140" w:line="360" w:lineRule="auto"/>
    </w:pPr>
    <w:rPr>
      <w:color w:val="000000"/>
      <w:sz w:val="28"/>
      <w:szCs w:val="20"/>
    </w:rPr>
  </w:style>
  <w:style w:type="paragraph" w:styleId="Lista">
    <w:name w:val="List"/>
    <w:basedOn w:val="Tekstpodstawowy"/>
    <w:semiHidden/>
    <w:rsid w:val="002456EF"/>
    <w:rPr>
      <w:rFonts w:cs="Tahoma"/>
    </w:rPr>
  </w:style>
  <w:style w:type="paragraph" w:customStyle="1" w:styleId="Podpis1">
    <w:name w:val="Podpis1"/>
    <w:basedOn w:val="Normalny"/>
    <w:rsid w:val="002456EF"/>
    <w:pPr>
      <w:suppressLineNumbers/>
      <w:spacing w:before="120" w:after="120"/>
    </w:pPr>
    <w:rPr>
      <w:rFonts w:cs="Tahoma"/>
      <w:i/>
      <w:iCs/>
    </w:rPr>
  </w:style>
  <w:style w:type="paragraph" w:customStyle="1" w:styleId="Indeks">
    <w:name w:val="Indeks"/>
    <w:basedOn w:val="Normalny"/>
    <w:rsid w:val="002456EF"/>
    <w:pPr>
      <w:suppressLineNumbers/>
    </w:pPr>
    <w:rPr>
      <w:rFonts w:cs="Tahoma"/>
    </w:rPr>
  </w:style>
  <w:style w:type="paragraph" w:customStyle="1" w:styleId="Tekstpodstawowy31">
    <w:name w:val="Tekst podstawowy 31"/>
    <w:basedOn w:val="Normalny"/>
    <w:rsid w:val="002456EF"/>
    <w:pPr>
      <w:spacing w:line="360" w:lineRule="auto"/>
    </w:pPr>
    <w:rPr>
      <w:sz w:val="28"/>
      <w:szCs w:val="20"/>
    </w:rPr>
  </w:style>
  <w:style w:type="paragraph" w:customStyle="1" w:styleId="xl30">
    <w:name w:val="xl30"/>
    <w:basedOn w:val="Normalny"/>
    <w:rsid w:val="002456EF"/>
    <w:pPr>
      <w:pBdr>
        <w:bottom w:val="single" w:sz="4" w:space="0" w:color="000000"/>
        <w:right w:val="single" w:sz="4" w:space="0" w:color="000000"/>
      </w:pBdr>
      <w:spacing w:before="280" w:after="280"/>
      <w:jc w:val="center"/>
      <w:textAlignment w:val="top"/>
    </w:pPr>
  </w:style>
  <w:style w:type="paragraph" w:customStyle="1" w:styleId="xl33">
    <w:name w:val="xl33"/>
    <w:basedOn w:val="Normalny"/>
    <w:rsid w:val="002456EF"/>
    <w:pPr>
      <w:spacing w:before="280" w:after="280"/>
    </w:pPr>
    <w:rPr>
      <w:sz w:val="28"/>
      <w:szCs w:val="28"/>
    </w:rPr>
  </w:style>
  <w:style w:type="paragraph" w:customStyle="1" w:styleId="Tekstpodstawowy22">
    <w:name w:val="Tekst podstawowy 22"/>
    <w:basedOn w:val="Normalny"/>
    <w:rsid w:val="002456EF"/>
    <w:pPr>
      <w:spacing w:line="360" w:lineRule="auto"/>
    </w:pPr>
    <w:rPr>
      <w:sz w:val="28"/>
      <w:szCs w:val="20"/>
    </w:rPr>
  </w:style>
  <w:style w:type="paragraph" w:styleId="Nagwek">
    <w:name w:val="header"/>
    <w:basedOn w:val="Normalny"/>
    <w:rsid w:val="002456EF"/>
    <w:pPr>
      <w:tabs>
        <w:tab w:val="center" w:pos="4536"/>
        <w:tab w:val="right" w:pos="9072"/>
      </w:tabs>
    </w:pPr>
  </w:style>
  <w:style w:type="paragraph" w:styleId="Stopka">
    <w:name w:val="footer"/>
    <w:basedOn w:val="Normalny"/>
    <w:uiPriority w:val="99"/>
    <w:rsid w:val="002456EF"/>
    <w:pPr>
      <w:tabs>
        <w:tab w:val="center" w:pos="4536"/>
        <w:tab w:val="right" w:pos="9072"/>
      </w:tabs>
    </w:pPr>
  </w:style>
  <w:style w:type="paragraph" w:customStyle="1" w:styleId="xl36">
    <w:name w:val="xl36"/>
    <w:basedOn w:val="Normalny"/>
    <w:rsid w:val="002456EF"/>
    <w:pPr>
      <w:pBdr>
        <w:left w:val="single" w:sz="4" w:space="0" w:color="000000"/>
        <w:bottom w:val="single" w:sz="4" w:space="0" w:color="000000"/>
        <w:right w:val="single" w:sz="4" w:space="0" w:color="000000"/>
      </w:pBdr>
      <w:spacing w:before="280" w:after="280"/>
      <w:jc w:val="center"/>
      <w:textAlignment w:val="top"/>
    </w:pPr>
    <w:rPr>
      <w:color w:val="000000"/>
    </w:rPr>
  </w:style>
  <w:style w:type="paragraph" w:customStyle="1" w:styleId="Tekstpodstawowywcity21">
    <w:name w:val="Tekst podstawowy wcięty 21"/>
    <w:basedOn w:val="Normalny"/>
    <w:rsid w:val="002456EF"/>
    <w:pPr>
      <w:ind w:left="1080"/>
    </w:pPr>
    <w:rPr>
      <w:sz w:val="28"/>
    </w:rPr>
  </w:style>
  <w:style w:type="paragraph" w:customStyle="1" w:styleId="Tekstpodstawowywcity31">
    <w:name w:val="Tekst podstawowy wcięty 31"/>
    <w:basedOn w:val="Normalny"/>
    <w:rsid w:val="002456EF"/>
    <w:pPr>
      <w:ind w:left="360"/>
    </w:pPr>
    <w:rPr>
      <w:sz w:val="28"/>
    </w:rPr>
  </w:style>
  <w:style w:type="paragraph" w:customStyle="1" w:styleId="p3">
    <w:name w:val="p3"/>
    <w:basedOn w:val="Normalny"/>
    <w:qFormat/>
    <w:rsid w:val="002456EF"/>
    <w:pPr>
      <w:spacing w:before="280" w:after="280"/>
    </w:pPr>
  </w:style>
  <w:style w:type="paragraph" w:customStyle="1" w:styleId="3">
    <w:name w:val="3"/>
    <w:basedOn w:val="Normalny"/>
    <w:rsid w:val="002456EF"/>
    <w:pPr>
      <w:spacing w:before="280" w:after="280"/>
    </w:pPr>
  </w:style>
  <w:style w:type="paragraph" w:customStyle="1" w:styleId="Legenda1">
    <w:name w:val="Legenda1"/>
    <w:basedOn w:val="Normalny"/>
    <w:next w:val="Normalny"/>
    <w:autoRedefine/>
    <w:qFormat/>
    <w:rsid w:val="00C010DB"/>
    <w:rPr>
      <w:sz w:val="22"/>
    </w:rPr>
  </w:style>
  <w:style w:type="paragraph" w:customStyle="1" w:styleId="Zwykytekst1">
    <w:name w:val="Zwykły tekst1"/>
    <w:basedOn w:val="Normalny"/>
    <w:rsid w:val="002456EF"/>
    <w:pPr>
      <w:spacing w:before="280" w:after="280"/>
    </w:pPr>
  </w:style>
  <w:style w:type="paragraph" w:styleId="Tekstprzypisudolnego">
    <w:name w:val="footnote text"/>
    <w:aliases w:val="Podrozdział,Tekst przypisu Znak Znak Znak Znak,Tekst przypisu Znak Znak Znak Znak Znak,Tekst przypisu Znak Znak Znak Znak Znak Znak Znak,Tekst przypisu Znak Znak Znak Znak Znak Znak Znak Znak Zn,-E Fuﬂnotentext,Fuﬂnotentext Urspru"/>
    <w:basedOn w:val="Normalny"/>
    <w:semiHidden/>
    <w:rsid w:val="002456EF"/>
    <w:rPr>
      <w:sz w:val="20"/>
      <w:szCs w:val="20"/>
    </w:rPr>
  </w:style>
  <w:style w:type="paragraph" w:styleId="Tekstpodstawowywcity">
    <w:name w:val="Body Text Indent"/>
    <w:basedOn w:val="Normalny"/>
    <w:link w:val="TekstpodstawowywcityZnak"/>
    <w:semiHidden/>
    <w:rsid w:val="002456EF"/>
    <w:pPr>
      <w:ind w:left="540" w:hanging="540"/>
    </w:pPr>
    <w:rPr>
      <w:b/>
      <w:sz w:val="28"/>
    </w:rPr>
  </w:style>
  <w:style w:type="paragraph" w:customStyle="1" w:styleId="Tekstpodstawowy21">
    <w:name w:val="Tekst podstawowy 21"/>
    <w:basedOn w:val="Normalny"/>
    <w:rsid w:val="002456EF"/>
    <w:rPr>
      <w:szCs w:val="20"/>
    </w:rPr>
  </w:style>
  <w:style w:type="paragraph" w:customStyle="1" w:styleId="Tekstkomentarza1">
    <w:name w:val="Tekst komentarza1"/>
    <w:basedOn w:val="Normalny"/>
    <w:rsid w:val="002456EF"/>
    <w:rPr>
      <w:sz w:val="20"/>
      <w:szCs w:val="20"/>
    </w:rPr>
  </w:style>
  <w:style w:type="paragraph" w:styleId="Tematkomentarza">
    <w:name w:val="annotation subject"/>
    <w:basedOn w:val="Tekstkomentarza1"/>
    <w:next w:val="Tekstkomentarza1"/>
    <w:rsid w:val="002456EF"/>
    <w:rPr>
      <w:b/>
      <w:bCs/>
    </w:rPr>
  </w:style>
  <w:style w:type="paragraph" w:styleId="Tekstdymka">
    <w:name w:val="Balloon Text"/>
    <w:basedOn w:val="Normalny"/>
    <w:rsid w:val="002456EF"/>
    <w:rPr>
      <w:rFonts w:ascii="Tahoma" w:hAnsi="Tahoma" w:cs="Tahoma"/>
      <w:sz w:val="16"/>
      <w:szCs w:val="16"/>
    </w:rPr>
  </w:style>
  <w:style w:type="paragraph" w:customStyle="1" w:styleId="Podstawowy">
    <w:name w:val="Podstawowy"/>
    <w:basedOn w:val="Normalny"/>
    <w:rsid w:val="002456EF"/>
    <w:pPr>
      <w:overflowPunct w:val="0"/>
      <w:autoSpaceDE w:val="0"/>
      <w:ind w:firstLine="397"/>
      <w:textAlignment w:val="baseline"/>
    </w:pPr>
    <w:rPr>
      <w:szCs w:val="20"/>
    </w:rPr>
  </w:style>
  <w:style w:type="paragraph" w:styleId="Tekstprzypisukocowego">
    <w:name w:val="endnote text"/>
    <w:basedOn w:val="Normalny"/>
    <w:semiHidden/>
    <w:rsid w:val="002456EF"/>
    <w:rPr>
      <w:sz w:val="20"/>
      <w:szCs w:val="20"/>
    </w:rPr>
  </w:style>
  <w:style w:type="paragraph" w:customStyle="1" w:styleId="Tekstpodstawowy211">
    <w:name w:val="Tekst podstawowy 211"/>
    <w:basedOn w:val="Normalny"/>
    <w:rsid w:val="002456EF"/>
    <w:rPr>
      <w:szCs w:val="20"/>
    </w:rPr>
  </w:style>
  <w:style w:type="paragraph" w:customStyle="1" w:styleId="Default">
    <w:name w:val="Default"/>
    <w:rsid w:val="002456EF"/>
    <w:pPr>
      <w:suppressAutoHyphens/>
      <w:autoSpaceDE w:val="0"/>
    </w:pPr>
    <w:rPr>
      <w:rFonts w:eastAsia="Arial"/>
      <w:color w:val="000000"/>
      <w:sz w:val="24"/>
      <w:szCs w:val="24"/>
      <w:lang w:eastAsia="ar-SA"/>
    </w:rPr>
  </w:style>
  <w:style w:type="paragraph" w:customStyle="1" w:styleId="Pa4">
    <w:name w:val="Pa4"/>
    <w:basedOn w:val="Normalny"/>
    <w:next w:val="Normalny"/>
    <w:rsid w:val="002456EF"/>
    <w:pPr>
      <w:autoSpaceDE w:val="0"/>
      <w:spacing w:line="220" w:lineRule="atLeast"/>
    </w:pPr>
    <w:rPr>
      <w:rFonts w:ascii="Minion Pro" w:hAnsi="Minion Pro"/>
    </w:rPr>
  </w:style>
  <w:style w:type="paragraph" w:customStyle="1" w:styleId="Zawartotabeli">
    <w:name w:val="Zawartość tabeli"/>
    <w:basedOn w:val="Normalny"/>
    <w:rsid w:val="002456EF"/>
    <w:pPr>
      <w:suppressLineNumbers/>
    </w:pPr>
  </w:style>
  <w:style w:type="paragraph" w:customStyle="1" w:styleId="Nagwektabeli">
    <w:name w:val="Nagłówek tabeli"/>
    <w:basedOn w:val="Zawartotabeli"/>
    <w:rsid w:val="002456EF"/>
    <w:pPr>
      <w:jc w:val="center"/>
    </w:pPr>
    <w:rPr>
      <w:b/>
      <w:bCs/>
    </w:rPr>
  </w:style>
  <w:style w:type="paragraph" w:customStyle="1" w:styleId="Zawartoramki">
    <w:name w:val="Zawartość ramki"/>
    <w:basedOn w:val="Tekstpodstawowy"/>
    <w:rsid w:val="002456EF"/>
  </w:style>
  <w:style w:type="character" w:customStyle="1" w:styleId="StopkaZnak">
    <w:name w:val="Stopka Znak"/>
    <w:basedOn w:val="Domylnaczcionkaakapitu"/>
    <w:uiPriority w:val="99"/>
    <w:rsid w:val="002456EF"/>
    <w:rPr>
      <w:rFonts w:ascii="Calibri" w:hAnsi="Calibri"/>
      <w:sz w:val="24"/>
      <w:szCs w:val="24"/>
      <w:lang w:eastAsia="ar-SA"/>
    </w:rPr>
  </w:style>
  <w:style w:type="paragraph" w:customStyle="1" w:styleId="Styl1">
    <w:name w:val="Styl1"/>
    <w:basedOn w:val="Normalny"/>
    <w:qFormat/>
    <w:rsid w:val="002456EF"/>
    <w:pPr>
      <w:numPr>
        <w:numId w:val="1"/>
      </w:numPr>
    </w:pPr>
  </w:style>
  <w:style w:type="paragraph" w:styleId="Bezodstpw">
    <w:name w:val="No Spacing"/>
    <w:aliases w:val="Pod tabelą"/>
    <w:uiPriority w:val="1"/>
    <w:qFormat/>
    <w:rsid w:val="002456EF"/>
    <w:pPr>
      <w:numPr>
        <w:numId w:val="2"/>
      </w:numPr>
      <w:jc w:val="both"/>
    </w:pPr>
    <w:rPr>
      <w:sz w:val="24"/>
      <w:szCs w:val="24"/>
    </w:rPr>
  </w:style>
  <w:style w:type="character" w:customStyle="1" w:styleId="Styl1Znak">
    <w:name w:val="Styl1 Znak"/>
    <w:basedOn w:val="Domylnaczcionkaakapitu"/>
    <w:rsid w:val="002456EF"/>
    <w:rPr>
      <w:rFonts w:ascii="Calibri" w:hAnsi="Calibri"/>
      <w:sz w:val="24"/>
      <w:szCs w:val="24"/>
      <w:lang w:eastAsia="ar-SA"/>
    </w:rPr>
  </w:style>
  <w:style w:type="character" w:styleId="Wyrnieniedelikatne">
    <w:name w:val="Subtle Emphasis"/>
    <w:basedOn w:val="Domylnaczcionkaakapitu"/>
    <w:uiPriority w:val="19"/>
    <w:qFormat/>
    <w:rsid w:val="002456EF"/>
    <w:rPr>
      <w:rFonts w:ascii="Calibri" w:hAnsi="Calibri"/>
      <w:b/>
      <w:i/>
      <w:iCs/>
      <w:color w:val="808080"/>
    </w:rPr>
  </w:style>
  <w:style w:type="paragraph" w:customStyle="1" w:styleId="Styl2podrelenie">
    <w:name w:val="Styl2 podreślenie"/>
    <w:basedOn w:val="Normalny"/>
    <w:qFormat/>
    <w:rsid w:val="002456EF"/>
    <w:pPr>
      <w:autoSpaceDE w:val="0"/>
      <w:spacing w:before="120"/>
    </w:pPr>
    <w:rPr>
      <w:b/>
      <w:i/>
      <w:szCs w:val="28"/>
      <w:u w:val="single"/>
    </w:rPr>
  </w:style>
  <w:style w:type="paragraph" w:customStyle="1" w:styleId="Styl3mylinik">
    <w:name w:val="Styl 3 myślinik"/>
    <w:basedOn w:val="Styl1"/>
    <w:qFormat/>
    <w:rsid w:val="002456EF"/>
    <w:pPr>
      <w:numPr>
        <w:numId w:val="3"/>
      </w:numPr>
    </w:pPr>
  </w:style>
  <w:style w:type="character" w:customStyle="1" w:styleId="Styl2podrelenieZnak">
    <w:name w:val="Styl2 podreślenie Znak"/>
    <w:basedOn w:val="Domylnaczcionkaakapitu"/>
    <w:rsid w:val="002456EF"/>
    <w:rPr>
      <w:rFonts w:ascii="Calibri" w:hAnsi="Calibri"/>
      <w:b/>
      <w:i/>
      <w:sz w:val="24"/>
      <w:szCs w:val="28"/>
      <w:u w:val="single"/>
      <w:lang w:eastAsia="ar-SA"/>
    </w:rPr>
  </w:style>
  <w:style w:type="paragraph" w:customStyle="1" w:styleId="Styl4dotabel">
    <w:name w:val="Styl 4 do tabel"/>
    <w:basedOn w:val="Normalny"/>
    <w:rsid w:val="002456EF"/>
    <w:pPr>
      <w:snapToGrid w:val="0"/>
    </w:pPr>
    <w:rPr>
      <w:color w:val="000000"/>
      <w:sz w:val="22"/>
      <w:szCs w:val="22"/>
    </w:rPr>
  </w:style>
  <w:style w:type="character" w:customStyle="1" w:styleId="Styl3mylinikZnak">
    <w:name w:val="Styl 3 myślinik Znak"/>
    <w:basedOn w:val="Styl1Znak"/>
    <w:rsid w:val="002456EF"/>
  </w:style>
  <w:style w:type="paragraph" w:customStyle="1" w:styleId="Styl4dotabel0">
    <w:name w:val="Styl4 do tabel"/>
    <w:basedOn w:val="Styl4dotabel"/>
    <w:qFormat/>
    <w:rsid w:val="002456EF"/>
    <w:pPr>
      <w:jc w:val="center"/>
    </w:pPr>
    <w:rPr>
      <w:sz w:val="20"/>
    </w:rPr>
  </w:style>
  <w:style w:type="character" w:customStyle="1" w:styleId="Styl4dotabelZnak">
    <w:name w:val="Styl 4 do tabel Znak"/>
    <w:basedOn w:val="Domylnaczcionkaakapitu"/>
    <w:rsid w:val="002456EF"/>
    <w:rPr>
      <w:rFonts w:ascii="Calibri" w:hAnsi="Calibri"/>
      <w:color w:val="000000"/>
      <w:sz w:val="22"/>
      <w:szCs w:val="22"/>
      <w:lang w:eastAsia="ar-SA"/>
    </w:rPr>
  </w:style>
  <w:style w:type="paragraph" w:customStyle="1" w:styleId="tekst">
    <w:name w:val="tekst"/>
    <w:basedOn w:val="Normalny"/>
    <w:rsid w:val="00A900E6"/>
    <w:pPr>
      <w:suppressAutoHyphens w:val="0"/>
      <w:spacing w:before="100" w:beforeAutospacing="1" w:after="100" w:afterAutospacing="1"/>
      <w:jc w:val="left"/>
    </w:pPr>
    <w:rPr>
      <w:rFonts w:ascii="Times New Roman" w:hAnsi="Times New Roman"/>
      <w:lang w:eastAsia="pl-PL"/>
    </w:rPr>
  </w:style>
  <w:style w:type="character" w:customStyle="1" w:styleId="Styl4dotabelZnak0">
    <w:name w:val="Styl4 do tabel Znak"/>
    <w:basedOn w:val="Styl4dotabelZnak"/>
    <w:qFormat/>
    <w:rsid w:val="002456EF"/>
  </w:style>
  <w:style w:type="paragraph" w:customStyle="1" w:styleId="Stylznumerami">
    <w:name w:val="Styl z numerami"/>
    <w:basedOn w:val="Normalny"/>
    <w:qFormat/>
    <w:rsid w:val="002456EF"/>
    <w:pPr>
      <w:numPr>
        <w:numId w:val="4"/>
      </w:numPr>
    </w:p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link w:val="LegendaZnak"/>
    <w:qFormat/>
    <w:rsid w:val="002456EF"/>
    <w:pPr>
      <w:spacing w:before="120" w:after="120"/>
    </w:pPr>
    <w:rPr>
      <w:b/>
      <w:bCs/>
      <w:sz w:val="20"/>
      <w:szCs w:val="20"/>
    </w:rPr>
  </w:style>
  <w:style w:type="character" w:customStyle="1" w:styleId="StylznumeramiZnak">
    <w:name w:val="Styl z numerami Znak"/>
    <w:basedOn w:val="Domylnaczcionkaakapitu"/>
    <w:rsid w:val="002456EF"/>
    <w:rPr>
      <w:rFonts w:ascii="Calibri" w:hAnsi="Calibri"/>
      <w:sz w:val="24"/>
      <w:szCs w:val="24"/>
      <w:lang w:eastAsia="ar-SA"/>
    </w:rPr>
  </w:style>
  <w:style w:type="paragraph" w:styleId="Spisilustracji">
    <w:name w:val="table of figures"/>
    <w:basedOn w:val="Normalny"/>
    <w:next w:val="Normalny"/>
    <w:uiPriority w:val="99"/>
    <w:unhideWhenUsed/>
    <w:rsid w:val="002456EF"/>
    <w:pPr>
      <w:ind w:left="709" w:hanging="709"/>
    </w:pPr>
    <w:rPr>
      <w:sz w:val="22"/>
    </w:rPr>
  </w:style>
  <w:style w:type="paragraph" w:customStyle="1" w:styleId="Punktory">
    <w:name w:val="Punktory"/>
    <w:basedOn w:val="Akapitzlist"/>
    <w:rsid w:val="002456EF"/>
    <w:pPr>
      <w:numPr>
        <w:numId w:val="5"/>
      </w:numPr>
      <w:ind w:left="708" w:firstLine="0"/>
    </w:pPr>
  </w:style>
  <w:style w:type="paragraph" w:styleId="Akapitzlist">
    <w:name w:val="List Paragraph"/>
    <w:aliases w:val="List Paragraph,Akapit z listą BS,sw tekst,Kolorowa lista — akcent 11"/>
    <w:basedOn w:val="Normalny"/>
    <w:link w:val="AkapitzlistZnak"/>
    <w:qFormat/>
    <w:rsid w:val="002456EF"/>
    <w:pPr>
      <w:ind w:left="708"/>
    </w:pPr>
  </w:style>
  <w:style w:type="paragraph" w:styleId="Tekstpodstawowy3">
    <w:name w:val="Body Text 3"/>
    <w:aliases w:val=" Znak,Znak"/>
    <w:basedOn w:val="Normalny"/>
    <w:unhideWhenUsed/>
    <w:rsid w:val="002456EF"/>
    <w:pPr>
      <w:suppressAutoHyphens w:val="0"/>
      <w:spacing w:after="120"/>
    </w:pPr>
    <w:rPr>
      <w:rFonts w:ascii="Times New Roman" w:hAnsi="Times New Roman"/>
      <w:sz w:val="16"/>
      <w:szCs w:val="16"/>
      <w:lang w:eastAsia="pl-PL"/>
    </w:rPr>
  </w:style>
  <w:style w:type="character" w:customStyle="1" w:styleId="Tekstpodstawowy3Znak">
    <w:name w:val="Tekst podstawowy 3 Znak"/>
    <w:aliases w:val=" Znak Znak,Znak Znak, Znak Znak1"/>
    <w:basedOn w:val="Domylnaczcionkaakapitu"/>
    <w:rsid w:val="002456EF"/>
    <w:rPr>
      <w:sz w:val="16"/>
      <w:szCs w:val="16"/>
    </w:rPr>
  </w:style>
  <w:style w:type="paragraph" w:customStyle="1" w:styleId="Styl4dotabelnagrowki">
    <w:name w:val="Styl4 do tabel nagrłowki"/>
    <w:basedOn w:val="Styl4dotabel0"/>
    <w:qFormat/>
    <w:rsid w:val="002456EF"/>
    <w:rPr>
      <w:b/>
      <w:szCs w:val="20"/>
    </w:rPr>
  </w:style>
  <w:style w:type="paragraph" w:styleId="Tekstpodstawowywcity2">
    <w:name w:val="Body Text Indent 2"/>
    <w:basedOn w:val="Normalny"/>
    <w:semiHidden/>
    <w:unhideWhenUsed/>
    <w:rsid w:val="002456EF"/>
    <w:pPr>
      <w:suppressAutoHyphens w:val="0"/>
      <w:spacing w:after="120" w:line="480" w:lineRule="auto"/>
      <w:ind w:left="283"/>
      <w:jc w:val="left"/>
    </w:pPr>
    <w:rPr>
      <w:rFonts w:ascii="Times New Roman" w:hAnsi="Times New Roman"/>
      <w:lang w:eastAsia="pl-PL"/>
    </w:rPr>
  </w:style>
  <w:style w:type="character" w:customStyle="1" w:styleId="Styl4dotabelnagrowkiZnak">
    <w:name w:val="Styl4 do tabel nagrłowki Znak"/>
    <w:basedOn w:val="Styl4dotabelZnak0"/>
    <w:rsid w:val="002456EF"/>
    <w:rPr>
      <w:b/>
    </w:rPr>
  </w:style>
  <w:style w:type="character" w:customStyle="1" w:styleId="Tekstpodstawowywcity2Znak">
    <w:name w:val="Tekst podstawowy wcięty 2 Znak"/>
    <w:basedOn w:val="Domylnaczcionkaakapitu"/>
    <w:semiHidden/>
    <w:rsid w:val="002456EF"/>
    <w:rPr>
      <w:sz w:val="24"/>
      <w:szCs w:val="24"/>
    </w:rPr>
  </w:style>
  <w:style w:type="paragraph" w:styleId="Nagwekspisutreci">
    <w:name w:val="TOC Heading"/>
    <w:basedOn w:val="Nagwek1"/>
    <w:next w:val="Normalny"/>
    <w:uiPriority w:val="39"/>
    <w:qFormat/>
    <w:rsid w:val="002456EF"/>
    <w:pPr>
      <w:keepLines/>
      <w:tabs>
        <w:tab w:val="clear" w:pos="432"/>
      </w:tabs>
      <w:suppressAutoHyphens w:val="0"/>
      <w:spacing w:before="480" w:after="0" w:line="276" w:lineRule="auto"/>
      <w:ind w:firstLine="0"/>
      <w:jc w:val="left"/>
      <w:outlineLvl w:val="9"/>
    </w:pPr>
    <w:rPr>
      <w:rFonts w:ascii="Cambria" w:hAnsi="Cambria"/>
      <w:bCs/>
      <w:color w:val="365F91"/>
      <w:sz w:val="28"/>
      <w:szCs w:val="28"/>
      <w:lang w:eastAsia="en-US"/>
    </w:rPr>
  </w:style>
  <w:style w:type="paragraph" w:styleId="Spistreci3">
    <w:name w:val="toc 3"/>
    <w:basedOn w:val="Normalny"/>
    <w:next w:val="Normalny"/>
    <w:autoRedefine/>
    <w:uiPriority w:val="39"/>
    <w:unhideWhenUsed/>
    <w:qFormat/>
    <w:rsid w:val="002456EF"/>
    <w:pPr>
      <w:ind w:left="240"/>
      <w:jc w:val="left"/>
    </w:pPr>
    <w:rPr>
      <w:sz w:val="20"/>
      <w:szCs w:val="20"/>
    </w:rPr>
  </w:style>
  <w:style w:type="paragraph" w:styleId="Spistreci1">
    <w:name w:val="toc 1"/>
    <w:basedOn w:val="Normalny"/>
    <w:next w:val="Normalny"/>
    <w:autoRedefine/>
    <w:uiPriority w:val="39"/>
    <w:unhideWhenUsed/>
    <w:qFormat/>
    <w:rsid w:val="00B40392"/>
    <w:pPr>
      <w:tabs>
        <w:tab w:val="right" w:leader="dot" w:pos="9059"/>
      </w:tabs>
      <w:spacing w:before="120" w:after="120"/>
      <w:jc w:val="left"/>
    </w:pPr>
    <w:rPr>
      <w:rFonts w:ascii="Cambria" w:hAnsi="Cambria"/>
      <w:b/>
      <w:bCs/>
      <w:caps/>
    </w:rPr>
  </w:style>
  <w:style w:type="table" w:styleId="Tabela-Siatka">
    <w:name w:val="Table Grid"/>
    <w:basedOn w:val="Standardowy"/>
    <w:uiPriority w:val="59"/>
    <w:rsid w:val="00A900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3">
    <w:name w:val="List 3"/>
    <w:basedOn w:val="Normalny"/>
    <w:uiPriority w:val="99"/>
    <w:semiHidden/>
    <w:unhideWhenUsed/>
    <w:rsid w:val="002456EF"/>
    <w:pPr>
      <w:widowControl w:val="0"/>
      <w:autoSpaceDE w:val="0"/>
      <w:ind w:left="849" w:hanging="283"/>
      <w:contextualSpacing/>
    </w:pPr>
    <w:rPr>
      <w:rFonts w:ascii="Times New Roman" w:hAnsi="Times New Roman"/>
      <w:lang w:eastAsia="pl-PL"/>
    </w:rPr>
  </w:style>
  <w:style w:type="character" w:customStyle="1" w:styleId="Lista3Znak">
    <w:name w:val="Lista 3 Znak"/>
    <w:basedOn w:val="Domylnaczcionkaakapitu"/>
    <w:uiPriority w:val="99"/>
    <w:rsid w:val="002456EF"/>
    <w:rPr>
      <w:sz w:val="24"/>
      <w:szCs w:val="24"/>
    </w:rPr>
  </w:style>
  <w:style w:type="character" w:styleId="Odwoaniedokomentarza">
    <w:name w:val="annotation reference"/>
    <w:basedOn w:val="Domylnaczcionkaakapitu"/>
    <w:semiHidden/>
    <w:unhideWhenUsed/>
    <w:rsid w:val="002456EF"/>
    <w:rPr>
      <w:sz w:val="16"/>
      <w:szCs w:val="16"/>
    </w:rPr>
  </w:style>
  <w:style w:type="paragraph" w:styleId="Tekstkomentarza">
    <w:name w:val="annotation text"/>
    <w:basedOn w:val="Normalny"/>
    <w:semiHidden/>
    <w:unhideWhenUsed/>
    <w:rsid w:val="002456EF"/>
    <w:rPr>
      <w:sz w:val="20"/>
      <w:szCs w:val="20"/>
    </w:rPr>
  </w:style>
  <w:style w:type="character" w:customStyle="1" w:styleId="TekstkomentarzaZnak1">
    <w:name w:val="Tekst komentarza Znak1"/>
    <w:basedOn w:val="Domylnaczcionkaakapitu"/>
    <w:semiHidden/>
    <w:rsid w:val="002456EF"/>
    <w:rPr>
      <w:rFonts w:ascii="Calibri" w:hAnsi="Calibri"/>
      <w:lang w:eastAsia="ar-SA"/>
    </w:rPr>
  </w:style>
  <w:style w:type="character" w:customStyle="1" w:styleId="normbold">
    <w:name w:val="normbold"/>
    <w:basedOn w:val="Domylnaczcionkaakapitu"/>
    <w:rsid w:val="002456EF"/>
  </w:style>
  <w:style w:type="paragraph" w:styleId="Spistreci2">
    <w:name w:val="toc 2"/>
    <w:basedOn w:val="Normalny"/>
    <w:next w:val="Normalny"/>
    <w:autoRedefine/>
    <w:uiPriority w:val="39"/>
    <w:unhideWhenUsed/>
    <w:qFormat/>
    <w:rsid w:val="002456EF"/>
    <w:pPr>
      <w:spacing w:before="240"/>
      <w:jc w:val="left"/>
    </w:pPr>
    <w:rPr>
      <w:b/>
      <w:bCs/>
      <w:sz w:val="20"/>
      <w:szCs w:val="20"/>
    </w:rPr>
  </w:style>
  <w:style w:type="paragraph" w:styleId="Spistreci5">
    <w:name w:val="toc 5"/>
    <w:basedOn w:val="Normalny"/>
    <w:next w:val="Normalny"/>
    <w:autoRedefine/>
    <w:uiPriority w:val="39"/>
    <w:unhideWhenUsed/>
    <w:rsid w:val="002456EF"/>
    <w:pPr>
      <w:ind w:left="720"/>
      <w:jc w:val="left"/>
    </w:pPr>
    <w:rPr>
      <w:sz w:val="20"/>
      <w:szCs w:val="20"/>
    </w:rPr>
  </w:style>
  <w:style w:type="paragraph" w:styleId="Spistreci4">
    <w:name w:val="toc 4"/>
    <w:basedOn w:val="Normalny"/>
    <w:next w:val="Normalny"/>
    <w:autoRedefine/>
    <w:uiPriority w:val="39"/>
    <w:unhideWhenUsed/>
    <w:rsid w:val="002456EF"/>
    <w:pPr>
      <w:ind w:left="480"/>
      <w:jc w:val="left"/>
    </w:pPr>
    <w:rPr>
      <w:sz w:val="20"/>
      <w:szCs w:val="20"/>
    </w:rPr>
  </w:style>
  <w:style w:type="paragraph" w:styleId="Spistreci6">
    <w:name w:val="toc 6"/>
    <w:basedOn w:val="Normalny"/>
    <w:next w:val="Normalny"/>
    <w:autoRedefine/>
    <w:uiPriority w:val="39"/>
    <w:unhideWhenUsed/>
    <w:rsid w:val="002456EF"/>
    <w:pPr>
      <w:ind w:left="960"/>
      <w:jc w:val="left"/>
    </w:pPr>
    <w:rPr>
      <w:sz w:val="20"/>
      <w:szCs w:val="20"/>
    </w:rPr>
  </w:style>
  <w:style w:type="paragraph" w:styleId="Spistreci7">
    <w:name w:val="toc 7"/>
    <w:basedOn w:val="Normalny"/>
    <w:next w:val="Normalny"/>
    <w:autoRedefine/>
    <w:uiPriority w:val="39"/>
    <w:unhideWhenUsed/>
    <w:rsid w:val="002456EF"/>
    <w:pPr>
      <w:ind w:left="1200"/>
      <w:jc w:val="left"/>
    </w:pPr>
    <w:rPr>
      <w:sz w:val="20"/>
      <w:szCs w:val="20"/>
    </w:rPr>
  </w:style>
  <w:style w:type="paragraph" w:styleId="Spistreci8">
    <w:name w:val="toc 8"/>
    <w:basedOn w:val="Normalny"/>
    <w:next w:val="Normalny"/>
    <w:autoRedefine/>
    <w:uiPriority w:val="39"/>
    <w:unhideWhenUsed/>
    <w:rsid w:val="002456EF"/>
    <w:pPr>
      <w:ind w:left="1440"/>
      <w:jc w:val="left"/>
    </w:pPr>
    <w:rPr>
      <w:sz w:val="20"/>
      <w:szCs w:val="20"/>
    </w:rPr>
  </w:style>
  <w:style w:type="paragraph" w:styleId="Spistreci9">
    <w:name w:val="toc 9"/>
    <w:basedOn w:val="Normalny"/>
    <w:next w:val="Normalny"/>
    <w:autoRedefine/>
    <w:uiPriority w:val="39"/>
    <w:unhideWhenUsed/>
    <w:rsid w:val="002456EF"/>
    <w:pPr>
      <w:ind w:left="1680"/>
      <w:jc w:val="left"/>
    </w:pPr>
    <w:rPr>
      <w:sz w:val="20"/>
      <w:szCs w:val="20"/>
    </w:rPr>
  </w:style>
  <w:style w:type="paragraph" w:styleId="NormalnyWeb">
    <w:name w:val="Normal (Web)"/>
    <w:basedOn w:val="Normalny"/>
    <w:unhideWhenUsed/>
    <w:rsid w:val="002456EF"/>
    <w:pPr>
      <w:suppressAutoHyphens w:val="0"/>
    </w:pPr>
    <w:rPr>
      <w:rFonts w:ascii="Times New Roman" w:hAnsi="Times New Roman"/>
      <w:lang w:eastAsia="pl-PL"/>
    </w:rPr>
  </w:style>
  <w:style w:type="paragraph" w:customStyle="1" w:styleId="tabela">
    <w:name w:val="tabela"/>
    <w:basedOn w:val="Normalny"/>
    <w:rsid w:val="002456EF"/>
    <w:pPr>
      <w:widowControl w:val="0"/>
      <w:suppressAutoHyphens w:val="0"/>
      <w:overflowPunct w:val="0"/>
      <w:autoSpaceDE w:val="0"/>
      <w:autoSpaceDN w:val="0"/>
      <w:adjustRightInd w:val="0"/>
      <w:spacing w:before="60" w:line="360" w:lineRule="auto"/>
      <w:textAlignment w:val="baseline"/>
    </w:pPr>
    <w:rPr>
      <w:rFonts w:ascii="Arial" w:hAnsi="Arial"/>
      <w:sz w:val="20"/>
      <w:szCs w:val="20"/>
      <w:lang w:eastAsia="pl-PL"/>
    </w:rPr>
  </w:style>
  <w:style w:type="character" w:styleId="Odwoanieprzypisukocowego">
    <w:name w:val="endnote reference"/>
    <w:basedOn w:val="Domylnaczcionkaakapitu"/>
    <w:semiHidden/>
    <w:unhideWhenUsed/>
    <w:rsid w:val="002456EF"/>
    <w:rPr>
      <w:vertAlign w:val="superscript"/>
    </w:rPr>
  </w:style>
  <w:style w:type="character" w:customStyle="1" w:styleId="NagwekZnak">
    <w:name w:val="Nagłówek Znak"/>
    <w:basedOn w:val="Domylnaczcionkaakapitu"/>
    <w:rsid w:val="002456EF"/>
    <w:rPr>
      <w:rFonts w:ascii="Calibri" w:hAnsi="Calibri"/>
      <w:sz w:val="24"/>
      <w:szCs w:val="24"/>
      <w:lang w:eastAsia="ar-SA"/>
    </w:rPr>
  </w:style>
  <w:style w:type="character" w:styleId="Uwydatnienie">
    <w:name w:val="Emphasis"/>
    <w:basedOn w:val="Domylnaczcionkaakapitu"/>
    <w:uiPriority w:val="20"/>
    <w:qFormat/>
    <w:rsid w:val="002456EF"/>
    <w:rPr>
      <w:i/>
      <w:iCs/>
    </w:rPr>
  </w:style>
  <w:style w:type="paragraph" w:customStyle="1" w:styleId="Tekstpodstawowywciety2">
    <w:name w:val="Tekst podstawowy wciety 2"/>
    <w:basedOn w:val="Normalny"/>
    <w:next w:val="Normalny"/>
    <w:rsid w:val="002456EF"/>
    <w:pPr>
      <w:suppressAutoHyphens w:val="0"/>
      <w:autoSpaceDE w:val="0"/>
      <w:autoSpaceDN w:val="0"/>
      <w:adjustRightInd w:val="0"/>
      <w:jc w:val="left"/>
    </w:pPr>
    <w:rPr>
      <w:rFonts w:ascii="Times New Roman" w:hAnsi="Times New Roman"/>
      <w:sz w:val="20"/>
      <w:lang w:eastAsia="pl-PL"/>
    </w:rPr>
  </w:style>
  <w:style w:type="paragraph" w:styleId="Tekstpodstawowy2">
    <w:name w:val="Body Text 2"/>
    <w:basedOn w:val="Normalny"/>
    <w:semiHidden/>
    <w:unhideWhenUsed/>
    <w:rsid w:val="002456EF"/>
    <w:pPr>
      <w:spacing w:after="120" w:line="480" w:lineRule="auto"/>
    </w:pPr>
  </w:style>
  <w:style w:type="character" w:customStyle="1" w:styleId="Tekstpodstawowy2Znak">
    <w:name w:val="Tekst podstawowy 2 Znak"/>
    <w:basedOn w:val="Domylnaczcionkaakapitu"/>
    <w:semiHidden/>
    <w:rsid w:val="002456EF"/>
    <w:rPr>
      <w:rFonts w:ascii="Calibri" w:hAnsi="Calibri"/>
      <w:sz w:val="24"/>
      <w:szCs w:val="24"/>
      <w:lang w:eastAsia="ar-SA"/>
    </w:rPr>
  </w:style>
  <w:style w:type="paragraph" w:customStyle="1" w:styleId="Tekstpodstawowywciety">
    <w:name w:val="Tekst podstawowy wciety"/>
    <w:basedOn w:val="Default"/>
    <w:next w:val="Default"/>
    <w:rsid w:val="002456EF"/>
    <w:pPr>
      <w:suppressAutoHyphens w:val="0"/>
      <w:autoSpaceDN w:val="0"/>
      <w:adjustRightInd w:val="0"/>
    </w:pPr>
    <w:rPr>
      <w:rFonts w:eastAsia="Times New Roman"/>
      <w:color w:val="auto"/>
      <w:sz w:val="20"/>
      <w:lang w:eastAsia="pl-PL"/>
    </w:rPr>
  </w:style>
  <w:style w:type="paragraph" w:customStyle="1" w:styleId="Punktatory1">
    <w:name w:val="Punktatory 1"/>
    <w:basedOn w:val="Normalny"/>
    <w:next w:val="Normalny"/>
    <w:qFormat/>
    <w:rsid w:val="002456EF"/>
    <w:pPr>
      <w:numPr>
        <w:numId w:val="6"/>
      </w:numPr>
      <w:suppressAutoHyphens w:val="0"/>
      <w:spacing w:line="320" w:lineRule="exact"/>
      <w:ind w:left="454" w:hanging="170"/>
    </w:pPr>
    <w:rPr>
      <w:rFonts w:ascii="Times New Roman" w:hAnsi="Times New Roman"/>
      <w:snapToGrid w:val="0"/>
      <w:szCs w:val="20"/>
      <w:lang w:eastAsia="pl-PL"/>
    </w:rPr>
  </w:style>
  <w:style w:type="paragraph" w:customStyle="1" w:styleId="WW-Tekstpodstawowywcity2">
    <w:name w:val="WW-Tekst podstawowy wcięty 2"/>
    <w:basedOn w:val="Normalny"/>
    <w:rsid w:val="002456EF"/>
    <w:pPr>
      <w:ind w:left="-41" w:firstLine="401"/>
    </w:pPr>
    <w:rPr>
      <w:rFonts w:ascii="Times New Roman" w:hAnsi="Times New Roman"/>
      <w:sz w:val="28"/>
      <w:szCs w:val="20"/>
      <w:lang w:eastAsia="pl-PL"/>
    </w:rPr>
  </w:style>
  <w:style w:type="character" w:customStyle="1" w:styleId="mw-headline">
    <w:name w:val="mw-headline"/>
    <w:basedOn w:val="Domylnaczcionkaakapitu"/>
    <w:rsid w:val="002456EF"/>
  </w:style>
  <w:style w:type="paragraph" w:styleId="Tytu">
    <w:name w:val="Title"/>
    <w:aliases w:val="Tytuł tabeli,Numerowanie"/>
    <w:basedOn w:val="Normalny"/>
    <w:next w:val="NormalnyWeb"/>
    <w:qFormat/>
    <w:rsid w:val="002456EF"/>
    <w:pPr>
      <w:suppressAutoHyphens w:val="0"/>
      <w:spacing w:before="120"/>
    </w:pPr>
    <w:rPr>
      <w:b/>
      <w:sz w:val="20"/>
      <w:szCs w:val="20"/>
      <w:lang w:eastAsia="pl-PL"/>
    </w:rPr>
  </w:style>
  <w:style w:type="character" w:customStyle="1" w:styleId="TytuZnak">
    <w:name w:val="Tytuł Znak"/>
    <w:aliases w:val="Tytuł tabeli Znak,Numerowanie Znak"/>
    <w:basedOn w:val="Domylnaczcionkaakapitu"/>
    <w:rsid w:val="002456EF"/>
    <w:rPr>
      <w:rFonts w:ascii="Calibri" w:hAnsi="Calibri"/>
      <w:b/>
    </w:rPr>
  </w:style>
  <w:style w:type="character" w:styleId="Pogrubienie">
    <w:name w:val="Strong"/>
    <w:basedOn w:val="Domylnaczcionkaakapitu"/>
    <w:uiPriority w:val="22"/>
    <w:qFormat/>
    <w:rsid w:val="002456EF"/>
    <w:rPr>
      <w:b/>
      <w:bCs/>
    </w:rPr>
  </w:style>
  <w:style w:type="paragraph" w:customStyle="1" w:styleId="Listazpunktorami">
    <w:name w:val="Lista z punktorami"/>
    <w:basedOn w:val="Normalny"/>
    <w:qFormat/>
    <w:rsid w:val="002456EF"/>
    <w:pPr>
      <w:numPr>
        <w:numId w:val="7"/>
      </w:numPr>
      <w:suppressAutoHyphens w:val="0"/>
      <w:spacing w:before="60" w:after="60"/>
    </w:pPr>
    <w:rPr>
      <w:lang w:eastAsia="pl-PL"/>
    </w:rPr>
  </w:style>
  <w:style w:type="paragraph" w:customStyle="1" w:styleId="western">
    <w:name w:val="western"/>
    <w:basedOn w:val="Normalny"/>
    <w:rsid w:val="002456EF"/>
    <w:pPr>
      <w:suppressAutoHyphens w:val="0"/>
      <w:spacing w:before="100" w:beforeAutospacing="1" w:after="119"/>
      <w:jc w:val="left"/>
    </w:pPr>
    <w:rPr>
      <w:rFonts w:ascii="Times New Roman" w:hAnsi="Times New Roman"/>
      <w:lang w:eastAsia="pl-PL"/>
    </w:rPr>
  </w:style>
  <w:style w:type="character" w:styleId="Odwoanieprzypisudolnego">
    <w:name w:val="footnote reference"/>
    <w:basedOn w:val="Domylnaczcionkaakapitu"/>
    <w:semiHidden/>
    <w:rsid w:val="002456EF"/>
    <w:rPr>
      <w:vertAlign w:val="superscript"/>
    </w:rPr>
  </w:style>
  <w:style w:type="paragraph" w:customStyle="1" w:styleId="Style2">
    <w:name w:val="Style2"/>
    <w:basedOn w:val="Normalny"/>
    <w:rsid w:val="002456EF"/>
    <w:pPr>
      <w:suppressAutoHyphens w:val="0"/>
      <w:overflowPunct w:val="0"/>
      <w:autoSpaceDE w:val="0"/>
      <w:autoSpaceDN w:val="0"/>
      <w:adjustRightInd w:val="0"/>
      <w:spacing w:line="120" w:lineRule="atLeast"/>
    </w:pPr>
    <w:rPr>
      <w:rFonts w:ascii="Times New Roman" w:hAnsi="Times New Roman"/>
      <w:szCs w:val="20"/>
      <w:lang w:eastAsia="pl-PL"/>
    </w:rPr>
  </w:style>
  <w:style w:type="character" w:styleId="UyteHipercze">
    <w:name w:val="FollowedHyperlink"/>
    <w:basedOn w:val="Domylnaczcionkaakapitu"/>
    <w:semiHidden/>
    <w:unhideWhenUsed/>
    <w:rsid w:val="002456EF"/>
    <w:rPr>
      <w:color w:val="800080"/>
      <w:u w:val="single"/>
    </w:rPr>
  </w:style>
  <w:style w:type="paragraph" w:styleId="Tekstpodstawowywcity3">
    <w:name w:val="Body Text Indent 3"/>
    <w:basedOn w:val="Normalny"/>
    <w:uiPriority w:val="99"/>
    <w:unhideWhenUsed/>
    <w:rsid w:val="002456EF"/>
    <w:pPr>
      <w:spacing w:after="120"/>
      <w:ind w:left="283"/>
    </w:pPr>
    <w:rPr>
      <w:sz w:val="16"/>
      <w:szCs w:val="16"/>
    </w:rPr>
  </w:style>
  <w:style w:type="character" w:customStyle="1" w:styleId="Tekstpodstawowywcity3Znak">
    <w:name w:val="Tekst podstawowy wcięty 3 Znak"/>
    <w:basedOn w:val="Domylnaczcionkaakapitu"/>
    <w:uiPriority w:val="99"/>
    <w:rsid w:val="002456EF"/>
    <w:rPr>
      <w:rFonts w:ascii="Calibri" w:hAnsi="Calibri"/>
      <w:sz w:val="16"/>
      <w:szCs w:val="16"/>
      <w:lang w:eastAsia="ar-SA"/>
    </w:rPr>
  </w:style>
  <w:style w:type="character" w:customStyle="1" w:styleId="TekstpodstawowyZnak">
    <w:name w:val="Tekst podstawowy Znak"/>
    <w:aliases w:val="anita1 Znak,Brødtekst Tegn Tegn Znak Znak,Brødtekst Tegn Tegn Znak1"/>
    <w:basedOn w:val="Domylnaczcionkaakapitu"/>
    <w:semiHidden/>
    <w:rsid w:val="002456EF"/>
    <w:rPr>
      <w:rFonts w:ascii="Calibri" w:hAnsi="Calibri"/>
      <w:color w:val="000000"/>
      <w:sz w:val="28"/>
      <w:lang w:eastAsia="ar-SA"/>
    </w:rPr>
  </w:style>
  <w:style w:type="character" w:customStyle="1" w:styleId="Nagwek2Znak">
    <w:name w:val="Nagłówek 2 Znak"/>
    <w:rsid w:val="002456EF"/>
    <w:rPr>
      <w:rFonts w:ascii="Calibri" w:hAnsi="Calibri"/>
      <w:b/>
      <w:i/>
      <w:color w:val="000080"/>
      <w:sz w:val="64"/>
      <w:lang w:eastAsia="ar-SA"/>
    </w:rPr>
  </w:style>
  <w:style w:type="paragraph" w:customStyle="1" w:styleId="Tabela0">
    <w:name w:val="Tabela"/>
    <w:next w:val="Normalny"/>
    <w:rsid w:val="002456EF"/>
    <w:pPr>
      <w:autoSpaceDE w:val="0"/>
      <w:autoSpaceDN w:val="0"/>
      <w:adjustRightInd w:val="0"/>
    </w:pPr>
  </w:style>
  <w:style w:type="paragraph" w:customStyle="1" w:styleId="Akapitzlist1">
    <w:name w:val="Akapit z listą1"/>
    <w:basedOn w:val="Normalny"/>
    <w:rsid w:val="002456EF"/>
    <w:pPr>
      <w:suppressAutoHyphens w:val="0"/>
      <w:spacing w:after="200" w:line="276" w:lineRule="auto"/>
      <w:ind w:left="720"/>
      <w:jc w:val="left"/>
    </w:pPr>
    <w:rPr>
      <w:sz w:val="22"/>
      <w:szCs w:val="22"/>
      <w:lang w:val="en-US" w:eastAsia="en-US"/>
    </w:rPr>
  </w:style>
  <w:style w:type="paragraph" w:customStyle="1" w:styleId="Gosia12">
    <w:name w:val="Gosia12"/>
    <w:basedOn w:val="Normalny"/>
    <w:rsid w:val="002456EF"/>
    <w:pPr>
      <w:suppressAutoHyphens w:val="0"/>
      <w:overflowPunct w:val="0"/>
      <w:autoSpaceDE w:val="0"/>
      <w:autoSpaceDN w:val="0"/>
      <w:adjustRightInd w:val="0"/>
      <w:spacing w:line="360" w:lineRule="auto"/>
    </w:pPr>
    <w:rPr>
      <w:rFonts w:ascii="Times New Roman" w:hAnsi="Times New Roman"/>
      <w:szCs w:val="20"/>
      <w:lang w:eastAsia="pl-PL"/>
    </w:rPr>
  </w:style>
  <w:style w:type="paragraph" w:customStyle="1" w:styleId="01LMtekstpodstawowy">
    <w:name w:val="01LM_tekst_podstawowy"/>
    <w:basedOn w:val="Default"/>
    <w:next w:val="Default"/>
    <w:rsid w:val="002456EF"/>
    <w:pPr>
      <w:suppressAutoHyphens w:val="0"/>
      <w:autoSpaceDN w:val="0"/>
      <w:adjustRightInd w:val="0"/>
    </w:pPr>
    <w:rPr>
      <w:rFonts w:eastAsia="Times New Roman"/>
      <w:color w:val="auto"/>
      <w:lang w:eastAsia="pl-PL"/>
    </w:rPr>
  </w:style>
  <w:style w:type="paragraph" w:customStyle="1" w:styleId="01LMnag3wek2">
    <w:name w:val="01LM_nag3ówek2"/>
    <w:basedOn w:val="Default"/>
    <w:next w:val="Default"/>
    <w:rsid w:val="002456EF"/>
    <w:pPr>
      <w:suppressAutoHyphens w:val="0"/>
      <w:autoSpaceDN w:val="0"/>
      <w:adjustRightInd w:val="0"/>
    </w:pPr>
    <w:rPr>
      <w:rFonts w:eastAsia="Times New Roman"/>
      <w:color w:val="auto"/>
      <w:lang w:eastAsia="pl-PL"/>
    </w:rPr>
  </w:style>
  <w:style w:type="paragraph" w:styleId="Listapunktowana">
    <w:name w:val="List Bullet"/>
    <w:basedOn w:val="Normalny"/>
    <w:semiHidden/>
    <w:unhideWhenUsed/>
    <w:rsid w:val="002456EF"/>
    <w:pPr>
      <w:numPr>
        <w:numId w:val="8"/>
      </w:numPr>
      <w:suppressAutoHyphens w:val="0"/>
      <w:contextualSpacing/>
    </w:pPr>
    <w:rPr>
      <w:lang w:eastAsia="pl-PL"/>
    </w:rPr>
  </w:style>
  <w:style w:type="paragraph" w:customStyle="1" w:styleId="xl31">
    <w:name w:val="xl31"/>
    <w:basedOn w:val="Normalny"/>
    <w:rsid w:val="00A900E6"/>
    <w:pPr>
      <w:pBdr>
        <w:left w:val="single" w:sz="4" w:space="0" w:color="auto"/>
        <w:bottom w:val="single" w:sz="4" w:space="0" w:color="auto"/>
        <w:right w:val="single" w:sz="4" w:space="0" w:color="auto"/>
      </w:pBdr>
      <w:suppressAutoHyphens w:val="0"/>
      <w:spacing w:before="100" w:after="100"/>
      <w:jc w:val="right"/>
    </w:pPr>
    <w:rPr>
      <w:szCs w:val="20"/>
      <w:lang w:eastAsia="pl-PL"/>
    </w:rPr>
  </w:style>
  <w:style w:type="character" w:customStyle="1" w:styleId="HTML-wstpniesformatowanyZnak">
    <w:name w:val="HTML - wstępnie sformatowany Znak"/>
    <w:basedOn w:val="Domylnaczcionkaakapitu"/>
    <w:link w:val="HTML-wstpniesformatowany"/>
    <w:semiHidden/>
    <w:rsid w:val="00A900E6"/>
    <w:rPr>
      <w:rFonts w:ascii="Courier New" w:eastAsia="Courier New" w:hAnsi="Courier New"/>
      <w:sz w:val="24"/>
    </w:rPr>
  </w:style>
  <w:style w:type="paragraph" w:styleId="HTML-wstpniesformatowany">
    <w:name w:val="HTML Preformatted"/>
    <w:basedOn w:val="Normalny"/>
    <w:link w:val="HTML-wstpniesformatowanyZnak"/>
    <w:semiHidden/>
    <w:rsid w:val="00A90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eastAsia="Courier New" w:hAnsi="Courier New"/>
      <w:szCs w:val="20"/>
      <w:lang w:eastAsia="pl-PL"/>
    </w:rPr>
  </w:style>
  <w:style w:type="paragraph" w:customStyle="1" w:styleId="krajow">
    <w:name w:val="krajow"/>
    <w:basedOn w:val="Normalny"/>
    <w:rsid w:val="00A900E6"/>
    <w:pPr>
      <w:suppressAutoHyphens w:val="0"/>
    </w:pPr>
    <w:rPr>
      <w:sz w:val="22"/>
      <w:szCs w:val="20"/>
      <w:lang w:eastAsia="pl-PL"/>
    </w:rPr>
  </w:style>
  <w:style w:type="paragraph" w:customStyle="1" w:styleId="Tomek">
    <w:name w:val="Tomek"/>
    <w:basedOn w:val="Normalny"/>
    <w:rsid w:val="00A900E6"/>
    <w:pPr>
      <w:suppressAutoHyphens w:val="0"/>
      <w:spacing w:line="360" w:lineRule="auto"/>
    </w:pPr>
    <w:rPr>
      <w:szCs w:val="20"/>
      <w:lang w:eastAsia="pl-PL"/>
    </w:rPr>
  </w:style>
  <w:style w:type="paragraph" w:customStyle="1" w:styleId="jablonna">
    <w:name w:val="jablonna"/>
    <w:basedOn w:val="Normalny"/>
    <w:rsid w:val="00A900E6"/>
    <w:pPr>
      <w:suppressAutoHyphens w:val="0"/>
    </w:pPr>
    <w:rPr>
      <w:sz w:val="22"/>
      <w:szCs w:val="20"/>
      <w:lang w:eastAsia="pl-PL"/>
    </w:rPr>
  </w:style>
  <w:style w:type="paragraph" w:customStyle="1" w:styleId="Darek">
    <w:name w:val="Darek"/>
    <w:basedOn w:val="Normalny"/>
    <w:rsid w:val="00A900E6"/>
    <w:pPr>
      <w:suppressAutoHyphens w:val="0"/>
      <w:spacing w:line="360" w:lineRule="auto"/>
      <w:ind w:firstLine="709"/>
    </w:pPr>
    <w:rPr>
      <w:szCs w:val="20"/>
      <w:lang w:eastAsia="pl-PL"/>
    </w:rPr>
  </w:style>
  <w:style w:type="paragraph" w:customStyle="1" w:styleId="StandardowyStandardowy1">
    <w:name w:val="Standardowy.Standardowy1"/>
    <w:rsid w:val="00A900E6"/>
    <w:rPr>
      <w:sz w:val="24"/>
    </w:rPr>
  </w:style>
  <w:style w:type="paragraph" w:customStyle="1" w:styleId="Podstawowybezwcicia">
    <w:name w:val="Podstawowy bez wcięcia"/>
    <w:basedOn w:val="Normalny"/>
    <w:rsid w:val="00A900E6"/>
    <w:pPr>
      <w:suppressAutoHyphens w:val="0"/>
    </w:pPr>
    <w:rPr>
      <w:szCs w:val="20"/>
      <w:lang w:eastAsia="pl-PL"/>
    </w:rPr>
  </w:style>
  <w:style w:type="paragraph" w:customStyle="1" w:styleId="Bullet1">
    <w:name w:val="Bullet 1"/>
    <w:rsid w:val="00A900E6"/>
    <w:pPr>
      <w:numPr>
        <w:ilvl w:val="1"/>
        <w:numId w:val="9"/>
      </w:numPr>
    </w:pPr>
    <w:rPr>
      <w:rFonts w:ascii="TimesNewRomanPS" w:hAnsi="TimesNewRomanPS"/>
      <w:color w:val="000000"/>
      <w:sz w:val="24"/>
    </w:rPr>
  </w:style>
  <w:style w:type="paragraph" w:styleId="Adreszwrotnynakopercie">
    <w:name w:val="envelope return"/>
    <w:basedOn w:val="Normalny"/>
    <w:semiHidden/>
    <w:rsid w:val="00A900E6"/>
    <w:pPr>
      <w:numPr>
        <w:numId w:val="9"/>
      </w:numPr>
      <w:tabs>
        <w:tab w:val="clear" w:pos="1701"/>
      </w:tabs>
      <w:suppressAutoHyphens w:val="0"/>
      <w:spacing w:before="120"/>
      <w:ind w:left="0" w:firstLine="0"/>
    </w:pPr>
    <w:rPr>
      <w:rFonts w:ascii="Arial" w:hAnsi="Arial"/>
      <w:lang w:eastAsia="pl-PL"/>
    </w:rPr>
  </w:style>
  <w:style w:type="character" w:customStyle="1" w:styleId="Nagwek5Znak">
    <w:name w:val="Nagłówek 5 Znak"/>
    <w:basedOn w:val="Domylnaczcionkaakapitu"/>
    <w:rsid w:val="00A900E6"/>
    <w:rPr>
      <w:color w:val="000000"/>
      <w:sz w:val="28"/>
    </w:rPr>
  </w:style>
  <w:style w:type="character" w:customStyle="1" w:styleId="Nagwek8Znak">
    <w:name w:val="Nagłówek 8 Znak"/>
    <w:basedOn w:val="Domylnaczcionkaakapitu"/>
    <w:rsid w:val="00A900E6"/>
    <w:rPr>
      <w:sz w:val="24"/>
    </w:rPr>
  </w:style>
  <w:style w:type="character" w:customStyle="1" w:styleId="Nagwek6Znak">
    <w:name w:val="Nagłówek 6 Znak"/>
    <w:basedOn w:val="Domylnaczcionkaakapitu"/>
    <w:rsid w:val="00A900E6"/>
    <w:rPr>
      <w:b/>
      <w:sz w:val="28"/>
    </w:rPr>
  </w:style>
  <w:style w:type="character" w:customStyle="1" w:styleId="A4">
    <w:name w:val="A4"/>
    <w:uiPriority w:val="99"/>
    <w:rsid w:val="00A900E6"/>
    <w:rPr>
      <w:color w:val="000000"/>
      <w:sz w:val="18"/>
      <w:szCs w:val="18"/>
    </w:rPr>
  </w:style>
  <w:style w:type="paragraph" w:customStyle="1" w:styleId="Pa5">
    <w:name w:val="Pa5"/>
    <w:basedOn w:val="Default"/>
    <w:next w:val="Default"/>
    <w:uiPriority w:val="99"/>
    <w:rsid w:val="00A900E6"/>
    <w:pPr>
      <w:suppressAutoHyphens w:val="0"/>
      <w:autoSpaceDN w:val="0"/>
      <w:adjustRightInd w:val="0"/>
      <w:spacing w:line="241" w:lineRule="atLeast"/>
    </w:pPr>
    <w:rPr>
      <w:rFonts w:eastAsia="Calibri"/>
      <w:color w:val="auto"/>
      <w:lang w:eastAsia="en-US"/>
    </w:rPr>
  </w:style>
  <w:style w:type="table" w:customStyle="1" w:styleId="Tabela-Siatka1">
    <w:name w:val="Tabela - Siatka1"/>
    <w:basedOn w:val="Standardowy"/>
    <w:next w:val="Tabela-Siatka"/>
    <w:uiPriority w:val="59"/>
    <w:rsid w:val="00A900E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tabel">
    <w:name w:val="do tabel"/>
    <w:basedOn w:val="Normalny"/>
    <w:link w:val="dotabelZnak"/>
    <w:qFormat/>
    <w:rsid w:val="00FB0B98"/>
    <w:pPr>
      <w:suppressAutoHyphens w:val="0"/>
      <w:jc w:val="center"/>
    </w:pPr>
    <w:rPr>
      <w:sz w:val="20"/>
      <w:szCs w:val="20"/>
      <w:lang w:eastAsia="pl-PL"/>
    </w:rPr>
  </w:style>
  <w:style w:type="character" w:customStyle="1" w:styleId="dotabelZnak">
    <w:name w:val="do tabel Znak"/>
    <w:basedOn w:val="Domylnaczcionkaakapitu"/>
    <w:link w:val="dotabel"/>
    <w:rsid w:val="00FB0B98"/>
    <w:rPr>
      <w:rFonts w:ascii="Calibri" w:hAnsi="Calibri"/>
    </w:rPr>
  </w:style>
  <w:style w:type="character" w:customStyle="1" w:styleId="tresc">
    <w:name w:val="tresc"/>
    <w:basedOn w:val="Domylnaczcionkaakapitu"/>
    <w:rsid w:val="00F06C85"/>
  </w:style>
  <w:style w:type="paragraph" w:styleId="Lista2">
    <w:name w:val="List 2"/>
    <w:basedOn w:val="Normalny"/>
    <w:uiPriority w:val="99"/>
    <w:semiHidden/>
    <w:unhideWhenUsed/>
    <w:rsid w:val="00D2436B"/>
    <w:pPr>
      <w:ind w:left="566" w:hanging="283"/>
      <w:contextualSpacing/>
    </w:pPr>
  </w:style>
  <w:style w:type="table" w:customStyle="1" w:styleId="Tabela-Siatka11">
    <w:name w:val="Tabela - Siatka11"/>
    <w:basedOn w:val="Standardowy"/>
    <w:next w:val="Tabela-Siatka"/>
    <w:uiPriority w:val="59"/>
    <w:rsid w:val="00BF247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ela-Siatka7">
    <w:name w:val="Tabela - Siatka7"/>
    <w:basedOn w:val="Standardowy"/>
    <w:next w:val="Tabela-Siatka"/>
    <w:uiPriority w:val="59"/>
    <w:rsid w:val="00671A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lp">
    <w:name w:val="cel_p"/>
    <w:basedOn w:val="Normalny"/>
    <w:rsid w:val="005A50E0"/>
    <w:pPr>
      <w:autoSpaceDN w:val="0"/>
      <w:spacing w:after="15"/>
      <w:ind w:left="15" w:right="15"/>
      <w:textAlignment w:val="top"/>
    </w:pPr>
    <w:rPr>
      <w:rFonts w:ascii="Times New Roman" w:hAnsi="Times New Roman"/>
    </w:rPr>
  </w:style>
  <w:style w:type="table" w:customStyle="1" w:styleId="Tabela-Siatka4">
    <w:name w:val="Tabela - Siatka4"/>
    <w:basedOn w:val="Standardowy"/>
    <w:next w:val="Tabela-Siatka"/>
    <w:uiPriority w:val="59"/>
    <w:rsid w:val="006A6D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gwek3Znak">
    <w:name w:val="Nagłówek 3 Znak"/>
    <w:basedOn w:val="Domylnaczcionkaakapitu"/>
    <w:link w:val="Nagwek3"/>
    <w:rsid w:val="000D2280"/>
    <w:rPr>
      <w:rFonts w:ascii="Calibri" w:hAnsi="Calibri"/>
      <w:b/>
      <w:sz w:val="26"/>
      <w:lang w:eastAsia="ar-SA"/>
    </w:rPr>
  </w:style>
  <w:style w:type="character" w:customStyle="1" w:styleId="apple-converted-space">
    <w:name w:val="apple-converted-space"/>
    <w:basedOn w:val="Domylnaczcionkaakapitu"/>
    <w:rsid w:val="00BE6F48"/>
  </w:style>
  <w:style w:type="character" w:customStyle="1" w:styleId="AkapitzlistZnak">
    <w:name w:val="Akapit z listą Znak"/>
    <w:aliases w:val="List Paragraph Znak,Akapit z listą BS Znak,sw tekst Znak,Kolorowa lista — akcent 11 Znak"/>
    <w:link w:val="Akapitzlist"/>
    <w:locked/>
    <w:rsid w:val="009C43C6"/>
    <w:rPr>
      <w:rFonts w:ascii="Calibri" w:hAnsi="Calibri"/>
      <w:sz w:val="24"/>
      <w:szCs w:val="24"/>
      <w:lang w:eastAsia="ar-SA"/>
    </w:rPr>
  </w:style>
  <w:style w:type="character" w:customStyle="1" w:styleId="st">
    <w:name w:val="st"/>
    <w:basedOn w:val="Domylnaczcionkaakapitu"/>
    <w:rsid w:val="009C43C6"/>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link w:val="Legenda"/>
    <w:locked/>
    <w:rsid w:val="00F36111"/>
    <w:rPr>
      <w:rFonts w:ascii="Calibri" w:hAnsi="Calibri"/>
      <w:b/>
      <w:bCs/>
      <w:lang w:eastAsia="ar-SA"/>
    </w:rPr>
  </w:style>
  <w:style w:type="table" w:customStyle="1" w:styleId="Tabela-Siatka5">
    <w:name w:val="Tabela - Siatka5"/>
    <w:basedOn w:val="Standardowy"/>
    <w:next w:val="Tabela-Siatka"/>
    <w:uiPriority w:val="59"/>
    <w:rsid w:val="00C6602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ekstprzypisudolnegoZnak">
    <w:name w:val="Tekst przypisu dolnego Znak"/>
    <w:aliases w:val="Podrozdział Znak,-E Fuﬂnotentext Znak,Fuﬂnotentext Ursprung Znak,footnote text Znak,Fußnotentext Ursprung Znak,-E Fußnotentext Znak"/>
    <w:basedOn w:val="Domylnaczcionkaakapitu"/>
    <w:semiHidden/>
    <w:rsid w:val="007622A5"/>
  </w:style>
  <w:style w:type="numbering" w:customStyle="1" w:styleId="Bezlisty1">
    <w:name w:val="Bez listy1"/>
    <w:next w:val="Bezlisty"/>
    <w:uiPriority w:val="99"/>
    <w:semiHidden/>
    <w:unhideWhenUsed/>
    <w:rsid w:val="007622A5"/>
  </w:style>
  <w:style w:type="character" w:customStyle="1" w:styleId="luchili">
    <w:name w:val="luc_hili"/>
    <w:basedOn w:val="Domylnaczcionkaakapitu"/>
    <w:rsid w:val="007622A5"/>
  </w:style>
  <w:style w:type="character" w:customStyle="1" w:styleId="TekstpodstawowywcityZnak">
    <w:name w:val="Tekst podstawowy wcięty Znak"/>
    <w:basedOn w:val="Domylnaczcionkaakapitu"/>
    <w:link w:val="Tekstpodstawowywcity"/>
    <w:semiHidden/>
    <w:rsid w:val="007622A5"/>
    <w:rPr>
      <w:rFonts w:ascii="Calibri" w:hAnsi="Calibri"/>
      <w:b/>
      <w:sz w:val="28"/>
      <w:szCs w:val="24"/>
      <w:lang w:eastAsia="ar-SA"/>
    </w:rPr>
  </w:style>
  <w:style w:type="character" w:customStyle="1" w:styleId="Nagwek1Znak">
    <w:name w:val="Nagłówek 1 Znak"/>
    <w:basedOn w:val="Domylnaczcionkaakapitu"/>
    <w:link w:val="Nagwek1"/>
    <w:rsid w:val="007622A5"/>
    <w:rPr>
      <w:rFonts w:ascii="Calibri" w:hAnsi="Calibri"/>
      <w:b/>
      <w:sz w:val="32"/>
      <w:lang w:eastAsia="ar-SA"/>
    </w:rPr>
  </w:style>
  <w:style w:type="paragraph" w:customStyle="1" w:styleId="Tekst0">
    <w:name w:val="Tekst"/>
    <w:basedOn w:val="Normalny"/>
    <w:link w:val="TekstZnak"/>
    <w:uiPriority w:val="99"/>
    <w:rsid w:val="007622A5"/>
    <w:pPr>
      <w:suppressAutoHyphens w:val="0"/>
      <w:spacing w:before="120" w:after="120" w:line="324" w:lineRule="auto"/>
    </w:pPr>
    <w:rPr>
      <w:rFonts w:ascii="Cambria" w:eastAsia="Calibri" w:hAnsi="Cambria"/>
      <w:sz w:val="22"/>
      <w:lang w:eastAsia="pl-PL"/>
    </w:rPr>
  </w:style>
  <w:style w:type="character" w:customStyle="1" w:styleId="TekstZnak">
    <w:name w:val="Tekst Znak"/>
    <w:link w:val="Tekst0"/>
    <w:uiPriority w:val="99"/>
    <w:locked/>
    <w:rsid w:val="007622A5"/>
    <w:rPr>
      <w:rFonts w:ascii="Cambria" w:eastAsia="Calibri" w:hAnsi="Cambria"/>
      <w:sz w:val="22"/>
      <w:szCs w:val="24"/>
    </w:rPr>
  </w:style>
  <w:style w:type="character" w:customStyle="1" w:styleId="styl23">
    <w:name w:val="styl23"/>
    <w:basedOn w:val="Domylnaczcionkaakapitu"/>
    <w:rsid w:val="007622A5"/>
  </w:style>
  <w:style w:type="table" w:customStyle="1" w:styleId="Tabela-Siatka2">
    <w:name w:val="Tabela - Siatka2"/>
    <w:basedOn w:val="Standardowy"/>
    <w:next w:val="Tabela-Siatka"/>
    <w:rsid w:val="007622A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andard">
    <w:name w:val="Standard"/>
    <w:rsid w:val="007622A5"/>
    <w:pPr>
      <w:suppressAutoHyphens/>
      <w:autoSpaceDN w:val="0"/>
      <w:jc w:val="both"/>
      <w:textAlignment w:val="baseline"/>
    </w:pPr>
    <w:rPr>
      <w:rFonts w:eastAsia="SimSun" w:cs="Mangal"/>
      <w:kern w:val="3"/>
      <w:sz w:val="24"/>
      <w:lang w:eastAsia="zh-CN" w:bidi="hi-IN"/>
    </w:rPr>
  </w:style>
  <w:style w:type="table" w:customStyle="1" w:styleId="Tabela-Siatka3">
    <w:name w:val="Tabela - Siatka3"/>
    <w:basedOn w:val="Standardowy"/>
    <w:next w:val="Tabela-Siatka"/>
    <w:uiPriority w:val="59"/>
    <w:rsid w:val="007622A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Numerowanie1">
    <w:name w:val="Numerowanie 1"/>
    <w:basedOn w:val="Normalny"/>
    <w:next w:val="Normalny"/>
    <w:link w:val="Numerowanie1Znak"/>
    <w:qFormat/>
    <w:rsid w:val="007622A5"/>
    <w:pPr>
      <w:numPr>
        <w:numId w:val="88"/>
      </w:numPr>
      <w:tabs>
        <w:tab w:val="left" w:pos="113"/>
      </w:tabs>
      <w:suppressAutoHyphens w:val="0"/>
      <w:spacing w:line="300" w:lineRule="exact"/>
    </w:pPr>
    <w:rPr>
      <w:rFonts w:ascii="Times New Roman" w:hAnsi="Times New Roman"/>
      <w:szCs w:val="20"/>
      <w:lang w:eastAsia="pl-PL"/>
    </w:rPr>
  </w:style>
  <w:style w:type="character" w:customStyle="1" w:styleId="Numerowanie1Znak">
    <w:name w:val="Numerowanie 1 Znak"/>
    <w:basedOn w:val="Domylnaczcionkaakapitu"/>
    <w:link w:val="Numerowanie1"/>
    <w:rsid w:val="007622A5"/>
    <w:rPr>
      <w:sz w:val="24"/>
    </w:rPr>
  </w:style>
</w:styles>
</file>

<file path=word/webSettings.xml><?xml version="1.0" encoding="utf-8"?>
<w:webSettings xmlns:r="http://schemas.openxmlformats.org/officeDocument/2006/relationships" xmlns:w="http://schemas.openxmlformats.org/wordprocessingml/2006/main">
  <w:divs>
    <w:div w:id="231283404">
      <w:bodyDiv w:val="1"/>
      <w:marLeft w:val="0"/>
      <w:marRight w:val="0"/>
      <w:marTop w:val="0"/>
      <w:marBottom w:val="0"/>
      <w:divBdr>
        <w:top w:val="none" w:sz="0" w:space="0" w:color="auto"/>
        <w:left w:val="none" w:sz="0" w:space="0" w:color="auto"/>
        <w:bottom w:val="none" w:sz="0" w:space="0" w:color="auto"/>
        <w:right w:val="none" w:sz="0" w:space="0" w:color="auto"/>
      </w:divBdr>
    </w:div>
    <w:div w:id="324863223">
      <w:bodyDiv w:val="1"/>
      <w:marLeft w:val="0"/>
      <w:marRight w:val="0"/>
      <w:marTop w:val="0"/>
      <w:marBottom w:val="0"/>
      <w:divBdr>
        <w:top w:val="none" w:sz="0" w:space="0" w:color="auto"/>
        <w:left w:val="none" w:sz="0" w:space="0" w:color="auto"/>
        <w:bottom w:val="none" w:sz="0" w:space="0" w:color="auto"/>
        <w:right w:val="none" w:sz="0" w:space="0" w:color="auto"/>
      </w:divBdr>
      <w:divsChild>
        <w:div w:id="76481742">
          <w:marLeft w:val="0"/>
          <w:marRight w:val="0"/>
          <w:marTop w:val="0"/>
          <w:marBottom w:val="0"/>
          <w:divBdr>
            <w:top w:val="none" w:sz="0" w:space="0" w:color="auto"/>
            <w:left w:val="none" w:sz="0" w:space="0" w:color="auto"/>
            <w:bottom w:val="none" w:sz="0" w:space="0" w:color="auto"/>
            <w:right w:val="none" w:sz="0" w:space="0" w:color="auto"/>
          </w:divBdr>
        </w:div>
        <w:div w:id="91517797">
          <w:marLeft w:val="0"/>
          <w:marRight w:val="0"/>
          <w:marTop w:val="0"/>
          <w:marBottom w:val="0"/>
          <w:divBdr>
            <w:top w:val="none" w:sz="0" w:space="0" w:color="auto"/>
            <w:left w:val="none" w:sz="0" w:space="0" w:color="auto"/>
            <w:bottom w:val="none" w:sz="0" w:space="0" w:color="auto"/>
            <w:right w:val="none" w:sz="0" w:space="0" w:color="auto"/>
          </w:divBdr>
        </w:div>
        <w:div w:id="287707199">
          <w:marLeft w:val="0"/>
          <w:marRight w:val="0"/>
          <w:marTop w:val="0"/>
          <w:marBottom w:val="0"/>
          <w:divBdr>
            <w:top w:val="none" w:sz="0" w:space="0" w:color="auto"/>
            <w:left w:val="none" w:sz="0" w:space="0" w:color="auto"/>
            <w:bottom w:val="none" w:sz="0" w:space="0" w:color="auto"/>
            <w:right w:val="none" w:sz="0" w:space="0" w:color="auto"/>
          </w:divBdr>
        </w:div>
        <w:div w:id="571549974">
          <w:marLeft w:val="0"/>
          <w:marRight w:val="0"/>
          <w:marTop w:val="0"/>
          <w:marBottom w:val="0"/>
          <w:divBdr>
            <w:top w:val="none" w:sz="0" w:space="0" w:color="auto"/>
            <w:left w:val="none" w:sz="0" w:space="0" w:color="auto"/>
            <w:bottom w:val="none" w:sz="0" w:space="0" w:color="auto"/>
            <w:right w:val="none" w:sz="0" w:space="0" w:color="auto"/>
          </w:divBdr>
        </w:div>
        <w:div w:id="1259941831">
          <w:marLeft w:val="0"/>
          <w:marRight w:val="0"/>
          <w:marTop w:val="0"/>
          <w:marBottom w:val="0"/>
          <w:divBdr>
            <w:top w:val="none" w:sz="0" w:space="0" w:color="auto"/>
            <w:left w:val="none" w:sz="0" w:space="0" w:color="auto"/>
            <w:bottom w:val="none" w:sz="0" w:space="0" w:color="auto"/>
            <w:right w:val="none" w:sz="0" w:space="0" w:color="auto"/>
          </w:divBdr>
        </w:div>
        <w:div w:id="1290552675">
          <w:marLeft w:val="0"/>
          <w:marRight w:val="0"/>
          <w:marTop w:val="0"/>
          <w:marBottom w:val="0"/>
          <w:divBdr>
            <w:top w:val="none" w:sz="0" w:space="0" w:color="auto"/>
            <w:left w:val="none" w:sz="0" w:space="0" w:color="auto"/>
            <w:bottom w:val="none" w:sz="0" w:space="0" w:color="auto"/>
            <w:right w:val="none" w:sz="0" w:space="0" w:color="auto"/>
          </w:divBdr>
        </w:div>
        <w:div w:id="1465658878">
          <w:marLeft w:val="0"/>
          <w:marRight w:val="0"/>
          <w:marTop w:val="0"/>
          <w:marBottom w:val="0"/>
          <w:divBdr>
            <w:top w:val="none" w:sz="0" w:space="0" w:color="auto"/>
            <w:left w:val="none" w:sz="0" w:space="0" w:color="auto"/>
            <w:bottom w:val="none" w:sz="0" w:space="0" w:color="auto"/>
            <w:right w:val="none" w:sz="0" w:space="0" w:color="auto"/>
          </w:divBdr>
        </w:div>
        <w:div w:id="1952856825">
          <w:marLeft w:val="0"/>
          <w:marRight w:val="0"/>
          <w:marTop w:val="0"/>
          <w:marBottom w:val="0"/>
          <w:divBdr>
            <w:top w:val="none" w:sz="0" w:space="0" w:color="auto"/>
            <w:left w:val="none" w:sz="0" w:space="0" w:color="auto"/>
            <w:bottom w:val="none" w:sz="0" w:space="0" w:color="auto"/>
            <w:right w:val="none" w:sz="0" w:space="0" w:color="auto"/>
          </w:divBdr>
        </w:div>
      </w:divsChild>
    </w:div>
    <w:div w:id="336422127">
      <w:bodyDiv w:val="1"/>
      <w:marLeft w:val="0"/>
      <w:marRight w:val="0"/>
      <w:marTop w:val="0"/>
      <w:marBottom w:val="0"/>
      <w:divBdr>
        <w:top w:val="none" w:sz="0" w:space="0" w:color="auto"/>
        <w:left w:val="none" w:sz="0" w:space="0" w:color="auto"/>
        <w:bottom w:val="none" w:sz="0" w:space="0" w:color="auto"/>
        <w:right w:val="none" w:sz="0" w:space="0" w:color="auto"/>
      </w:divBdr>
      <w:divsChild>
        <w:div w:id="164824197">
          <w:marLeft w:val="0"/>
          <w:marRight w:val="0"/>
          <w:marTop w:val="0"/>
          <w:marBottom w:val="0"/>
          <w:divBdr>
            <w:top w:val="none" w:sz="0" w:space="0" w:color="auto"/>
            <w:left w:val="none" w:sz="0" w:space="0" w:color="auto"/>
            <w:bottom w:val="none" w:sz="0" w:space="0" w:color="auto"/>
            <w:right w:val="none" w:sz="0" w:space="0" w:color="auto"/>
          </w:divBdr>
        </w:div>
        <w:div w:id="1760638386">
          <w:marLeft w:val="0"/>
          <w:marRight w:val="0"/>
          <w:marTop w:val="0"/>
          <w:marBottom w:val="0"/>
          <w:divBdr>
            <w:top w:val="none" w:sz="0" w:space="0" w:color="auto"/>
            <w:left w:val="none" w:sz="0" w:space="0" w:color="auto"/>
            <w:bottom w:val="none" w:sz="0" w:space="0" w:color="auto"/>
            <w:right w:val="none" w:sz="0" w:space="0" w:color="auto"/>
          </w:divBdr>
        </w:div>
        <w:div w:id="1810437444">
          <w:marLeft w:val="0"/>
          <w:marRight w:val="0"/>
          <w:marTop w:val="0"/>
          <w:marBottom w:val="0"/>
          <w:divBdr>
            <w:top w:val="none" w:sz="0" w:space="0" w:color="auto"/>
            <w:left w:val="none" w:sz="0" w:space="0" w:color="auto"/>
            <w:bottom w:val="none" w:sz="0" w:space="0" w:color="auto"/>
            <w:right w:val="none" w:sz="0" w:space="0" w:color="auto"/>
          </w:divBdr>
        </w:div>
        <w:div w:id="2033145041">
          <w:marLeft w:val="0"/>
          <w:marRight w:val="0"/>
          <w:marTop w:val="0"/>
          <w:marBottom w:val="0"/>
          <w:divBdr>
            <w:top w:val="none" w:sz="0" w:space="0" w:color="auto"/>
            <w:left w:val="none" w:sz="0" w:space="0" w:color="auto"/>
            <w:bottom w:val="none" w:sz="0" w:space="0" w:color="auto"/>
            <w:right w:val="none" w:sz="0" w:space="0" w:color="auto"/>
          </w:divBdr>
        </w:div>
      </w:divsChild>
    </w:div>
    <w:div w:id="452332953">
      <w:bodyDiv w:val="1"/>
      <w:marLeft w:val="0"/>
      <w:marRight w:val="0"/>
      <w:marTop w:val="0"/>
      <w:marBottom w:val="0"/>
      <w:divBdr>
        <w:top w:val="none" w:sz="0" w:space="0" w:color="auto"/>
        <w:left w:val="none" w:sz="0" w:space="0" w:color="auto"/>
        <w:bottom w:val="none" w:sz="0" w:space="0" w:color="auto"/>
        <w:right w:val="none" w:sz="0" w:space="0" w:color="auto"/>
      </w:divBdr>
    </w:div>
    <w:div w:id="557783839">
      <w:bodyDiv w:val="1"/>
      <w:marLeft w:val="0"/>
      <w:marRight w:val="0"/>
      <w:marTop w:val="0"/>
      <w:marBottom w:val="0"/>
      <w:divBdr>
        <w:top w:val="none" w:sz="0" w:space="0" w:color="auto"/>
        <w:left w:val="none" w:sz="0" w:space="0" w:color="auto"/>
        <w:bottom w:val="none" w:sz="0" w:space="0" w:color="auto"/>
        <w:right w:val="none" w:sz="0" w:space="0" w:color="auto"/>
      </w:divBdr>
      <w:divsChild>
        <w:div w:id="483551142">
          <w:marLeft w:val="0"/>
          <w:marRight w:val="0"/>
          <w:marTop w:val="0"/>
          <w:marBottom w:val="0"/>
          <w:divBdr>
            <w:top w:val="none" w:sz="0" w:space="0" w:color="auto"/>
            <w:left w:val="none" w:sz="0" w:space="0" w:color="auto"/>
            <w:bottom w:val="none" w:sz="0" w:space="0" w:color="auto"/>
            <w:right w:val="none" w:sz="0" w:space="0" w:color="auto"/>
          </w:divBdr>
        </w:div>
        <w:div w:id="514534981">
          <w:marLeft w:val="0"/>
          <w:marRight w:val="0"/>
          <w:marTop w:val="0"/>
          <w:marBottom w:val="0"/>
          <w:divBdr>
            <w:top w:val="none" w:sz="0" w:space="0" w:color="auto"/>
            <w:left w:val="none" w:sz="0" w:space="0" w:color="auto"/>
            <w:bottom w:val="none" w:sz="0" w:space="0" w:color="auto"/>
            <w:right w:val="none" w:sz="0" w:space="0" w:color="auto"/>
          </w:divBdr>
        </w:div>
        <w:div w:id="673262498">
          <w:marLeft w:val="0"/>
          <w:marRight w:val="0"/>
          <w:marTop w:val="0"/>
          <w:marBottom w:val="0"/>
          <w:divBdr>
            <w:top w:val="none" w:sz="0" w:space="0" w:color="auto"/>
            <w:left w:val="none" w:sz="0" w:space="0" w:color="auto"/>
            <w:bottom w:val="none" w:sz="0" w:space="0" w:color="auto"/>
            <w:right w:val="none" w:sz="0" w:space="0" w:color="auto"/>
          </w:divBdr>
        </w:div>
        <w:div w:id="673804554">
          <w:marLeft w:val="0"/>
          <w:marRight w:val="0"/>
          <w:marTop w:val="0"/>
          <w:marBottom w:val="0"/>
          <w:divBdr>
            <w:top w:val="none" w:sz="0" w:space="0" w:color="auto"/>
            <w:left w:val="none" w:sz="0" w:space="0" w:color="auto"/>
            <w:bottom w:val="none" w:sz="0" w:space="0" w:color="auto"/>
            <w:right w:val="none" w:sz="0" w:space="0" w:color="auto"/>
          </w:divBdr>
        </w:div>
        <w:div w:id="702705643">
          <w:marLeft w:val="0"/>
          <w:marRight w:val="0"/>
          <w:marTop w:val="0"/>
          <w:marBottom w:val="0"/>
          <w:divBdr>
            <w:top w:val="none" w:sz="0" w:space="0" w:color="auto"/>
            <w:left w:val="none" w:sz="0" w:space="0" w:color="auto"/>
            <w:bottom w:val="none" w:sz="0" w:space="0" w:color="auto"/>
            <w:right w:val="none" w:sz="0" w:space="0" w:color="auto"/>
          </w:divBdr>
        </w:div>
        <w:div w:id="717977386">
          <w:marLeft w:val="0"/>
          <w:marRight w:val="0"/>
          <w:marTop w:val="0"/>
          <w:marBottom w:val="0"/>
          <w:divBdr>
            <w:top w:val="none" w:sz="0" w:space="0" w:color="auto"/>
            <w:left w:val="none" w:sz="0" w:space="0" w:color="auto"/>
            <w:bottom w:val="none" w:sz="0" w:space="0" w:color="auto"/>
            <w:right w:val="none" w:sz="0" w:space="0" w:color="auto"/>
          </w:divBdr>
        </w:div>
        <w:div w:id="832719026">
          <w:marLeft w:val="0"/>
          <w:marRight w:val="0"/>
          <w:marTop w:val="0"/>
          <w:marBottom w:val="0"/>
          <w:divBdr>
            <w:top w:val="none" w:sz="0" w:space="0" w:color="auto"/>
            <w:left w:val="none" w:sz="0" w:space="0" w:color="auto"/>
            <w:bottom w:val="none" w:sz="0" w:space="0" w:color="auto"/>
            <w:right w:val="none" w:sz="0" w:space="0" w:color="auto"/>
          </w:divBdr>
        </w:div>
        <w:div w:id="1088232204">
          <w:marLeft w:val="0"/>
          <w:marRight w:val="0"/>
          <w:marTop w:val="0"/>
          <w:marBottom w:val="0"/>
          <w:divBdr>
            <w:top w:val="none" w:sz="0" w:space="0" w:color="auto"/>
            <w:left w:val="none" w:sz="0" w:space="0" w:color="auto"/>
            <w:bottom w:val="none" w:sz="0" w:space="0" w:color="auto"/>
            <w:right w:val="none" w:sz="0" w:space="0" w:color="auto"/>
          </w:divBdr>
        </w:div>
        <w:div w:id="1131826820">
          <w:marLeft w:val="0"/>
          <w:marRight w:val="0"/>
          <w:marTop w:val="0"/>
          <w:marBottom w:val="0"/>
          <w:divBdr>
            <w:top w:val="none" w:sz="0" w:space="0" w:color="auto"/>
            <w:left w:val="none" w:sz="0" w:space="0" w:color="auto"/>
            <w:bottom w:val="none" w:sz="0" w:space="0" w:color="auto"/>
            <w:right w:val="none" w:sz="0" w:space="0" w:color="auto"/>
          </w:divBdr>
        </w:div>
        <w:div w:id="1143349359">
          <w:marLeft w:val="0"/>
          <w:marRight w:val="0"/>
          <w:marTop w:val="0"/>
          <w:marBottom w:val="0"/>
          <w:divBdr>
            <w:top w:val="none" w:sz="0" w:space="0" w:color="auto"/>
            <w:left w:val="none" w:sz="0" w:space="0" w:color="auto"/>
            <w:bottom w:val="none" w:sz="0" w:space="0" w:color="auto"/>
            <w:right w:val="none" w:sz="0" w:space="0" w:color="auto"/>
          </w:divBdr>
        </w:div>
        <w:div w:id="1270627933">
          <w:marLeft w:val="0"/>
          <w:marRight w:val="0"/>
          <w:marTop w:val="0"/>
          <w:marBottom w:val="0"/>
          <w:divBdr>
            <w:top w:val="none" w:sz="0" w:space="0" w:color="auto"/>
            <w:left w:val="none" w:sz="0" w:space="0" w:color="auto"/>
            <w:bottom w:val="none" w:sz="0" w:space="0" w:color="auto"/>
            <w:right w:val="none" w:sz="0" w:space="0" w:color="auto"/>
          </w:divBdr>
        </w:div>
        <w:div w:id="1601832960">
          <w:marLeft w:val="0"/>
          <w:marRight w:val="0"/>
          <w:marTop w:val="0"/>
          <w:marBottom w:val="0"/>
          <w:divBdr>
            <w:top w:val="none" w:sz="0" w:space="0" w:color="auto"/>
            <w:left w:val="none" w:sz="0" w:space="0" w:color="auto"/>
            <w:bottom w:val="none" w:sz="0" w:space="0" w:color="auto"/>
            <w:right w:val="none" w:sz="0" w:space="0" w:color="auto"/>
          </w:divBdr>
        </w:div>
        <w:div w:id="1764916585">
          <w:marLeft w:val="0"/>
          <w:marRight w:val="0"/>
          <w:marTop w:val="0"/>
          <w:marBottom w:val="0"/>
          <w:divBdr>
            <w:top w:val="none" w:sz="0" w:space="0" w:color="auto"/>
            <w:left w:val="none" w:sz="0" w:space="0" w:color="auto"/>
            <w:bottom w:val="none" w:sz="0" w:space="0" w:color="auto"/>
            <w:right w:val="none" w:sz="0" w:space="0" w:color="auto"/>
          </w:divBdr>
        </w:div>
        <w:div w:id="2007243475">
          <w:marLeft w:val="0"/>
          <w:marRight w:val="0"/>
          <w:marTop w:val="0"/>
          <w:marBottom w:val="0"/>
          <w:divBdr>
            <w:top w:val="none" w:sz="0" w:space="0" w:color="auto"/>
            <w:left w:val="none" w:sz="0" w:space="0" w:color="auto"/>
            <w:bottom w:val="none" w:sz="0" w:space="0" w:color="auto"/>
            <w:right w:val="none" w:sz="0" w:space="0" w:color="auto"/>
          </w:divBdr>
        </w:div>
        <w:div w:id="2069037290">
          <w:marLeft w:val="0"/>
          <w:marRight w:val="0"/>
          <w:marTop w:val="0"/>
          <w:marBottom w:val="0"/>
          <w:divBdr>
            <w:top w:val="none" w:sz="0" w:space="0" w:color="auto"/>
            <w:left w:val="none" w:sz="0" w:space="0" w:color="auto"/>
            <w:bottom w:val="none" w:sz="0" w:space="0" w:color="auto"/>
            <w:right w:val="none" w:sz="0" w:space="0" w:color="auto"/>
          </w:divBdr>
        </w:div>
        <w:div w:id="2089645866">
          <w:marLeft w:val="0"/>
          <w:marRight w:val="0"/>
          <w:marTop w:val="0"/>
          <w:marBottom w:val="0"/>
          <w:divBdr>
            <w:top w:val="none" w:sz="0" w:space="0" w:color="auto"/>
            <w:left w:val="none" w:sz="0" w:space="0" w:color="auto"/>
            <w:bottom w:val="none" w:sz="0" w:space="0" w:color="auto"/>
            <w:right w:val="none" w:sz="0" w:space="0" w:color="auto"/>
          </w:divBdr>
        </w:div>
      </w:divsChild>
    </w:div>
    <w:div w:id="1094015647">
      <w:bodyDiv w:val="1"/>
      <w:marLeft w:val="0"/>
      <w:marRight w:val="0"/>
      <w:marTop w:val="0"/>
      <w:marBottom w:val="0"/>
      <w:divBdr>
        <w:top w:val="none" w:sz="0" w:space="0" w:color="auto"/>
        <w:left w:val="none" w:sz="0" w:space="0" w:color="auto"/>
        <w:bottom w:val="none" w:sz="0" w:space="0" w:color="auto"/>
        <w:right w:val="none" w:sz="0" w:space="0" w:color="auto"/>
      </w:divBdr>
    </w:div>
    <w:div w:id="1174298344">
      <w:bodyDiv w:val="1"/>
      <w:marLeft w:val="0"/>
      <w:marRight w:val="0"/>
      <w:marTop w:val="0"/>
      <w:marBottom w:val="0"/>
      <w:divBdr>
        <w:top w:val="none" w:sz="0" w:space="0" w:color="auto"/>
        <w:left w:val="none" w:sz="0" w:space="0" w:color="auto"/>
        <w:bottom w:val="none" w:sz="0" w:space="0" w:color="auto"/>
        <w:right w:val="none" w:sz="0" w:space="0" w:color="auto"/>
      </w:divBdr>
      <w:divsChild>
        <w:div w:id="38016003">
          <w:marLeft w:val="0"/>
          <w:marRight w:val="0"/>
          <w:marTop w:val="0"/>
          <w:marBottom w:val="0"/>
          <w:divBdr>
            <w:top w:val="none" w:sz="0" w:space="0" w:color="auto"/>
            <w:left w:val="none" w:sz="0" w:space="0" w:color="auto"/>
            <w:bottom w:val="none" w:sz="0" w:space="0" w:color="auto"/>
            <w:right w:val="none" w:sz="0" w:space="0" w:color="auto"/>
          </w:divBdr>
        </w:div>
        <w:div w:id="54472718">
          <w:marLeft w:val="0"/>
          <w:marRight w:val="0"/>
          <w:marTop w:val="0"/>
          <w:marBottom w:val="0"/>
          <w:divBdr>
            <w:top w:val="none" w:sz="0" w:space="0" w:color="auto"/>
            <w:left w:val="none" w:sz="0" w:space="0" w:color="auto"/>
            <w:bottom w:val="none" w:sz="0" w:space="0" w:color="auto"/>
            <w:right w:val="none" w:sz="0" w:space="0" w:color="auto"/>
          </w:divBdr>
        </w:div>
        <w:div w:id="72821329">
          <w:marLeft w:val="0"/>
          <w:marRight w:val="0"/>
          <w:marTop w:val="0"/>
          <w:marBottom w:val="0"/>
          <w:divBdr>
            <w:top w:val="none" w:sz="0" w:space="0" w:color="auto"/>
            <w:left w:val="none" w:sz="0" w:space="0" w:color="auto"/>
            <w:bottom w:val="none" w:sz="0" w:space="0" w:color="auto"/>
            <w:right w:val="none" w:sz="0" w:space="0" w:color="auto"/>
          </w:divBdr>
        </w:div>
        <w:div w:id="77211756">
          <w:marLeft w:val="0"/>
          <w:marRight w:val="0"/>
          <w:marTop w:val="0"/>
          <w:marBottom w:val="0"/>
          <w:divBdr>
            <w:top w:val="none" w:sz="0" w:space="0" w:color="auto"/>
            <w:left w:val="none" w:sz="0" w:space="0" w:color="auto"/>
            <w:bottom w:val="none" w:sz="0" w:space="0" w:color="auto"/>
            <w:right w:val="none" w:sz="0" w:space="0" w:color="auto"/>
          </w:divBdr>
        </w:div>
        <w:div w:id="457721232">
          <w:marLeft w:val="0"/>
          <w:marRight w:val="0"/>
          <w:marTop w:val="0"/>
          <w:marBottom w:val="0"/>
          <w:divBdr>
            <w:top w:val="none" w:sz="0" w:space="0" w:color="auto"/>
            <w:left w:val="none" w:sz="0" w:space="0" w:color="auto"/>
            <w:bottom w:val="none" w:sz="0" w:space="0" w:color="auto"/>
            <w:right w:val="none" w:sz="0" w:space="0" w:color="auto"/>
          </w:divBdr>
        </w:div>
        <w:div w:id="703753614">
          <w:marLeft w:val="0"/>
          <w:marRight w:val="0"/>
          <w:marTop w:val="0"/>
          <w:marBottom w:val="0"/>
          <w:divBdr>
            <w:top w:val="none" w:sz="0" w:space="0" w:color="auto"/>
            <w:left w:val="none" w:sz="0" w:space="0" w:color="auto"/>
            <w:bottom w:val="none" w:sz="0" w:space="0" w:color="auto"/>
            <w:right w:val="none" w:sz="0" w:space="0" w:color="auto"/>
          </w:divBdr>
        </w:div>
        <w:div w:id="776414416">
          <w:marLeft w:val="0"/>
          <w:marRight w:val="0"/>
          <w:marTop w:val="0"/>
          <w:marBottom w:val="0"/>
          <w:divBdr>
            <w:top w:val="none" w:sz="0" w:space="0" w:color="auto"/>
            <w:left w:val="none" w:sz="0" w:space="0" w:color="auto"/>
            <w:bottom w:val="none" w:sz="0" w:space="0" w:color="auto"/>
            <w:right w:val="none" w:sz="0" w:space="0" w:color="auto"/>
          </w:divBdr>
        </w:div>
        <w:div w:id="847058676">
          <w:marLeft w:val="0"/>
          <w:marRight w:val="0"/>
          <w:marTop w:val="0"/>
          <w:marBottom w:val="0"/>
          <w:divBdr>
            <w:top w:val="none" w:sz="0" w:space="0" w:color="auto"/>
            <w:left w:val="none" w:sz="0" w:space="0" w:color="auto"/>
            <w:bottom w:val="none" w:sz="0" w:space="0" w:color="auto"/>
            <w:right w:val="none" w:sz="0" w:space="0" w:color="auto"/>
          </w:divBdr>
        </w:div>
        <w:div w:id="889075719">
          <w:marLeft w:val="0"/>
          <w:marRight w:val="0"/>
          <w:marTop w:val="0"/>
          <w:marBottom w:val="0"/>
          <w:divBdr>
            <w:top w:val="none" w:sz="0" w:space="0" w:color="auto"/>
            <w:left w:val="none" w:sz="0" w:space="0" w:color="auto"/>
            <w:bottom w:val="none" w:sz="0" w:space="0" w:color="auto"/>
            <w:right w:val="none" w:sz="0" w:space="0" w:color="auto"/>
          </w:divBdr>
        </w:div>
        <w:div w:id="989746541">
          <w:marLeft w:val="0"/>
          <w:marRight w:val="0"/>
          <w:marTop w:val="0"/>
          <w:marBottom w:val="0"/>
          <w:divBdr>
            <w:top w:val="none" w:sz="0" w:space="0" w:color="auto"/>
            <w:left w:val="none" w:sz="0" w:space="0" w:color="auto"/>
            <w:bottom w:val="none" w:sz="0" w:space="0" w:color="auto"/>
            <w:right w:val="none" w:sz="0" w:space="0" w:color="auto"/>
          </w:divBdr>
        </w:div>
        <w:div w:id="1090808052">
          <w:marLeft w:val="0"/>
          <w:marRight w:val="0"/>
          <w:marTop w:val="0"/>
          <w:marBottom w:val="0"/>
          <w:divBdr>
            <w:top w:val="none" w:sz="0" w:space="0" w:color="auto"/>
            <w:left w:val="none" w:sz="0" w:space="0" w:color="auto"/>
            <w:bottom w:val="none" w:sz="0" w:space="0" w:color="auto"/>
            <w:right w:val="none" w:sz="0" w:space="0" w:color="auto"/>
          </w:divBdr>
        </w:div>
        <w:div w:id="1125200139">
          <w:marLeft w:val="0"/>
          <w:marRight w:val="0"/>
          <w:marTop w:val="0"/>
          <w:marBottom w:val="0"/>
          <w:divBdr>
            <w:top w:val="none" w:sz="0" w:space="0" w:color="auto"/>
            <w:left w:val="none" w:sz="0" w:space="0" w:color="auto"/>
            <w:bottom w:val="none" w:sz="0" w:space="0" w:color="auto"/>
            <w:right w:val="none" w:sz="0" w:space="0" w:color="auto"/>
          </w:divBdr>
        </w:div>
        <w:div w:id="1447114128">
          <w:marLeft w:val="0"/>
          <w:marRight w:val="0"/>
          <w:marTop w:val="0"/>
          <w:marBottom w:val="0"/>
          <w:divBdr>
            <w:top w:val="none" w:sz="0" w:space="0" w:color="auto"/>
            <w:left w:val="none" w:sz="0" w:space="0" w:color="auto"/>
            <w:bottom w:val="none" w:sz="0" w:space="0" w:color="auto"/>
            <w:right w:val="none" w:sz="0" w:space="0" w:color="auto"/>
          </w:divBdr>
        </w:div>
        <w:div w:id="1458987240">
          <w:marLeft w:val="0"/>
          <w:marRight w:val="0"/>
          <w:marTop w:val="0"/>
          <w:marBottom w:val="0"/>
          <w:divBdr>
            <w:top w:val="none" w:sz="0" w:space="0" w:color="auto"/>
            <w:left w:val="none" w:sz="0" w:space="0" w:color="auto"/>
            <w:bottom w:val="none" w:sz="0" w:space="0" w:color="auto"/>
            <w:right w:val="none" w:sz="0" w:space="0" w:color="auto"/>
          </w:divBdr>
        </w:div>
        <w:div w:id="1937980455">
          <w:marLeft w:val="0"/>
          <w:marRight w:val="0"/>
          <w:marTop w:val="0"/>
          <w:marBottom w:val="0"/>
          <w:divBdr>
            <w:top w:val="none" w:sz="0" w:space="0" w:color="auto"/>
            <w:left w:val="none" w:sz="0" w:space="0" w:color="auto"/>
            <w:bottom w:val="none" w:sz="0" w:space="0" w:color="auto"/>
            <w:right w:val="none" w:sz="0" w:space="0" w:color="auto"/>
          </w:divBdr>
        </w:div>
        <w:div w:id="1983776173">
          <w:marLeft w:val="0"/>
          <w:marRight w:val="0"/>
          <w:marTop w:val="0"/>
          <w:marBottom w:val="0"/>
          <w:divBdr>
            <w:top w:val="none" w:sz="0" w:space="0" w:color="auto"/>
            <w:left w:val="none" w:sz="0" w:space="0" w:color="auto"/>
            <w:bottom w:val="none" w:sz="0" w:space="0" w:color="auto"/>
            <w:right w:val="none" w:sz="0" w:space="0" w:color="auto"/>
          </w:divBdr>
        </w:div>
        <w:div w:id="2004553292">
          <w:marLeft w:val="0"/>
          <w:marRight w:val="0"/>
          <w:marTop w:val="0"/>
          <w:marBottom w:val="0"/>
          <w:divBdr>
            <w:top w:val="none" w:sz="0" w:space="0" w:color="auto"/>
            <w:left w:val="none" w:sz="0" w:space="0" w:color="auto"/>
            <w:bottom w:val="none" w:sz="0" w:space="0" w:color="auto"/>
            <w:right w:val="none" w:sz="0" w:space="0" w:color="auto"/>
          </w:divBdr>
        </w:div>
        <w:div w:id="2091274253">
          <w:marLeft w:val="0"/>
          <w:marRight w:val="0"/>
          <w:marTop w:val="0"/>
          <w:marBottom w:val="0"/>
          <w:divBdr>
            <w:top w:val="none" w:sz="0" w:space="0" w:color="auto"/>
            <w:left w:val="none" w:sz="0" w:space="0" w:color="auto"/>
            <w:bottom w:val="none" w:sz="0" w:space="0" w:color="auto"/>
            <w:right w:val="none" w:sz="0" w:space="0" w:color="auto"/>
          </w:divBdr>
        </w:div>
        <w:div w:id="2136558687">
          <w:marLeft w:val="0"/>
          <w:marRight w:val="0"/>
          <w:marTop w:val="0"/>
          <w:marBottom w:val="0"/>
          <w:divBdr>
            <w:top w:val="none" w:sz="0" w:space="0" w:color="auto"/>
            <w:left w:val="none" w:sz="0" w:space="0" w:color="auto"/>
            <w:bottom w:val="none" w:sz="0" w:space="0" w:color="auto"/>
            <w:right w:val="none" w:sz="0" w:space="0" w:color="auto"/>
          </w:divBdr>
        </w:div>
        <w:div w:id="2142648894">
          <w:marLeft w:val="0"/>
          <w:marRight w:val="0"/>
          <w:marTop w:val="0"/>
          <w:marBottom w:val="0"/>
          <w:divBdr>
            <w:top w:val="none" w:sz="0" w:space="0" w:color="auto"/>
            <w:left w:val="none" w:sz="0" w:space="0" w:color="auto"/>
            <w:bottom w:val="none" w:sz="0" w:space="0" w:color="auto"/>
            <w:right w:val="none" w:sz="0" w:space="0" w:color="auto"/>
          </w:divBdr>
        </w:div>
      </w:divsChild>
    </w:div>
    <w:div w:id="1234043037">
      <w:bodyDiv w:val="1"/>
      <w:marLeft w:val="0"/>
      <w:marRight w:val="0"/>
      <w:marTop w:val="0"/>
      <w:marBottom w:val="0"/>
      <w:divBdr>
        <w:top w:val="none" w:sz="0" w:space="0" w:color="auto"/>
        <w:left w:val="none" w:sz="0" w:space="0" w:color="auto"/>
        <w:bottom w:val="none" w:sz="0" w:space="0" w:color="auto"/>
        <w:right w:val="none" w:sz="0" w:space="0" w:color="auto"/>
      </w:divBdr>
    </w:div>
    <w:div w:id="1378433395">
      <w:bodyDiv w:val="1"/>
      <w:marLeft w:val="0"/>
      <w:marRight w:val="0"/>
      <w:marTop w:val="0"/>
      <w:marBottom w:val="0"/>
      <w:divBdr>
        <w:top w:val="none" w:sz="0" w:space="0" w:color="auto"/>
        <w:left w:val="none" w:sz="0" w:space="0" w:color="auto"/>
        <w:bottom w:val="none" w:sz="0" w:space="0" w:color="auto"/>
        <w:right w:val="none" w:sz="0" w:space="0" w:color="auto"/>
      </w:divBdr>
    </w:div>
    <w:div w:id="1549798037">
      <w:bodyDiv w:val="1"/>
      <w:marLeft w:val="0"/>
      <w:marRight w:val="0"/>
      <w:marTop w:val="0"/>
      <w:marBottom w:val="0"/>
      <w:divBdr>
        <w:top w:val="none" w:sz="0" w:space="0" w:color="auto"/>
        <w:left w:val="none" w:sz="0" w:space="0" w:color="auto"/>
        <w:bottom w:val="none" w:sz="0" w:space="0" w:color="auto"/>
        <w:right w:val="none" w:sz="0" w:space="0" w:color="auto"/>
      </w:divBdr>
      <w:divsChild>
        <w:div w:id="481115723">
          <w:marLeft w:val="0"/>
          <w:marRight w:val="0"/>
          <w:marTop w:val="0"/>
          <w:marBottom w:val="0"/>
          <w:divBdr>
            <w:top w:val="none" w:sz="0" w:space="0" w:color="auto"/>
            <w:left w:val="none" w:sz="0" w:space="0" w:color="auto"/>
            <w:bottom w:val="none" w:sz="0" w:space="0" w:color="auto"/>
            <w:right w:val="none" w:sz="0" w:space="0" w:color="auto"/>
          </w:divBdr>
        </w:div>
        <w:div w:id="1052079968">
          <w:marLeft w:val="0"/>
          <w:marRight w:val="0"/>
          <w:marTop w:val="0"/>
          <w:marBottom w:val="0"/>
          <w:divBdr>
            <w:top w:val="none" w:sz="0" w:space="0" w:color="auto"/>
            <w:left w:val="none" w:sz="0" w:space="0" w:color="auto"/>
            <w:bottom w:val="none" w:sz="0" w:space="0" w:color="auto"/>
            <w:right w:val="none" w:sz="0" w:space="0" w:color="auto"/>
          </w:divBdr>
        </w:div>
        <w:div w:id="1344549679">
          <w:marLeft w:val="0"/>
          <w:marRight w:val="0"/>
          <w:marTop w:val="0"/>
          <w:marBottom w:val="0"/>
          <w:divBdr>
            <w:top w:val="none" w:sz="0" w:space="0" w:color="auto"/>
            <w:left w:val="none" w:sz="0" w:space="0" w:color="auto"/>
            <w:bottom w:val="none" w:sz="0" w:space="0" w:color="auto"/>
            <w:right w:val="none" w:sz="0" w:space="0" w:color="auto"/>
          </w:divBdr>
        </w:div>
        <w:div w:id="1352338404">
          <w:marLeft w:val="0"/>
          <w:marRight w:val="0"/>
          <w:marTop w:val="0"/>
          <w:marBottom w:val="0"/>
          <w:divBdr>
            <w:top w:val="none" w:sz="0" w:space="0" w:color="auto"/>
            <w:left w:val="none" w:sz="0" w:space="0" w:color="auto"/>
            <w:bottom w:val="none" w:sz="0" w:space="0" w:color="auto"/>
            <w:right w:val="none" w:sz="0" w:space="0" w:color="auto"/>
          </w:divBdr>
        </w:div>
        <w:div w:id="1541093619">
          <w:marLeft w:val="0"/>
          <w:marRight w:val="0"/>
          <w:marTop w:val="0"/>
          <w:marBottom w:val="0"/>
          <w:divBdr>
            <w:top w:val="none" w:sz="0" w:space="0" w:color="auto"/>
            <w:left w:val="none" w:sz="0" w:space="0" w:color="auto"/>
            <w:bottom w:val="none" w:sz="0" w:space="0" w:color="auto"/>
            <w:right w:val="none" w:sz="0" w:space="0" w:color="auto"/>
          </w:divBdr>
        </w:div>
      </w:divsChild>
    </w:div>
    <w:div w:id="1664815828">
      <w:bodyDiv w:val="1"/>
      <w:marLeft w:val="0"/>
      <w:marRight w:val="0"/>
      <w:marTop w:val="0"/>
      <w:marBottom w:val="0"/>
      <w:divBdr>
        <w:top w:val="none" w:sz="0" w:space="0" w:color="auto"/>
        <w:left w:val="none" w:sz="0" w:space="0" w:color="auto"/>
        <w:bottom w:val="none" w:sz="0" w:space="0" w:color="auto"/>
        <w:right w:val="none" w:sz="0" w:space="0" w:color="auto"/>
      </w:divBdr>
      <w:divsChild>
        <w:div w:id="1104962289">
          <w:marLeft w:val="0"/>
          <w:marRight w:val="0"/>
          <w:marTop w:val="0"/>
          <w:marBottom w:val="0"/>
          <w:divBdr>
            <w:top w:val="none" w:sz="0" w:space="0" w:color="auto"/>
            <w:left w:val="none" w:sz="0" w:space="0" w:color="auto"/>
            <w:bottom w:val="none" w:sz="0" w:space="0" w:color="auto"/>
            <w:right w:val="none" w:sz="0" w:space="0" w:color="auto"/>
          </w:divBdr>
          <w:divsChild>
            <w:div w:id="7147442">
              <w:marLeft w:val="0"/>
              <w:marRight w:val="0"/>
              <w:marTop w:val="0"/>
              <w:marBottom w:val="0"/>
              <w:divBdr>
                <w:top w:val="none" w:sz="0" w:space="0" w:color="auto"/>
                <w:left w:val="none" w:sz="0" w:space="0" w:color="auto"/>
                <w:bottom w:val="none" w:sz="0" w:space="0" w:color="auto"/>
                <w:right w:val="none" w:sz="0" w:space="0" w:color="auto"/>
              </w:divBdr>
            </w:div>
            <w:div w:id="17855374">
              <w:marLeft w:val="0"/>
              <w:marRight w:val="0"/>
              <w:marTop w:val="0"/>
              <w:marBottom w:val="0"/>
              <w:divBdr>
                <w:top w:val="none" w:sz="0" w:space="0" w:color="auto"/>
                <w:left w:val="none" w:sz="0" w:space="0" w:color="auto"/>
                <w:bottom w:val="none" w:sz="0" w:space="0" w:color="auto"/>
                <w:right w:val="none" w:sz="0" w:space="0" w:color="auto"/>
              </w:divBdr>
            </w:div>
            <w:div w:id="402801956">
              <w:marLeft w:val="0"/>
              <w:marRight w:val="0"/>
              <w:marTop w:val="0"/>
              <w:marBottom w:val="0"/>
              <w:divBdr>
                <w:top w:val="none" w:sz="0" w:space="0" w:color="auto"/>
                <w:left w:val="none" w:sz="0" w:space="0" w:color="auto"/>
                <w:bottom w:val="none" w:sz="0" w:space="0" w:color="auto"/>
                <w:right w:val="none" w:sz="0" w:space="0" w:color="auto"/>
              </w:divBdr>
            </w:div>
            <w:div w:id="422845276">
              <w:marLeft w:val="0"/>
              <w:marRight w:val="0"/>
              <w:marTop w:val="0"/>
              <w:marBottom w:val="0"/>
              <w:divBdr>
                <w:top w:val="none" w:sz="0" w:space="0" w:color="auto"/>
                <w:left w:val="none" w:sz="0" w:space="0" w:color="auto"/>
                <w:bottom w:val="none" w:sz="0" w:space="0" w:color="auto"/>
                <w:right w:val="none" w:sz="0" w:space="0" w:color="auto"/>
              </w:divBdr>
            </w:div>
            <w:div w:id="454446738">
              <w:marLeft w:val="0"/>
              <w:marRight w:val="0"/>
              <w:marTop w:val="0"/>
              <w:marBottom w:val="0"/>
              <w:divBdr>
                <w:top w:val="none" w:sz="0" w:space="0" w:color="auto"/>
                <w:left w:val="none" w:sz="0" w:space="0" w:color="auto"/>
                <w:bottom w:val="none" w:sz="0" w:space="0" w:color="auto"/>
                <w:right w:val="none" w:sz="0" w:space="0" w:color="auto"/>
              </w:divBdr>
            </w:div>
            <w:div w:id="502207573">
              <w:marLeft w:val="0"/>
              <w:marRight w:val="0"/>
              <w:marTop w:val="0"/>
              <w:marBottom w:val="0"/>
              <w:divBdr>
                <w:top w:val="none" w:sz="0" w:space="0" w:color="auto"/>
                <w:left w:val="none" w:sz="0" w:space="0" w:color="auto"/>
                <w:bottom w:val="none" w:sz="0" w:space="0" w:color="auto"/>
                <w:right w:val="none" w:sz="0" w:space="0" w:color="auto"/>
              </w:divBdr>
            </w:div>
            <w:div w:id="524447665">
              <w:marLeft w:val="0"/>
              <w:marRight w:val="0"/>
              <w:marTop w:val="0"/>
              <w:marBottom w:val="0"/>
              <w:divBdr>
                <w:top w:val="none" w:sz="0" w:space="0" w:color="auto"/>
                <w:left w:val="none" w:sz="0" w:space="0" w:color="auto"/>
                <w:bottom w:val="none" w:sz="0" w:space="0" w:color="auto"/>
                <w:right w:val="none" w:sz="0" w:space="0" w:color="auto"/>
              </w:divBdr>
            </w:div>
            <w:div w:id="548761296">
              <w:marLeft w:val="0"/>
              <w:marRight w:val="0"/>
              <w:marTop w:val="0"/>
              <w:marBottom w:val="0"/>
              <w:divBdr>
                <w:top w:val="none" w:sz="0" w:space="0" w:color="auto"/>
                <w:left w:val="none" w:sz="0" w:space="0" w:color="auto"/>
                <w:bottom w:val="none" w:sz="0" w:space="0" w:color="auto"/>
                <w:right w:val="none" w:sz="0" w:space="0" w:color="auto"/>
              </w:divBdr>
            </w:div>
            <w:div w:id="619343627">
              <w:marLeft w:val="0"/>
              <w:marRight w:val="0"/>
              <w:marTop w:val="0"/>
              <w:marBottom w:val="0"/>
              <w:divBdr>
                <w:top w:val="none" w:sz="0" w:space="0" w:color="auto"/>
                <w:left w:val="none" w:sz="0" w:space="0" w:color="auto"/>
                <w:bottom w:val="none" w:sz="0" w:space="0" w:color="auto"/>
                <w:right w:val="none" w:sz="0" w:space="0" w:color="auto"/>
              </w:divBdr>
            </w:div>
            <w:div w:id="646588943">
              <w:marLeft w:val="0"/>
              <w:marRight w:val="0"/>
              <w:marTop w:val="0"/>
              <w:marBottom w:val="0"/>
              <w:divBdr>
                <w:top w:val="none" w:sz="0" w:space="0" w:color="auto"/>
                <w:left w:val="none" w:sz="0" w:space="0" w:color="auto"/>
                <w:bottom w:val="none" w:sz="0" w:space="0" w:color="auto"/>
                <w:right w:val="none" w:sz="0" w:space="0" w:color="auto"/>
              </w:divBdr>
            </w:div>
            <w:div w:id="750468006">
              <w:marLeft w:val="0"/>
              <w:marRight w:val="0"/>
              <w:marTop w:val="0"/>
              <w:marBottom w:val="0"/>
              <w:divBdr>
                <w:top w:val="none" w:sz="0" w:space="0" w:color="auto"/>
                <w:left w:val="none" w:sz="0" w:space="0" w:color="auto"/>
                <w:bottom w:val="none" w:sz="0" w:space="0" w:color="auto"/>
                <w:right w:val="none" w:sz="0" w:space="0" w:color="auto"/>
              </w:divBdr>
            </w:div>
            <w:div w:id="798691170">
              <w:marLeft w:val="0"/>
              <w:marRight w:val="0"/>
              <w:marTop w:val="0"/>
              <w:marBottom w:val="0"/>
              <w:divBdr>
                <w:top w:val="none" w:sz="0" w:space="0" w:color="auto"/>
                <w:left w:val="none" w:sz="0" w:space="0" w:color="auto"/>
                <w:bottom w:val="none" w:sz="0" w:space="0" w:color="auto"/>
                <w:right w:val="none" w:sz="0" w:space="0" w:color="auto"/>
              </w:divBdr>
            </w:div>
            <w:div w:id="881290035">
              <w:marLeft w:val="0"/>
              <w:marRight w:val="0"/>
              <w:marTop w:val="0"/>
              <w:marBottom w:val="0"/>
              <w:divBdr>
                <w:top w:val="none" w:sz="0" w:space="0" w:color="auto"/>
                <w:left w:val="none" w:sz="0" w:space="0" w:color="auto"/>
                <w:bottom w:val="none" w:sz="0" w:space="0" w:color="auto"/>
                <w:right w:val="none" w:sz="0" w:space="0" w:color="auto"/>
              </w:divBdr>
            </w:div>
            <w:div w:id="926035829">
              <w:marLeft w:val="0"/>
              <w:marRight w:val="0"/>
              <w:marTop w:val="0"/>
              <w:marBottom w:val="0"/>
              <w:divBdr>
                <w:top w:val="none" w:sz="0" w:space="0" w:color="auto"/>
                <w:left w:val="none" w:sz="0" w:space="0" w:color="auto"/>
                <w:bottom w:val="none" w:sz="0" w:space="0" w:color="auto"/>
                <w:right w:val="none" w:sz="0" w:space="0" w:color="auto"/>
              </w:divBdr>
            </w:div>
            <w:div w:id="930236959">
              <w:marLeft w:val="0"/>
              <w:marRight w:val="0"/>
              <w:marTop w:val="0"/>
              <w:marBottom w:val="0"/>
              <w:divBdr>
                <w:top w:val="none" w:sz="0" w:space="0" w:color="auto"/>
                <w:left w:val="none" w:sz="0" w:space="0" w:color="auto"/>
                <w:bottom w:val="none" w:sz="0" w:space="0" w:color="auto"/>
                <w:right w:val="none" w:sz="0" w:space="0" w:color="auto"/>
              </w:divBdr>
            </w:div>
            <w:div w:id="1001934674">
              <w:marLeft w:val="0"/>
              <w:marRight w:val="0"/>
              <w:marTop w:val="0"/>
              <w:marBottom w:val="0"/>
              <w:divBdr>
                <w:top w:val="none" w:sz="0" w:space="0" w:color="auto"/>
                <w:left w:val="none" w:sz="0" w:space="0" w:color="auto"/>
                <w:bottom w:val="none" w:sz="0" w:space="0" w:color="auto"/>
                <w:right w:val="none" w:sz="0" w:space="0" w:color="auto"/>
              </w:divBdr>
            </w:div>
            <w:div w:id="1200701405">
              <w:marLeft w:val="0"/>
              <w:marRight w:val="0"/>
              <w:marTop w:val="0"/>
              <w:marBottom w:val="0"/>
              <w:divBdr>
                <w:top w:val="none" w:sz="0" w:space="0" w:color="auto"/>
                <w:left w:val="none" w:sz="0" w:space="0" w:color="auto"/>
                <w:bottom w:val="none" w:sz="0" w:space="0" w:color="auto"/>
                <w:right w:val="none" w:sz="0" w:space="0" w:color="auto"/>
              </w:divBdr>
            </w:div>
            <w:div w:id="1713649425">
              <w:marLeft w:val="0"/>
              <w:marRight w:val="0"/>
              <w:marTop w:val="0"/>
              <w:marBottom w:val="0"/>
              <w:divBdr>
                <w:top w:val="none" w:sz="0" w:space="0" w:color="auto"/>
                <w:left w:val="none" w:sz="0" w:space="0" w:color="auto"/>
                <w:bottom w:val="none" w:sz="0" w:space="0" w:color="auto"/>
                <w:right w:val="none" w:sz="0" w:space="0" w:color="auto"/>
              </w:divBdr>
            </w:div>
            <w:div w:id="1751270251">
              <w:marLeft w:val="0"/>
              <w:marRight w:val="0"/>
              <w:marTop w:val="0"/>
              <w:marBottom w:val="0"/>
              <w:divBdr>
                <w:top w:val="none" w:sz="0" w:space="0" w:color="auto"/>
                <w:left w:val="none" w:sz="0" w:space="0" w:color="auto"/>
                <w:bottom w:val="none" w:sz="0" w:space="0" w:color="auto"/>
                <w:right w:val="none" w:sz="0" w:space="0" w:color="auto"/>
              </w:divBdr>
            </w:div>
            <w:div w:id="1935674770">
              <w:marLeft w:val="0"/>
              <w:marRight w:val="0"/>
              <w:marTop w:val="0"/>
              <w:marBottom w:val="0"/>
              <w:divBdr>
                <w:top w:val="none" w:sz="0" w:space="0" w:color="auto"/>
                <w:left w:val="none" w:sz="0" w:space="0" w:color="auto"/>
                <w:bottom w:val="none" w:sz="0" w:space="0" w:color="auto"/>
                <w:right w:val="none" w:sz="0" w:space="0" w:color="auto"/>
              </w:divBdr>
            </w:div>
            <w:div w:id="212325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288210">
      <w:bodyDiv w:val="1"/>
      <w:marLeft w:val="0"/>
      <w:marRight w:val="0"/>
      <w:marTop w:val="0"/>
      <w:marBottom w:val="0"/>
      <w:divBdr>
        <w:top w:val="none" w:sz="0" w:space="0" w:color="auto"/>
        <w:left w:val="none" w:sz="0" w:space="0" w:color="auto"/>
        <w:bottom w:val="none" w:sz="0" w:space="0" w:color="auto"/>
        <w:right w:val="none" w:sz="0" w:space="0" w:color="auto"/>
      </w:divBdr>
      <w:divsChild>
        <w:div w:id="1793279861">
          <w:marLeft w:val="0"/>
          <w:marRight w:val="0"/>
          <w:marTop w:val="0"/>
          <w:marBottom w:val="0"/>
          <w:divBdr>
            <w:top w:val="none" w:sz="0" w:space="0" w:color="auto"/>
            <w:left w:val="none" w:sz="0" w:space="0" w:color="auto"/>
            <w:bottom w:val="none" w:sz="0" w:space="0" w:color="auto"/>
            <w:right w:val="none" w:sz="0" w:space="0" w:color="auto"/>
          </w:divBdr>
        </w:div>
        <w:div w:id="1821846537">
          <w:marLeft w:val="0"/>
          <w:marRight w:val="0"/>
          <w:marTop w:val="0"/>
          <w:marBottom w:val="0"/>
          <w:divBdr>
            <w:top w:val="none" w:sz="0" w:space="0" w:color="auto"/>
            <w:left w:val="none" w:sz="0" w:space="0" w:color="auto"/>
            <w:bottom w:val="none" w:sz="0" w:space="0" w:color="auto"/>
            <w:right w:val="none" w:sz="0" w:space="0" w:color="auto"/>
          </w:divBdr>
        </w:div>
        <w:div w:id="20087043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3.xml"/><Relationship Id="rId18" Type="http://schemas.openxmlformats.org/officeDocument/2006/relationships/header" Target="header1.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epsh.pgi.gov.pl/epsh/"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hyperlink" Target="http://geoserwis.gdos.gov.pl/mapy/" TargetMode="External"/><Relationship Id="rId25" Type="http://schemas.openxmlformats.org/officeDocument/2006/relationships/chart" Target="charts/chart7.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5.jpeg"/><Relationship Id="rId29" Type="http://schemas.openxmlformats.org/officeDocument/2006/relationships/diagramLayout" Target="diagrams/layou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6.xml"/><Relationship Id="rId32" Type="http://schemas.microsoft.com/office/2007/relationships/diagramDrawing" Target="diagrams/drawing1.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hyperlink" Target="http://geoserwis.gdos.gov.pl/mapy/" TargetMode="External"/><Relationship Id="rId28" Type="http://schemas.openxmlformats.org/officeDocument/2006/relationships/diagramData" Target="diagrams/data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4.xml"/><Relationship Id="rId22" Type="http://schemas.openxmlformats.org/officeDocument/2006/relationships/image" Target="media/image6.jpeg"/><Relationship Id="rId27" Type="http://schemas.openxmlformats.org/officeDocument/2006/relationships/image" Target="media/image8.png"/><Relationship Id="rId30" Type="http://schemas.openxmlformats.org/officeDocument/2006/relationships/diagramQuickStyle" Target="diagrams/quickStyl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Office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Arkusz_programu_Microsoft_Office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Office_Excel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Arkusz_programu_Microsoft_Office_Excel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Office_Excel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Arkusz_programu_Microsoft_Office_Excel7.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7"/>
  <c:chart>
    <c:autoTitleDeleted val="1"/>
    <c:plotArea>
      <c:layout/>
      <c:lineChart>
        <c:grouping val="standard"/>
        <c:ser>
          <c:idx val="0"/>
          <c:order val="0"/>
          <c:tx>
            <c:strRef>
              <c:f>Arkusz1!$B$1</c:f>
              <c:strCache>
                <c:ptCount val="1"/>
                <c:pt idx="0">
                  <c:v>Kolumna1</c:v>
                </c:pt>
              </c:strCache>
            </c:strRef>
          </c:tx>
          <c:marker>
            <c:spPr>
              <a:solidFill>
                <a:schemeClr val="accent2"/>
              </a:solidFill>
            </c:spPr>
          </c:marker>
          <c:cat>
            <c:numRef>
              <c:f>Arkusz1!$A$2:$A$6</c:f>
              <c:numCache>
                <c:formatCode>General</c:formatCode>
                <c:ptCount val="5"/>
                <c:pt idx="0">
                  <c:v>2016</c:v>
                </c:pt>
                <c:pt idx="1">
                  <c:v>2017</c:v>
                </c:pt>
                <c:pt idx="2">
                  <c:v>2018</c:v>
                </c:pt>
                <c:pt idx="3">
                  <c:v>2019</c:v>
                </c:pt>
                <c:pt idx="4">
                  <c:v>2020</c:v>
                </c:pt>
              </c:numCache>
            </c:numRef>
          </c:cat>
          <c:val>
            <c:numRef>
              <c:f>Arkusz1!$B$2:$B$6</c:f>
              <c:numCache>
                <c:formatCode>General</c:formatCode>
                <c:ptCount val="5"/>
                <c:pt idx="0">
                  <c:v>10379</c:v>
                </c:pt>
                <c:pt idx="1">
                  <c:v>10303</c:v>
                </c:pt>
                <c:pt idx="2">
                  <c:v>10191</c:v>
                </c:pt>
                <c:pt idx="3">
                  <c:v>10110</c:v>
                </c:pt>
                <c:pt idx="4">
                  <c:v>10036</c:v>
                </c:pt>
              </c:numCache>
            </c:numRef>
          </c:val>
        </c:ser>
        <c:marker val="1"/>
        <c:axId val="35848192"/>
        <c:axId val="35849728"/>
      </c:lineChart>
      <c:catAx>
        <c:axId val="35848192"/>
        <c:scaling>
          <c:orientation val="minMax"/>
        </c:scaling>
        <c:axPos val="b"/>
        <c:numFmt formatCode="General" sourceLinked="1"/>
        <c:tickLblPos val="nextTo"/>
        <c:crossAx val="35849728"/>
        <c:crosses val="autoZero"/>
        <c:auto val="1"/>
        <c:lblAlgn val="ctr"/>
        <c:lblOffset val="100"/>
      </c:catAx>
      <c:valAx>
        <c:axId val="35849728"/>
        <c:scaling>
          <c:orientation val="minMax"/>
        </c:scaling>
        <c:axPos val="l"/>
        <c:majorGridlines/>
        <c:numFmt formatCode="General" sourceLinked="1"/>
        <c:tickLblPos val="nextTo"/>
        <c:crossAx val="35848192"/>
        <c:crosses val="autoZero"/>
        <c:crossBetween val="between"/>
      </c:valAx>
    </c:plotArea>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clustered"/>
        <c:ser>
          <c:idx val="0"/>
          <c:order val="0"/>
          <c:tx>
            <c:strRef>
              <c:f>Arkusz1!$B$1</c:f>
              <c:strCache>
                <c:ptCount val="1"/>
                <c:pt idx="0">
                  <c:v>wiek przedprodukcyjny</c:v>
                </c:pt>
              </c:strCache>
            </c:strRef>
          </c:tx>
          <c:spPr>
            <a:solidFill>
              <a:schemeClr val="accent5">
                <a:lumMod val="60000"/>
                <a:lumOff val="40000"/>
              </a:schemeClr>
            </a:solidFill>
            <a:ln>
              <a:solidFill>
                <a:sysClr val="windowText" lastClr="000000"/>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Arkusz1!$B$2:$B$6</c:f>
              <c:numCache>
                <c:formatCode>General</c:formatCode>
                <c:ptCount val="5"/>
                <c:pt idx="0">
                  <c:v>1459</c:v>
                </c:pt>
                <c:pt idx="1">
                  <c:v>1436</c:v>
                </c:pt>
                <c:pt idx="2">
                  <c:v>1424</c:v>
                </c:pt>
                <c:pt idx="3">
                  <c:v>1432</c:v>
                </c:pt>
                <c:pt idx="4">
                  <c:v>1410</c:v>
                </c:pt>
              </c:numCache>
            </c:numRef>
          </c:val>
        </c:ser>
        <c:ser>
          <c:idx val="1"/>
          <c:order val="1"/>
          <c:tx>
            <c:strRef>
              <c:f>Arkusz1!$C$1</c:f>
              <c:strCache>
                <c:ptCount val="1"/>
                <c:pt idx="0">
                  <c:v>wiek produkcyjny</c:v>
                </c:pt>
              </c:strCache>
            </c:strRef>
          </c:tx>
          <c:spPr>
            <a:solidFill>
              <a:schemeClr val="accent4">
                <a:lumMod val="40000"/>
                <a:lumOff val="60000"/>
              </a:schemeClr>
            </a:solidFill>
            <a:ln>
              <a:solidFill>
                <a:sysClr val="windowText" lastClr="000000"/>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Arkusz1!$C$2:$C$6</c:f>
              <c:numCache>
                <c:formatCode>General</c:formatCode>
                <c:ptCount val="5"/>
                <c:pt idx="0">
                  <c:v>6457</c:v>
                </c:pt>
                <c:pt idx="1">
                  <c:v>6352</c:v>
                </c:pt>
                <c:pt idx="2">
                  <c:v>6192</c:v>
                </c:pt>
                <c:pt idx="3">
                  <c:v>6053</c:v>
                </c:pt>
                <c:pt idx="4">
                  <c:v>5948</c:v>
                </c:pt>
              </c:numCache>
            </c:numRef>
          </c:val>
        </c:ser>
        <c:ser>
          <c:idx val="2"/>
          <c:order val="2"/>
          <c:tx>
            <c:strRef>
              <c:f>Arkusz1!$D$1</c:f>
              <c:strCache>
                <c:ptCount val="1"/>
                <c:pt idx="0">
                  <c:v>wiek poprodukcyjny</c:v>
                </c:pt>
              </c:strCache>
            </c:strRef>
          </c:tx>
          <c:spPr>
            <a:solidFill>
              <a:srgbClr val="7030A0"/>
            </a:solidFill>
            <a:ln>
              <a:solidFill>
                <a:sysClr val="windowText" lastClr="000000"/>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Arkusz1!$D$2:$D$6</c:f>
              <c:numCache>
                <c:formatCode>General</c:formatCode>
                <c:ptCount val="5"/>
                <c:pt idx="0">
                  <c:v>2463</c:v>
                </c:pt>
                <c:pt idx="1">
                  <c:v>2515</c:v>
                </c:pt>
                <c:pt idx="2">
                  <c:v>2575</c:v>
                </c:pt>
                <c:pt idx="3">
                  <c:v>2625</c:v>
                </c:pt>
                <c:pt idx="4">
                  <c:v>2678</c:v>
                </c:pt>
              </c:numCache>
            </c:numRef>
          </c:val>
        </c:ser>
        <c:axId val="35898880"/>
        <c:axId val="35900416"/>
      </c:barChart>
      <c:catAx>
        <c:axId val="35898880"/>
        <c:scaling>
          <c:orientation val="minMax"/>
        </c:scaling>
        <c:axPos val="b"/>
        <c:numFmt formatCode="General" sourceLinked="1"/>
        <c:tickLblPos val="nextTo"/>
        <c:crossAx val="35900416"/>
        <c:crosses val="autoZero"/>
        <c:auto val="1"/>
        <c:lblAlgn val="ctr"/>
        <c:lblOffset val="100"/>
      </c:catAx>
      <c:valAx>
        <c:axId val="35900416"/>
        <c:scaling>
          <c:orientation val="minMax"/>
        </c:scaling>
        <c:axPos val="l"/>
        <c:majorGridlines/>
        <c:numFmt formatCode="General" sourceLinked="1"/>
        <c:tickLblPos val="nextTo"/>
        <c:crossAx val="35898880"/>
        <c:crosses val="autoZero"/>
        <c:crossBetween val="between"/>
      </c:valAx>
    </c:plotArea>
    <c:legend>
      <c:legendPos val="r"/>
    </c:legend>
    <c:plotVisOnly val="1"/>
    <c:dispBlanksAs val="gap"/>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manualLayout>
          <c:layoutTarget val="inner"/>
          <c:xMode val="edge"/>
          <c:yMode val="edge"/>
          <c:x val="7.0987002913295724E-2"/>
          <c:y val="7.3780158923433523E-2"/>
          <c:w val="0.90381253889654956"/>
          <c:h val="0.78791316033949366"/>
        </c:manualLayout>
      </c:layout>
      <c:lineChart>
        <c:grouping val="standard"/>
        <c:ser>
          <c:idx val="0"/>
          <c:order val="0"/>
          <c:tx>
            <c:strRef>
              <c:f>Arkusz1!$A$2</c:f>
              <c:strCache>
                <c:ptCount val="1"/>
                <c:pt idx="0">
                  <c:v>przyrost naturalny</c:v>
                </c:pt>
              </c:strCache>
            </c:strRef>
          </c:tx>
          <c:cat>
            <c:strRef>
              <c:f>Arkusz1!$B$1:$F$1</c:f>
              <c:strCache>
                <c:ptCount val="5"/>
                <c:pt idx="0">
                  <c:v>2016</c:v>
                </c:pt>
                <c:pt idx="1">
                  <c:v>2017</c:v>
                </c:pt>
                <c:pt idx="2">
                  <c:v>2018</c:v>
                </c:pt>
                <c:pt idx="3">
                  <c:v>2019</c:v>
                </c:pt>
                <c:pt idx="4">
                  <c:v>2020</c:v>
                </c:pt>
              </c:strCache>
            </c:strRef>
          </c:cat>
          <c:val>
            <c:numRef>
              <c:f>Arkusz1!$B$2:$F$2</c:f>
              <c:numCache>
                <c:formatCode>General</c:formatCode>
                <c:ptCount val="5"/>
                <c:pt idx="0">
                  <c:v>-40</c:v>
                </c:pt>
                <c:pt idx="1">
                  <c:v>-58</c:v>
                </c:pt>
                <c:pt idx="2">
                  <c:v>-42</c:v>
                </c:pt>
                <c:pt idx="3">
                  <c:v>-72</c:v>
                </c:pt>
                <c:pt idx="4">
                  <c:v>-82</c:v>
                </c:pt>
              </c:numCache>
            </c:numRef>
          </c:val>
          <c:smooth val="1"/>
        </c:ser>
        <c:ser>
          <c:idx val="1"/>
          <c:order val="1"/>
          <c:tx>
            <c:strRef>
              <c:f>Arkusz1!$A$3</c:f>
              <c:strCache>
                <c:ptCount val="1"/>
                <c:pt idx="0">
                  <c:v>saldo migracji</c:v>
                </c:pt>
              </c:strCache>
            </c:strRef>
          </c:tx>
          <c:cat>
            <c:strRef>
              <c:f>Arkusz1!$B$1:$F$1</c:f>
              <c:strCache>
                <c:ptCount val="5"/>
                <c:pt idx="0">
                  <c:v>2016</c:v>
                </c:pt>
                <c:pt idx="1">
                  <c:v>2017</c:v>
                </c:pt>
                <c:pt idx="2">
                  <c:v>2018</c:v>
                </c:pt>
                <c:pt idx="3">
                  <c:v>2019</c:v>
                </c:pt>
                <c:pt idx="4">
                  <c:v>2020</c:v>
                </c:pt>
              </c:strCache>
            </c:strRef>
          </c:cat>
          <c:val>
            <c:numRef>
              <c:f>Arkusz1!$B$3:$F$3</c:f>
              <c:numCache>
                <c:formatCode>General</c:formatCode>
                <c:ptCount val="5"/>
                <c:pt idx="0">
                  <c:v>-23</c:v>
                </c:pt>
                <c:pt idx="1">
                  <c:v>-41</c:v>
                </c:pt>
                <c:pt idx="2">
                  <c:v>-62</c:v>
                </c:pt>
                <c:pt idx="3">
                  <c:v>-39</c:v>
                </c:pt>
                <c:pt idx="4">
                  <c:v>-12</c:v>
                </c:pt>
              </c:numCache>
            </c:numRef>
          </c:val>
          <c:smooth val="1"/>
        </c:ser>
        <c:marker val="1"/>
        <c:axId val="70396544"/>
        <c:axId val="70398336"/>
      </c:lineChart>
      <c:catAx>
        <c:axId val="70396544"/>
        <c:scaling>
          <c:orientation val="minMax"/>
        </c:scaling>
        <c:delete val="1"/>
        <c:axPos val="b"/>
        <c:numFmt formatCode="General" sourceLinked="1"/>
        <c:tickLblPos val="none"/>
        <c:crossAx val="70398336"/>
        <c:crosses val="autoZero"/>
        <c:auto val="1"/>
        <c:lblAlgn val="ctr"/>
        <c:lblOffset val="100"/>
      </c:catAx>
      <c:valAx>
        <c:axId val="70398336"/>
        <c:scaling>
          <c:orientation val="minMax"/>
        </c:scaling>
        <c:axPos val="l"/>
        <c:majorGridlines/>
        <c:numFmt formatCode="General" sourceLinked="1"/>
        <c:tickLblPos val="nextTo"/>
        <c:crossAx val="70396544"/>
        <c:crosses val="autoZero"/>
        <c:crossBetween val="between"/>
      </c:valAx>
      <c:dTable>
        <c:showHorzBorder val="1"/>
        <c:showVertBorder val="1"/>
        <c:showOutline val="1"/>
        <c:showKeys val="1"/>
        <c:spPr>
          <a:ln>
            <a:solidFill>
              <a:schemeClr val="tx1"/>
            </a:solidFill>
          </a:ln>
        </c:spPr>
      </c:dTable>
    </c:plotArea>
    <c:plotVisOnly val="1"/>
    <c:dispBlanksAs val="gap"/>
  </c:chart>
  <c:spPr>
    <a:ln>
      <a:noFill/>
    </a:ln>
  </c:sp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clustered"/>
        <c:ser>
          <c:idx val="0"/>
          <c:order val="0"/>
          <c:tx>
            <c:strRef>
              <c:f>Arkusz1!$B$1</c:f>
              <c:strCache>
                <c:ptCount val="1"/>
                <c:pt idx="0">
                  <c:v>dochody</c:v>
                </c:pt>
              </c:strCache>
            </c:strRef>
          </c:tx>
          <c:spPr>
            <a:solidFill>
              <a:srgbClr val="92D050"/>
            </a:solidFill>
            <a:ln>
              <a:solidFill>
                <a:schemeClr val="tx1"/>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Arkusz1!$B$2:$B$6</c:f>
              <c:numCache>
                <c:formatCode>0.00</c:formatCode>
                <c:ptCount val="5"/>
                <c:pt idx="0">
                  <c:v>37701454.93</c:v>
                </c:pt>
                <c:pt idx="1">
                  <c:v>39192593.690000013</c:v>
                </c:pt>
                <c:pt idx="2">
                  <c:v>42378329.020000003</c:v>
                </c:pt>
                <c:pt idx="3">
                  <c:v>42664051.379999995</c:v>
                </c:pt>
                <c:pt idx="4">
                  <c:v>60791906.370000005</c:v>
                </c:pt>
              </c:numCache>
            </c:numRef>
          </c:val>
        </c:ser>
        <c:ser>
          <c:idx val="1"/>
          <c:order val="1"/>
          <c:tx>
            <c:strRef>
              <c:f>Arkusz1!$C$1</c:f>
              <c:strCache>
                <c:ptCount val="1"/>
                <c:pt idx="0">
                  <c:v>wydatki </c:v>
                </c:pt>
              </c:strCache>
            </c:strRef>
          </c:tx>
          <c:spPr>
            <a:solidFill>
              <a:schemeClr val="accent5">
                <a:lumMod val="75000"/>
              </a:schemeClr>
            </a:solidFill>
            <a:ln>
              <a:solidFill>
                <a:schemeClr val="tx1"/>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Arkusz1!$C$2:$C$6</c:f>
              <c:numCache>
                <c:formatCode>General</c:formatCode>
                <c:ptCount val="5"/>
                <c:pt idx="0">
                  <c:v>34521108.410000004</c:v>
                </c:pt>
                <c:pt idx="1">
                  <c:v>40319845.280000001</c:v>
                </c:pt>
                <c:pt idx="2">
                  <c:v>45422573.600000001</c:v>
                </c:pt>
                <c:pt idx="3">
                  <c:v>42458977.670000002</c:v>
                </c:pt>
                <c:pt idx="4">
                  <c:v>54283439.120000012</c:v>
                </c:pt>
              </c:numCache>
            </c:numRef>
          </c:val>
        </c:ser>
        <c:axId val="35886592"/>
        <c:axId val="35888128"/>
      </c:barChart>
      <c:catAx>
        <c:axId val="35886592"/>
        <c:scaling>
          <c:orientation val="minMax"/>
        </c:scaling>
        <c:axPos val="b"/>
        <c:numFmt formatCode="General" sourceLinked="1"/>
        <c:tickLblPos val="nextTo"/>
        <c:crossAx val="35888128"/>
        <c:crosses val="autoZero"/>
        <c:auto val="1"/>
        <c:lblAlgn val="ctr"/>
        <c:lblOffset val="100"/>
      </c:catAx>
      <c:valAx>
        <c:axId val="35888128"/>
        <c:scaling>
          <c:orientation val="minMax"/>
        </c:scaling>
        <c:axPos val="l"/>
        <c:majorGridlines/>
        <c:numFmt formatCode="0" sourceLinked="0"/>
        <c:tickLblPos val="nextTo"/>
        <c:crossAx val="35886592"/>
        <c:crosses val="autoZero"/>
        <c:crossBetween val="between"/>
      </c:valAx>
    </c:plotArea>
    <c:legend>
      <c:legendPos val="r"/>
    </c:legend>
    <c:plotVisOnly val="1"/>
  </c:chart>
  <c:spPr>
    <a:noFill/>
    <a:ln>
      <a:noFill/>
    </a:ln>
  </c:sp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clustered"/>
        <c:ser>
          <c:idx val="0"/>
          <c:order val="0"/>
          <c:tx>
            <c:strRef>
              <c:f>Arkusz1!$A$2</c:f>
              <c:strCache>
                <c:ptCount val="1"/>
                <c:pt idx="0">
                  <c:v>dochody </c:v>
                </c:pt>
              </c:strCache>
            </c:strRef>
          </c:tx>
          <c:spPr>
            <a:solidFill>
              <a:schemeClr val="accent6">
                <a:lumMod val="60000"/>
                <a:lumOff val="40000"/>
              </a:schemeClr>
            </a:solidFill>
            <a:ln>
              <a:solidFill>
                <a:schemeClr val="tx1"/>
              </a:solidFill>
            </a:ln>
            <a:effectLst>
              <a:innerShdw blurRad="63500" dist="50800" dir="13500000">
                <a:prstClr val="black">
                  <a:alpha val="50000"/>
                </a:prstClr>
              </a:innerShdw>
            </a:effectLst>
          </c:spPr>
          <c:cat>
            <c:strRef>
              <c:f>Arkusz1!$B$1:$F$1</c:f>
              <c:strCache>
                <c:ptCount val="5"/>
                <c:pt idx="0">
                  <c:v>2016</c:v>
                </c:pt>
                <c:pt idx="1">
                  <c:v>2017</c:v>
                </c:pt>
                <c:pt idx="2">
                  <c:v>2018</c:v>
                </c:pt>
                <c:pt idx="3">
                  <c:v>2019</c:v>
                </c:pt>
                <c:pt idx="4">
                  <c:v>2020</c:v>
                </c:pt>
              </c:strCache>
            </c:strRef>
          </c:cat>
          <c:val>
            <c:numRef>
              <c:f>Arkusz1!$B$2:$F$2</c:f>
              <c:numCache>
                <c:formatCode>#,##0.00</c:formatCode>
                <c:ptCount val="5"/>
                <c:pt idx="0">
                  <c:v>3626.53</c:v>
                </c:pt>
                <c:pt idx="1">
                  <c:v>3791.8500000000022</c:v>
                </c:pt>
                <c:pt idx="2">
                  <c:v>4141.74</c:v>
                </c:pt>
                <c:pt idx="3">
                  <c:v>4207.92</c:v>
                </c:pt>
                <c:pt idx="4">
                  <c:v>6038.13</c:v>
                </c:pt>
              </c:numCache>
            </c:numRef>
          </c:val>
        </c:ser>
        <c:ser>
          <c:idx val="1"/>
          <c:order val="1"/>
          <c:tx>
            <c:strRef>
              <c:f>Arkusz1!$A$3</c:f>
              <c:strCache>
                <c:ptCount val="1"/>
                <c:pt idx="0">
                  <c:v>wydatki</c:v>
                </c:pt>
              </c:strCache>
            </c:strRef>
          </c:tx>
          <c:spPr>
            <a:solidFill>
              <a:schemeClr val="accent4">
                <a:lumMod val="60000"/>
                <a:lumOff val="40000"/>
              </a:schemeClr>
            </a:solidFill>
            <a:ln>
              <a:solidFill>
                <a:schemeClr val="tx1"/>
              </a:solidFill>
            </a:ln>
            <a:effectLst>
              <a:innerShdw blurRad="63500" dist="50800" dir="13500000">
                <a:prstClr val="black">
                  <a:alpha val="50000"/>
                </a:prstClr>
              </a:innerShdw>
            </a:effectLst>
          </c:spPr>
          <c:cat>
            <c:strRef>
              <c:f>Arkusz1!$B$1:$F$1</c:f>
              <c:strCache>
                <c:ptCount val="5"/>
                <c:pt idx="0">
                  <c:v>2016</c:v>
                </c:pt>
                <c:pt idx="1">
                  <c:v>2017</c:v>
                </c:pt>
                <c:pt idx="2">
                  <c:v>2018</c:v>
                </c:pt>
                <c:pt idx="3">
                  <c:v>2019</c:v>
                </c:pt>
                <c:pt idx="4">
                  <c:v>2020</c:v>
                </c:pt>
              </c:strCache>
            </c:strRef>
          </c:cat>
          <c:val>
            <c:numRef>
              <c:f>Arkusz1!$B$3:$F$3</c:f>
              <c:numCache>
                <c:formatCode>#,##0.00</c:formatCode>
                <c:ptCount val="5"/>
                <c:pt idx="0">
                  <c:v>3320.61</c:v>
                </c:pt>
                <c:pt idx="1">
                  <c:v>3900.9100000000012</c:v>
                </c:pt>
                <c:pt idx="2">
                  <c:v>4439.2700000000004</c:v>
                </c:pt>
                <c:pt idx="3">
                  <c:v>4187.6900000000014</c:v>
                </c:pt>
                <c:pt idx="4">
                  <c:v>5391.68</c:v>
                </c:pt>
              </c:numCache>
            </c:numRef>
          </c:val>
        </c:ser>
        <c:axId val="76966912"/>
        <c:axId val="76980992"/>
      </c:barChart>
      <c:catAx>
        <c:axId val="76966912"/>
        <c:scaling>
          <c:orientation val="minMax"/>
        </c:scaling>
        <c:axPos val="b"/>
        <c:tickLblPos val="nextTo"/>
        <c:crossAx val="76980992"/>
        <c:crosses val="autoZero"/>
        <c:auto val="1"/>
        <c:lblAlgn val="ctr"/>
        <c:lblOffset val="100"/>
      </c:catAx>
      <c:valAx>
        <c:axId val="76980992"/>
        <c:scaling>
          <c:orientation val="minMax"/>
        </c:scaling>
        <c:axPos val="l"/>
        <c:majorGridlines/>
        <c:numFmt formatCode="#,##0.00" sourceLinked="1"/>
        <c:tickLblPos val="nextTo"/>
        <c:crossAx val="76966912"/>
        <c:crosses val="autoZero"/>
        <c:crossBetween val="between"/>
      </c:valAx>
    </c:plotArea>
    <c:legend>
      <c:legendPos val="r"/>
    </c:legend>
    <c:plotVisOnly val="1"/>
  </c:chart>
  <c:spPr>
    <a:ln>
      <a:noFill/>
    </a:ln>
  </c:sp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plotArea>
      <c:layout>
        <c:manualLayout>
          <c:layoutTarget val="inner"/>
          <c:xMode val="edge"/>
          <c:yMode val="edge"/>
          <c:x val="7.7223244290725399E-2"/>
          <c:y val="5.0696436917988405E-2"/>
          <c:w val="0.69567385385238301"/>
          <c:h val="0.80294898069248399"/>
        </c:manualLayout>
      </c:layout>
      <c:lineChart>
        <c:grouping val="standard"/>
        <c:ser>
          <c:idx val="0"/>
          <c:order val="0"/>
          <c:tx>
            <c:strRef>
              <c:f>Arkusz1!$B$1</c:f>
              <c:strCache>
                <c:ptCount val="1"/>
                <c:pt idx="0">
                  <c:v>wodociąg</c:v>
                </c:pt>
              </c:strCache>
            </c:strRef>
          </c:tx>
          <c:marker>
            <c:spPr>
              <a:solidFill>
                <a:schemeClr val="accent1">
                  <a:lumMod val="40000"/>
                  <a:lumOff val="60000"/>
                </a:schemeClr>
              </a:solidFill>
            </c:spPr>
          </c:marker>
          <c:cat>
            <c:numRef>
              <c:f>Arkusz1!$A$2:$A$6</c:f>
              <c:numCache>
                <c:formatCode>General</c:formatCode>
                <c:ptCount val="5"/>
                <c:pt idx="0">
                  <c:v>2016</c:v>
                </c:pt>
                <c:pt idx="1">
                  <c:v>2017</c:v>
                </c:pt>
                <c:pt idx="2">
                  <c:v>2018</c:v>
                </c:pt>
                <c:pt idx="3">
                  <c:v>2019</c:v>
                </c:pt>
                <c:pt idx="4">
                  <c:v>2020</c:v>
                </c:pt>
              </c:numCache>
            </c:numRef>
          </c:cat>
          <c:val>
            <c:numRef>
              <c:f>Arkusz1!$B$2:$B$6</c:f>
              <c:numCache>
                <c:formatCode>General</c:formatCode>
                <c:ptCount val="5"/>
                <c:pt idx="0">
                  <c:v>96.7</c:v>
                </c:pt>
                <c:pt idx="1">
                  <c:v>96.7</c:v>
                </c:pt>
                <c:pt idx="2">
                  <c:v>96.7</c:v>
                </c:pt>
                <c:pt idx="3">
                  <c:v>96.8</c:v>
                </c:pt>
                <c:pt idx="4">
                  <c:v>96.8</c:v>
                </c:pt>
              </c:numCache>
            </c:numRef>
          </c:val>
        </c:ser>
        <c:ser>
          <c:idx val="1"/>
          <c:order val="1"/>
          <c:tx>
            <c:strRef>
              <c:f>Arkusz1!$C$1</c:f>
              <c:strCache>
                <c:ptCount val="1"/>
                <c:pt idx="0">
                  <c:v>kanalizacja</c:v>
                </c:pt>
              </c:strCache>
            </c:strRef>
          </c:tx>
          <c:spPr>
            <a:ln>
              <a:solidFill>
                <a:schemeClr val="accent2">
                  <a:lumMod val="75000"/>
                </a:schemeClr>
              </a:solidFill>
            </a:ln>
          </c:spPr>
          <c:marker>
            <c:spPr>
              <a:solidFill>
                <a:schemeClr val="bg2">
                  <a:lumMod val="50000"/>
                </a:schemeClr>
              </a:solidFill>
              <a:ln>
                <a:solidFill>
                  <a:schemeClr val="accent2">
                    <a:lumMod val="75000"/>
                  </a:schemeClr>
                </a:solidFill>
              </a:ln>
            </c:spPr>
          </c:marker>
          <c:cat>
            <c:numRef>
              <c:f>Arkusz1!$A$2:$A$6</c:f>
              <c:numCache>
                <c:formatCode>General</c:formatCode>
                <c:ptCount val="5"/>
                <c:pt idx="0">
                  <c:v>2016</c:v>
                </c:pt>
                <c:pt idx="1">
                  <c:v>2017</c:v>
                </c:pt>
                <c:pt idx="2">
                  <c:v>2018</c:v>
                </c:pt>
                <c:pt idx="3">
                  <c:v>2019</c:v>
                </c:pt>
                <c:pt idx="4">
                  <c:v>2020</c:v>
                </c:pt>
              </c:numCache>
            </c:numRef>
          </c:cat>
          <c:val>
            <c:numRef>
              <c:f>Arkusz1!$C$2:$C$6</c:f>
              <c:numCache>
                <c:formatCode>General</c:formatCode>
                <c:ptCount val="5"/>
                <c:pt idx="0">
                  <c:v>49.4</c:v>
                </c:pt>
                <c:pt idx="1">
                  <c:v>49.7</c:v>
                </c:pt>
                <c:pt idx="2">
                  <c:v>50.1</c:v>
                </c:pt>
                <c:pt idx="3">
                  <c:v>52.9</c:v>
                </c:pt>
                <c:pt idx="4">
                  <c:v>53.3</c:v>
                </c:pt>
              </c:numCache>
            </c:numRef>
          </c:val>
        </c:ser>
        <c:marker val="1"/>
        <c:axId val="38642048"/>
        <c:axId val="38643968"/>
      </c:lineChart>
      <c:catAx>
        <c:axId val="38642048"/>
        <c:scaling>
          <c:orientation val="minMax"/>
        </c:scaling>
        <c:axPos val="b"/>
        <c:numFmt formatCode="General" sourceLinked="1"/>
        <c:tickLblPos val="nextTo"/>
        <c:crossAx val="38643968"/>
        <c:crosses val="autoZero"/>
        <c:auto val="1"/>
        <c:lblAlgn val="ctr"/>
        <c:lblOffset val="100"/>
      </c:catAx>
      <c:valAx>
        <c:axId val="38643968"/>
        <c:scaling>
          <c:orientation val="minMax"/>
        </c:scaling>
        <c:axPos val="l"/>
        <c:majorGridlines/>
        <c:numFmt formatCode="General" sourceLinked="1"/>
        <c:tickLblPos val="nextTo"/>
        <c:crossAx val="38642048"/>
        <c:crosses val="autoZero"/>
        <c:crossBetween val="between"/>
      </c:valAx>
      <c:spPr>
        <a:noFill/>
        <a:ln w="25400">
          <a:noFill/>
        </a:ln>
      </c:spPr>
    </c:plotArea>
    <c:legend>
      <c:legendPos val="r"/>
    </c:legend>
    <c:plotVisOnly val="1"/>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clustered"/>
        <c:ser>
          <c:idx val="0"/>
          <c:order val="0"/>
          <c:tx>
            <c:strRef>
              <c:f>Arkusz1!$B$1</c:f>
              <c:strCache>
                <c:ptCount val="1"/>
                <c:pt idx="0">
                  <c:v>wodociąg</c:v>
                </c:pt>
              </c:strCache>
            </c:strRef>
          </c:tx>
          <c:spPr>
            <a:solidFill>
              <a:schemeClr val="tx2">
                <a:lumMod val="40000"/>
                <a:lumOff val="60000"/>
              </a:schemeClr>
            </a:solidFill>
            <a:ln>
              <a:solidFill>
                <a:schemeClr val="tx1"/>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Arkusz1!$B$2:$B$6</c:f>
              <c:numCache>
                <c:formatCode>General</c:formatCode>
                <c:ptCount val="5"/>
                <c:pt idx="0">
                  <c:v>91.1</c:v>
                </c:pt>
                <c:pt idx="1">
                  <c:v>91.2</c:v>
                </c:pt>
                <c:pt idx="2">
                  <c:v>91.6</c:v>
                </c:pt>
                <c:pt idx="3">
                  <c:v>91.6</c:v>
                </c:pt>
                <c:pt idx="4">
                  <c:v>91.2</c:v>
                </c:pt>
              </c:numCache>
            </c:numRef>
          </c:val>
        </c:ser>
        <c:ser>
          <c:idx val="1"/>
          <c:order val="1"/>
          <c:tx>
            <c:strRef>
              <c:f>Arkusz1!$C$1</c:f>
              <c:strCache>
                <c:ptCount val="1"/>
                <c:pt idx="0">
                  <c:v>kanalizacja </c:v>
                </c:pt>
              </c:strCache>
            </c:strRef>
          </c:tx>
          <c:spPr>
            <a:solidFill>
              <a:schemeClr val="accent6"/>
            </a:solidFill>
            <a:ln>
              <a:solidFill>
                <a:schemeClr val="tx1"/>
              </a:solidFill>
            </a:ln>
            <a:effectLst>
              <a:innerShdw blurRad="63500" dist="50800" dir="13500000">
                <a:prstClr val="black">
                  <a:alpha val="50000"/>
                </a:prstClr>
              </a:innerShdw>
            </a:effectLst>
          </c:spPr>
          <c:cat>
            <c:numRef>
              <c:f>Arkusz1!$A$2:$A$6</c:f>
              <c:numCache>
                <c:formatCode>General</c:formatCode>
                <c:ptCount val="5"/>
                <c:pt idx="0">
                  <c:v>2016</c:v>
                </c:pt>
                <c:pt idx="1">
                  <c:v>2017</c:v>
                </c:pt>
                <c:pt idx="2">
                  <c:v>2018</c:v>
                </c:pt>
                <c:pt idx="3">
                  <c:v>2019</c:v>
                </c:pt>
                <c:pt idx="4">
                  <c:v>2020</c:v>
                </c:pt>
              </c:numCache>
            </c:numRef>
          </c:cat>
          <c:val>
            <c:numRef>
              <c:f>Arkusz1!$C$2:$C$6</c:f>
              <c:numCache>
                <c:formatCode>General</c:formatCode>
                <c:ptCount val="5"/>
                <c:pt idx="0">
                  <c:v>33.4</c:v>
                </c:pt>
                <c:pt idx="1">
                  <c:v>32.6</c:v>
                </c:pt>
                <c:pt idx="2">
                  <c:v>40.9</c:v>
                </c:pt>
                <c:pt idx="3">
                  <c:v>40.9</c:v>
                </c:pt>
                <c:pt idx="4">
                  <c:v>40.1</c:v>
                </c:pt>
              </c:numCache>
            </c:numRef>
          </c:val>
        </c:ser>
        <c:axId val="76949760"/>
        <c:axId val="90365952"/>
      </c:barChart>
      <c:catAx>
        <c:axId val="76949760"/>
        <c:scaling>
          <c:orientation val="minMax"/>
        </c:scaling>
        <c:axPos val="b"/>
        <c:numFmt formatCode="General" sourceLinked="1"/>
        <c:tickLblPos val="nextTo"/>
        <c:crossAx val="90365952"/>
        <c:crosses val="autoZero"/>
        <c:auto val="1"/>
        <c:lblAlgn val="ctr"/>
        <c:lblOffset val="100"/>
      </c:catAx>
      <c:valAx>
        <c:axId val="90365952"/>
        <c:scaling>
          <c:orientation val="minMax"/>
        </c:scaling>
        <c:axPos val="l"/>
        <c:majorGridlines/>
        <c:numFmt formatCode="General" sourceLinked="1"/>
        <c:tickLblPos val="nextTo"/>
        <c:crossAx val="76949760"/>
        <c:crosses val="autoZero"/>
        <c:crossBetween val="between"/>
      </c:valAx>
    </c:plotArea>
    <c:legend>
      <c:legendPos val="r"/>
    </c:legend>
    <c:plotVisOnly val="1"/>
  </c:chart>
  <c:spPr>
    <a:ln>
      <a:noFill/>
    </a:ln>
  </c:spPr>
  <c:externalData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FF01AEF-46FD-4C58-9AC2-FC738ECBB4E7}"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pl-PL"/>
        </a:p>
      </dgm:t>
    </dgm:pt>
    <dgm:pt modelId="{30DD54E5-B5D6-4C85-8B1D-E1A6C726A020}">
      <dgm:prSet phldrT="[Tekst]"/>
      <dgm:spPr>
        <a:solidFill>
          <a:schemeClr val="bg1">
            <a:lumMod val="75000"/>
          </a:schemeClr>
        </a:solidFill>
      </dgm:spPr>
      <dgm:t>
        <a:bodyPr/>
        <a:lstStyle/>
        <a:p>
          <a:r>
            <a:rPr lang="pl-PL"/>
            <a:t>PRIORYTET I</a:t>
          </a:r>
        </a:p>
      </dgm:t>
    </dgm:pt>
    <dgm:pt modelId="{CDB5E13C-4BF1-48EE-8A33-F97C1888C82C}" type="parTrans" cxnId="{EE72F4CD-E616-4856-A96F-4F53C7A2C548}">
      <dgm:prSet/>
      <dgm:spPr/>
      <dgm:t>
        <a:bodyPr/>
        <a:lstStyle/>
        <a:p>
          <a:endParaRPr lang="pl-PL"/>
        </a:p>
      </dgm:t>
    </dgm:pt>
    <dgm:pt modelId="{34C20FBF-9EAD-4E23-AD52-0568A79FC3AB}" type="sibTrans" cxnId="{EE72F4CD-E616-4856-A96F-4F53C7A2C548}">
      <dgm:prSet/>
      <dgm:spPr/>
      <dgm:t>
        <a:bodyPr/>
        <a:lstStyle/>
        <a:p>
          <a:endParaRPr lang="pl-PL"/>
        </a:p>
      </dgm:t>
    </dgm:pt>
    <dgm:pt modelId="{4828255E-153A-483D-B92F-559497325C9A}">
      <dgm:prSet phldrT="[Tekst]"/>
      <dgm:spPr/>
      <dgm:t>
        <a:bodyPr/>
        <a:lstStyle/>
        <a:p>
          <a:r>
            <a:rPr lang="pl-PL" b="0"/>
            <a:t>PRZYJAZNY ŚRODOWISKU NATURALNEMU ROZWÓJ GMINY</a:t>
          </a:r>
        </a:p>
      </dgm:t>
    </dgm:pt>
    <dgm:pt modelId="{7B63E9D0-2167-4FF5-81F7-DD627C8B73DD}" type="parTrans" cxnId="{0BA3EF4F-46A3-4A77-8031-96414E32EC2F}">
      <dgm:prSet/>
      <dgm:spPr/>
      <dgm:t>
        <a:bodyPr/>
        <a:lstStyle/>
        <a:p>
          <a:endParaRPr lang="pl-PL"/>
        </a:p>
      </dgm:t>
    </dgm:pt>
    <dgm:pt modelId="{9F34600E-FE42-4FC9-B691-B1E3E7364718}" type="sibTrans" cxnId="{0BA3EF4F-46A3-4A77-8031-96414E32EC2F}">
      <dgm:prSet/>
      <dgm:spPr/>
      <dgm:t>
        <a:bodyPr/>
        <a:lstStyle/>
        <a:p>
          <a:endParaRPr lang="pl-PL"/>
        </a:p>
      </dgm:t>
    </dgm:pt>
    <dgm:pt modelId="{F32CF136-F5CB-41BE-81AE-0DAA4D36852A}">
      <dgm:prSet phldrT="[Tekst]"/>
      <dgm:spPr>
        <a:solidFill>
          <a:schemeClr val="bg1">
            <a:lumMod val="75000"/>
          </a:schemeClr>
        </a:solidFill>
      </dgm:spPr>
      <dgm:t>
        <a:bodyPr/>
        <a:lstStyle/>
        <a:p>
          <a:r>
            <a:rPr lang="pl-PL"/>
            <a:t>PRIORYTET II</a:t>
          </a:r>
        </a:p>
      </dgm:t>
    </dgm:pt>
    <dgm:pt modelId="{DD98AC7C-06FA-41BD-80A5-40F89F7F84D0}" type="parTrans" cxnId="{6F3A3993-DAE5-437C-8F34-3CCF2271315B}">
      <dgm:prSet/>
      <dgm:spPr/>
      <dgm:t>
        <a:bodyPr/>
        <a:lstStyle/>
        <a:p>
          <a:endParaRPr lang="pl-PL"/>
        </a:p>
      </dgm:t>
    </dgm:pt>
    <dgm:pt modelId="{052E675B-3106-443E-AB04-6E7EB73128A0}" type="sibTrans" cxnId="{6F3A3993-DAE5-437C-8F34-3CCF2271315B}">
      <dgm:prSet/>
      <dgm:spPr/>
      <dgm:t>
        <a:bodyPr/>
        <a:lstStyle/>
        <a:p>
          <a:endParaRPr lang="pl-PL"/>
        </a:p>
      </dgm:t>
    </dgm:pt>
    <dgm:pt modelId="{97506CE6-824E-4B1F-824C-AD0CD6529C67}">
      <dgm:prSet phldrT="[Tekst]"/>
      <dgm:spPr/>
      <dgm:t>
        <a:bodyPr/>
        <a:lstStyle/>
        <a:p>
          <a:r>
            <a:rPr lang="pl-PL" b="0"/>
            <a:t>OCHRONA PRZYRODY I PODNIESIENIE JAKOŚCI ŚRODOWISKA NATURALNEGO</a:t>
          </a:r>
        </a:p>
      </dgm:t>
    </dgm:pt>
    <dgm:pt modelId="{82527042-A258-4047-9621-8F69378774DA}" type="parTrans" cxnId="{2CCDC9A0-6F13-4430-91F4-6CDDD0C6163A}">
      <dgm:prSet/>
      <dgm:spPr/>
      <dgm:t>
        <a:bodyPr/>
        <a:lstStyle/>
        <a:p>
          <a:endParaRPr lang="pl-PL"/>
        </a:p>
      </dgm:t>
    </dgm:pt>
    <dgm:pt modelId="{4EC5030E-A134-4CFE-A69D-5F1EFA371B99}" type="sibTrans" cxnId="{2CCDC9A0-6F13-4430-91F4-6CDDD0C6163A}">
      <dgm:prSet/>
      <dgm:spPr/>
      <dgm:t>
        <a:bodyPr/>
        <a:lstStyle/>
        <a:p>
          <a:endParaRPr lang="pl-PL"/>
        </a:p>
      </dgm:t>
    </dgm:pt>
    <dgm:pt modelId="{EC7FF3B5-A715-4012-B203-A6F88D835912}" type="pres">
      <dgm:prSet presAssocID="{DFF01AEF-46FD-4C58-9AC2-FC738ECBB4E7}" presName="linear" presStyleCnt="0">
        <dgm:presLayoutVars>
          <dgm:animLvl val="lvl"/>
          <dgm:resizeHandles val="exact"/>
        </dgm:presLayoutVars>
      </dgm:prSet>
      <dgm:spPr/>
      <dgm:t>
        <a:bodyPr/>
        <a:lstStyle/>
        <a:p>
          <a:endParaRPr lang="pl-PL"/>
        </a:p>
      </dgm:t>
    </dgm:pt>
    <dgm:pt modelId="{3493595E-21EB-4D24-8C64-CAD81AC6FBDA}" type="pres">
      <dgm:prSet presAssocID="{30DD54E5-B5D6-4C85-8B1D-E1A6C726A020}" presName="parentText" presStyleLbl="node1" presStyleIdx="0" presStyleCnt="2">
        <dgm:presLayoutVars>
          <dgm:chMax val="0"/>
          <dgm:bulletEnabled val="1"/>
        </dgm:presLayoutVars>
      </dgm:prSet>
      <dgm:spPr/>
      <dgm:t>
        <a:bodyPr/>
        <a:lstStyle/>
        <a:p>
          <a:endParaRPr lang="pl-PL"/>
        </a:p>
      </dgm:t>
    </dgm:pt>
    <dgm:pt modelId="{1EF7B20E-825B-4097-BE30-C1CF82EBD3CA}" type="pres">
      <dgm:prSet presAssocID="{30DD54E5-B5D6-4C85-8B1D-E1A6C726A020}" presName="childText" presStyleLbl="revTx" presStyleIdx="0" presStyleCnt="2">
        <dgm:presLayoutVars>
          <dgm:bulletEnabled val="1"/>
        </dgm:presLayoutVars>
      </dgm:prSet>
      <dgm:spPr/>
      <dgm:t>
        <a:bodyPr/>
        <a:lstStyle/>
        <a:p>
          <a:endParaRPr lang="pl-PL"/>
        </a:p>
      </dgm:t>
    </dgm:pt>
    <dgm:pt modelId="{FD6D8EFD-99E3-45CA-910B-73FDA987FD6A}" type="pres">
      <dgm:prSet presAssocID="{F32CF136-F5CB-41BE-81AE-0DAA4D36852A}" presName="parentText" presStyleLbl="node1" presStyleIdx="1" presStyleCnt="2">
        <dgm:presLayoutVars>
          <dgm:chMax val="0"/>
          <dgm:bulletEnabled val="1"/>
        </dgm:presLayoutVars>
      </dgm:prSet>
      <dgm:spPr/>
      <dgm:t>
        <a:bodyPr/>
        <a:lstStyle/>
        <a:p>
          <a:endParaRPr lang="pl-PL"/>
        </a:p>
      </dgm:t>
    </dgm:pt>
    <dgm:pt modelId="{0DE45BDC-00F7-474A-922E-A0E4B5AF61B8}" type="pres">
      <dgm:prSet presAssocID="{F32CF136-F5CB-41BE-81AE-0DAA4D36852A}" presName="childText" presStyleLbl="revTx" presStyleIdx="1" presStyleCnt="2">
        <dgm:presLayoutVars>
          <dgm:bulletEnabled val="1"/>
        </dgm:presLayoutVars>
      </dgm:prSet>
      <dgm:spPr/>
      <dgm:t>
        <a:bodyPr/>
        <a:lstStyle/>
        <a:p>
          <a:endParaRPr lang="pl-PL"/>
        </a:p>
      </dgm:t>
    </dgm:pt>
  </dgm:ptLst>
  <dgm:cxnLst>
    <dgm:cxn modelId="{2CCDC9A0-6F13-4430-91F4-6CDDD0C6163A}" srcId="{F32CF136-F5CB-41BE-81AE-0DAA4D36852A}" destId="{97506CE6-824E-4B1F-824C-AD0CD6529C67}" srcOrd="0" destOrd="0" parTransId="{82527042-A258-4047-9621-8F69378774DA}" sibTransId="{4EC5030E-A134-4CFE-A69D-5F1EFA371B99}"/>
    <dgm:cxn modelId="{97BBED27-6C1C-4742-A41E-79CD353105BE}" type="presOf" srcId="{DFF01AEF-46FD-4C58-9AC2-FC738ECBB4E7}" destId="{EC7FF3B5-A715-4012-B203-A6F88D835912}" srcOrd="0" destOrd="0" presId="urn:microsoft.com/office/officeart/2005/8/layout/vList2"/>
    <dgm:cxn modelId="{6E4471F5-2DB9-4236-A940-4FB1AE65D017}" type="presOf" srcId="{97506CE6-824E-4B1F-824C-AD0CD6529C67}" destId="{0DE45BDC-00F7-474A-922E-A0E4B5AF61B8}" srcOrd="0" destOrd="0" presId="urn:microsoft.com/office/officeart/2005/8/layout/vList2"/>
    <dgm:cxn modelId="{F271840F-786C-4B5A-8F18-34FC64B62E75}" type="presOf" srcId="{30DD54E5-B5D6-4C85-8B1D-E1A6C726A020}" destId="{3493595E-21EB-4D24-8C64-CAD81AC6FBDA}" srcOrd="0" destOrd="0" presId="urn:microsoft.com/office/officeart/2005/8/layout/vList2"/>
    <dgm:cxn modelId="{E0FE1BEE-8C80-4DC3-B0D6-78EC447ABEE1}" type="presOf" srcId="{4828255E-153A-483D-B92F-559497325C9A}" destId="{1EF7B20E-825B-4097-BE30-C1CF82EBD3CA}" srcOrd="0" destOrd="0" presId="urn:microsoft.com/office/officeart/2005/8/layout/vList2"/>
    <dgm:cxn modelId="{0BA3EF4F-46A3-4A77-8031-96414E32EC2F}" srcId="{30DD54E5-B5D6-4C85-8B1D-E1A6C726A020}" destId="{4828255E-153A-483D-B92F-559497325C9A}" srcOrd="0" destOrd="0" parTransId="{7B63E9D0-2167-4FF5-81F7-DD627C8B73DD}" sibTransId="{9F34600E-FE42-4FC9-B691-B1E3E7364718}"/>
    <dgm:cxn modelId="{2A54A3B9-2195-446D-9A46-3B8598FD0ECE}" type="presOf" srcId="{F32CF136-F5CB-41BE-81AE-0DAA4D36852A}" destId="{FD6D8EFD-99E3-45CA-910B-73FDA987FD6A}" srcOrd="0" destOrd="0" presId="urn:microsoft.com/office/officeart/2005/8/layout/vList2"/>
    <dgm:cxn modelId="{EE72F4CD-E616-4856-A96F-4F53C7A2C548}" srcId="{DFF01AEF-46FD-4C58-9AC2-FC738ECBB4E7}" destId="{30DD54E5-B5D6-4C85-8B1D-E1A6C726A020}" srcOrd="0" destOrd="0" parTransId="{CDB5E13C-4BF1-48EE-8A33-F97C1888C82C}" sibTransId="{34C20FBF-9EAD-4E23-AD52-0568A79FC3AB}"/>
    <dgm:cxn modelId="{6F3A3993-DAE5-437C-8F34-3CCF2271315B}" srcId="{DFF01AEF-46FD-4C58-9AC2-FC738ECBB4E7}" destId="{F32CF136-F5CB-41BE-81AE-0DAA4D36852A}" srcOrd="1" destOrd="0" parTransId="{DD98AC7C-06FA-41BD-80A5-40F89F7F84D0}" sibTransId="{052E675B-3106-443E-AB04-6E7EB73128A0}"/>
    <dgm:cxn modelId="{334C0A1F-2D31-444D-8568-0895CF31AE38}" type="presParOf" srcId="{EC7FF3B5-A715-4012-B203-A6F88D835912}" destId="{3493595E-21EB-4D24-8C64-CAD81AC6FBDA}" srcOrd="0" destOrd="0" presId="urn:microsoft.com/office/officeart/2005/8/layout/vList2"/>
    <dgm:cxn modelId="{485A79DE-32A0-404E-8500-F6F9ACBED2DC}" type="presParOf" srcId="{EC7FF3B5-A715-4012-B203-A6F88D835912}" destId="{1EF7B20E-825B-4097-BE30-C1CF82EBD3CA}" srcOrd="1" destOrd="0" presId="urn:microsoft.com/office/officeart/2005/8/layout/vList2"/>
    <dgm:cxn modelId="{68B3C921-9189-4D01-9B9C-9BB97200DF87}" type="presParOf" srcId="{EC7FF3B5-A715-4012-B203-A6F88D835912}" destId="{FD6D8EFD-99E3-45CA-910B-73FDA987FD6A}" srcOrd="2" destOrd="0" presId="urn:microsoft.com/office/officeart/2005/8/layout/vList2"/>
    <dgm:cxn modelId="{86A6EED3-7E79-431F-B407-C20AFC65CC57}" type="presParOf" srcId="{EC7FF3B5-A715-4012-B203-A6F88D835912}" destId="{0DE45BDC-00F7-474A-922E-A0E4B5AF61B8}" srcOrd="3" destOrd="0" presId="urn:microsoft.com/office/officeart/2005/8/layout/vList2"/>
  </dgm:cxnLst>
  <dgm:bg/>
  <dgm:whole/>
  <dgm:extLst>
    <a:ext uri="http://schemas.microsoft.com/office/drawing/2008/diagram">
      <dsp:dataModelExt xmlns:dsp="http://schemas.microsoft.com/office/drawing/2008/diagram" xmlns="" relId="rId3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493595E-21EB-4D24-8C64-CAD81AC6FBDA}">
      <dsp:nvSpPr>
        <dsp:cNvPr id="0" name=""/>
        <dsp:cNvSpPr/>
      </dsp:nvSpPr>
      <dsp:spPr>
        <a:xfrm>
          <a:off x="0" y="100051"/>
          <a:ext cx="5629455" cy="407745"/>
        </a:xfrm>
        <a:prstGeom prst="roundRect">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l" defTabSz="755650">
            <a:lnSpc>
              <a:spcPct val="90000"/>
            </a:lnSpc>
            <a:spcBef>
              <a:spcPct val="0"/>
            </a:spcBef>
            <a:spcAft>
              <a:spcPct val="35000"/>
            </a:spcAft>
          </a:pPr>
          <a:r>
            <a:rPr lang="pl-PL" sz="1700" kern="1200"/>
            <a:t>PRIORYTET I</a:t>
          </a:r>
        </a:p>
      </dsp:txBody>
      <dsp:txXfrm>
        <a:off x="0" y="100051"/>
        <a:ext cx="5629455" cy="407745"/>
      </dsp:txXfrm>
    </dsp:sp>
    <dsp:sp modelId="{1EF7B20E-825B-4097-BE30-C1CF82EBD3CA}">
      <dsp:nvSpPr>
        <dsp:cNvPr id="0" name=""/>
        <dsp:cNvSpPr/>
      </dsp:nvSpPr>
      <dsp:spPr>
        <a:xfrm>
          <a:off x="0" y="507797"/>
          <a:ext cx="5629455" cy="2815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735" tIns="21590" rIns="120904" bIns="21590" numCol="1" spcCol="1270" anchor="t" anchorCtr="0">
          <a:noAutofit/>
        </a:bodyPr>
        <a:lstStyle/>
        <a:p>
          <a:pPr marL="114300" lvl="1" indent="-114300" algn="l" defTabSz="577850">
            <a:lnSpc>
              <a:spcPct val="90000"/>
            </a:lnSpc>
            <a:spcBef>
              <a:spcPct val="0"/>
            </a:spcBef>
            <a:spcAft>
              <a:spcPct val="20000"/>
            </a:spcAft>
            <a:buChar char="••"/>
          </a:pPr>
          <a:r>
            <a:rPr lang="pl-PL" sz="1300" b="0" kern="1200"/>
            <a:t>PRZYJAZNY ŚRODOWISKU NATURALNEMU ROZWÓJ GMINY</a:t>
          </a:r>
        </a:p>
      </dsp:txBody>
      <dsp:txXfrm>
        <a:off x="0" y="507797"/>
        <a:ext cx="5629455" cy="281520"/>
      </dsp:txXfrm>
    </dsp:sp>
    <dsp:sp modelId="{FD6D8EFD-99E3-45CA-910B-73FDA987FD6A}">
      <dsp:nvSpPr>
        <dsp:cNvPr id="0" name=""/>
        <dsp:cNvSpPr/>
      </dsp:nvSpPr>
      <dsp:spPr>
        <a:xfrm>
          <a:off x="0" y="789317"/>
          <a:ext cx="5629455" cy="407745"/>
        </a:xfrm>
        <a:prstGeom prst="roundRect">
          <a:avLst/>
        </a:prstGeom>
        <a:solidFill>
          <a:schemeClr val="bg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lvl="0" algn="l" defTabSz="755650">
            <a:lnSpc>
              <a:spcPct val="90000"/>
            </a:lnSpc>
            <a:spcBef>
              <a:spcPct val="0"/>
            </a:spcBef>
            <a:spcAft>
              <a:spcPct val="35000"/>
            </a:spcAft>
          </a:pPr>
          <a:r>
            <a:rPr lang="pl-PL" sz="1700" kern="1200"/>
            <a:t>PRIORYTET II</a:t>
          </a:r>
        </a:p>
      </dsp:txBody>
      <dsp:txXfrm>
        <a:off x="0" y="789317"/>
        <a:ext cx="5629455" cy="407745"/>
      </dsp:txXfrm>
    </dsp:sp>
    <dsp:sp modelId="{0DE45BDC-00F7-474A-922E-A0E4B5AF61B8}">
      <dsp:nvSpPr>
        <dsp:cNvPr id="0" name=""/>
        <dsp:cNvSpPr/>
      </dsp:nvSpPr>
      <dsp:spPr>
        <a:xfrm>
          <a:off x="0" y="1197062"/>
          <a:ext cx="5629455" cy="2815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8735" tIns="21590" rIns="120904" bIns="21590" numCol="1" spcCol="1270" anchor="t" anchorCtr="0">
          <a:noAutofit/>
        </a:bodyPr>
        <a:lstStyle/>
        <a:p>
          <a:pPr marL="114300" lvl="1" indent="-114300" algn="l" defTabSz="577850">
            <a:lnSpc>
              <a:spcPct val="90000"/>
            </a:lnSpc>
            <a:spcBef>
              <a:spcPct val="0"/>
            </a:spcBef>
            <a:spcAft>
              <a:spcPct val="20000"/>
            </a:spcAft>
            <a:buChar char="••"/>
          </a:pPr>
          <a:r>
            <a:rPr lang="pl-PL" sz="1300" b="0" kern="1200"/>
            <a:t>OCHRONA PRZYRODY I PODNIESIENIE JAKOŚCI ŚRODOWISKA NATURALNEGO</a:t>
          </a:r>
        </a:p>
      </dsp:txBody>
      <dsp:txXfrm>
        <a:off x="0" y="1197062"/>
        <a:ext cx="5629455" cy="28152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0.02842</cdr:x>
      <cdr:y>1</cdr:y>
    </cdr:from>
    <cdr:to>
      <cdr:x>0.99957</cdr:x>
      <cdr:y>1</cdr:y>
    </cdr:to>
    <cdr:sp macro="" textlink="">
      <cdr:nvSpPr>
        <cdr:cNvPr id="5" name="Łącznik prosty 4"/>
        <cdr:cNvSpPr/>
      </cdr:nvSpPr>
      <cdr:spPr>
        <a:xfrm xmlns:a="http://schemas.openxmlformats.org/drawingml/2006/main">
          <a:off x="153478" y="2363638"/>
          <a:ext cx="5244861"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pl-PL"/>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947801F-EACD-4EFD-B978-AE8D590FC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11995</TotalTime>
  <Pages>96</Pages>
  <Words>29621</Words>
  <Characters>177730</Characters>
  <Application>Microsoft Office Word</Application>
  <DocSecurity>0</DocSecurity>
  <Lines>1481</Lines>
  <Paragraphs>413</Paragraphs>
  <ScaleCrop>false</ScaleCrop>
  <HeadingPairs>
    <vt:vector size="2" baseType="variant">
      <vt:variant>
        <vt:lpstr>Tytuł</vt:lpstr>
      </vt:variant>
      <vt:variant>
        <vt:i4>1</vt:i4>
      </vt:variant>
    </vt:vector>
  </HeadingPairs>
  <TitlesOfParts>
    <vt:vector size="1" baseType="lpstr">
      <vt:lpstr>pos</vt:lpstr>
    </vt:vector>
  </TitlesOfParts>
  <Company>Microsoft</Company>
  <LinksUpToDate>false</LinksUpToDate>
  <CharactersWithSpaces>206938</CharactersWithSpaces>
  <SharedDoc>false</SharedDoc>
  <HLinks>
    <vt:vector size="270" baseType="variant">
      <vt:variant>
        <vt:i4>4849684</vt:i4>
      </vt:variant>
      <vt:variant>
        <vt:i4>364</vt:i4>
      </vt:variant>
      <vt:variant>
        <vt:i4>0</vt:i4>
      </vt:variant>
      <vt:variant>
        <vt:i4>5</vt:i4>
      </vt:variant>
      <vt:variant>
        <vt:lpwstr>http://www.pk.kielce.pl/</vt:lpwstr>
      </vt:variant>
      <vt:variant>
        <vt:lpwstr/>
      </vt:variant>
      <vt:variant>
        <vt:i4>1048626</vt:i4>
      </vt:variant>
      <vt:variant>
        <vt:i4>263</vt:i4>
      </vt:variant>
      <vt:variant>
        <vt:i4>0</vt:i4>
      </vt:variant>
      <vt:variant>
        <vt:i4>5</vt:i4>
      </vt:variant>
      <vt:variant>
        <vt:lpwstr/>
      </vt:variant>
      <vt:variant>
        <vt:lpwstr>_Toc411405772</vt:lpwstr>
      </vt:variant>
      <vt:variant>
        <vt:i4>1048626</vt:i4>
      </vt:variant>
      <vt:variant>
        <vt:i4>257</vt:i4>
      </vt:variant>
      <vt:variant>
        <vt:i4>0</vt:i4>
      </vt:variant>
      <vt:variant>
        <vt:i4>5</vt:i4>
      </vt:variant>
      <vt:variant>
        <vt:lpwstr/>
      </vt:variant>
      <vt:variant>
        <vt:lpwstr>_Toc411405771</vt:lpwstr>
      </vt:variant>
      <vt:variant>
        <vt:i4>1048626</vt:i4>
      </vt:variant>
      <vt:variant>
        <vt:i4>251</vt:i4>
      </vt:variant>
      <vt:variant>
        <vt:i4>0</vt:i4>
      </vt:variant>
      <vt:variant>
        <vt:i4>5</vt:i4>
      </vt:variant>
      <vt:variant>
        <vt:lpwstr/>
      </vt:variant>
      <vt:variant>
        <vt:lpwstr>_Toc411405770</vt:lpwstr>
      </vt:variant>
      <vt:variant>
        <vt:i4>1114162</vt:i4>
      </vt:variant>
      <vt:variant>
        <vt:i4>245</vt:i4>
      </vt:variant>
      <vt:variant>
        <vt:i4>0</vt:i4>
      </vt:variant>
      <vt:variant>
        <vt:i4>5</vt:i4>
      </vt:variant>
      <vt:variant>
        <vt:lpwstr/>
      </vt:variant>
      <vt:variant>
        <vt:lpwstr>_Toc411405769</vt:lpwstr>
      </vt:variant>
      <vt:variant>
        <vt:i4>1114162</vt:i4>
      </vt:variant>
      <vt:variant>
        <vt:i4>239</vt:i4>
      </vt:variant>
      <vt:variant>
        <vt:i4>0</vt:i4>
      </vt:variant>
      <vt:variant>
        <vt:i4>5</vt:i4>
      </vt:variant>
      <vt:variant>
        <vt:lpwstr/>
      </vt:variant>
      <vt:variant>
        <vt:lpwstr>_Toc411405768</vt:lpwstr>
      </vt:variant>
      <vt:variant>
        <vt:i4>1114162</vt:i4>
      </vt:variant>
      <vt:variant>
        <vt:i4>233</vt:i4>
      </vt:variant>
      <vt:variant>
        <vt:i4>0</vt:i4>
      </vt:variant>
      <vt:variant>
        <vt:i4>5</vt:i4>
      </vt:variant>
      <vt:variant>
        <vt:lpwstr/>
      </vt:variant>
      <vt:variant>
        <vt:lpwstr>_Toc411405767</vt:lpwstr>
      </vt:variant>
      <vt:variant>
        <vt:i4>1638450</vt:i4>
      </vt:variant>
      <vt:variant>
        <vt:i4>224</vt:i4>
      </vt:variant>
      <vt:variant>
        <vt:i4>0</vt:i4>
      </vt:variant>
      <vt:variant>
        <vt:i4>5</vt:i4>
      </vt:variant>
      <vt:variant>
        <vt:lpwstr/>
      </vt:variant>
      <vt:variant>
        <vt:lpwstr>_Toc412701495</vt:lpwstr>
      </vt:variant>
      <vt:variant>
        <vt:i4>1638450</vt:i4>
      </vt:variant>
      <vt:variant>
        <vt:i4>218</vt:i4>
      </vt:variant>
      <vt:variant>
        <vt:i4>0</vt:i4>
      </vt:variant>
      <vt:variant>
        <vt:i4>5</vt:i4>
      </vt:variant>
      <vt:variant>
        <vt:lpwstr/>
      </vt:variant>
      <vt:variant>
        <vt:lpwstr>_Toc412701494</vt:lpwstr>
      </vt:variant>
      <vt:variant>
        <vt:i4>1638450</vt:i4>
      </vt:variant>
      <vt:variant>
        <vt:i4>212</vt:i4>
      </vt:variant>
      <vt:variant>
        <vt:i4>0</vt:i4>
      </vt:variant>
      <vt:variant>
        <vt:i4>5</vt:i4>
      </vt:variant>
      <vt:variant>
        <vt:lpwstr/>
      </vt:variant>
      <vt:variant>
        <vt:lpwstr>_Toc412701493</vt:lpwstr>
      </vt:variant>
      <vt:variant>
        <vt:i4>1638450</vt:i4>
      </vt:variant>
      <vt:variant>
        <vt:i4>206</vt:i4>
      </vt:variant>
      <vt:variant>
        <vt:i4>0</vt:i4>
      </vt:variant>
      <vt:variant>
        <vt:i4>5</vt:i4>
      </vt:variant>
      <vt:variant>
        <vt:lpwstr/>
      </vt:variant>
      <vt:variant>
        <vt:lpwstr>_Toc412701492</vt:lpwstr>
      </vt:variant>
      <vt:variant>
        <vt:i4>1638450</vt:i4>
      </vt:variant>
      <vt:variant>
        <vt:i4>200</vt:i4>
      </vt:variant>
      <vt:variant>
        <vt:i4>0</vt:i4>
      </vt:variant>
      <vt:variant>
        <vt:i4>5</vt:i4>
      </vt:variant>
      <vt:variant>
        <vt:lpwstr/>
      </vt:variant>
      <vt:variant>
        <vt:lpwstr>_Toc412701491</vt:lpwstr>
      </vt:variant>
      <vt:variant>
        <vt:i4>1638450</vt:i4>
      </vt:variant>
      <vt:variant>
        <vt:i4>194</vt:i4>
      </vt:variant>
      <vt:variant>
        <vt:i4>0</vt:i4>
      </vt:variant>
      <vt:variant>
        <vt:i4>5</vt:i4>
      </vt:variant>
      <vt:variant>
        <vt:lpwstr/>
      </vt:variant>
      <vt:variant>
        <vt:lpwstr>_Toc412701490</vt:lpwstr>
      </vt:variant>
      <vt:variant>
        <vt:i4>1572914</vt:i4>
      </vt:variant>
      <vt:variant>
        <vt:i4>188</vt:i4>
      </vt:variant>
      <vt:variant>
        <vt:i4>0</vt:i4>
      </vt:variant>
      <vt:variant>
        <vt:i4>5</vt:i4>
      </vt:variant>
      <vt:variant>
        <vt:lpwstr/>
      </vt:variant>
      <vt:variant>
        <vt:lpwstr>_Toc412701489</vt:lpwstr>
      </vt:variant>
      <vt:variant>
        <vt:i4>1572914</vt:i4>
      </vt:variant>
      <vt:variant>
        <vt:i4>182</vt:i4>
      </vt:variant>
      <vt:variant>
        <vt:i4>0</vt:i4>
      </vt:variant>
      <vt:variant>
        <vt:i4>5</vt:i4>
      </vt:variant>
      <vt:variant>
        <vt:lpwstr/>
      </vt:variant>
      <vt:variant>
        <vt:lpwstr>_Toc412701488</vt:lpwstr>
      </vt:variant>
      <vt:variant>
        <vt:i4>1572914</vt:i4>
      </vt:variant>
      <vt:variant>
        <vt:i4>176</vt:i4>
      </vt:variant>
      <vt:variant>
        <vt:i4>0</vt:i4>
      </vt:variant>
      <vt:variant>
        <vt:i4>5</vt:i4>
      </vt:variant>
      <vt:variant>
        <vt:lpwstr/>
      </vt:variant>
      <vt:variant>
        <vt:lpwstr>_Toc412701487</vt:lpwstr>
      </vt:variant>
      <vt:variant>
        <vt:i4>1572914</vt:i4>
      </vt:variant>
      <vt:variant>
        <vt:i4>170</vt:i4>
      </vt:variant>
      <vt:variant>
        <vt:i4>0</vt:i4>
      </vt:variant>
      <vt:variant>
        <vt:i4>5</vt:i4>
      </vt:variant>
      <vt:variant>
        <vt:lpwstr/>
      </vt:variant>
      <vt:variant>
        <vt:lpwstr>_Toc412701486</vt:lpwstr>
      </vt:variant>
      <vt:variant>
        <vt:i4>1572914</vt:i4>
      </vt:variant>
      <vt:variant>
        <vt:i4>164</vt:i4>
      </vt:variant>
      <vt:variant>
        <vt:i4>0</vt:i4>
      </vt:variant>
      <vt:variant>
        <vt:i4>5</vt:i4>
      </vt:variant>
      <vt:variant>
        <vt:lpwstr/>
      </vt:variant>
      <vt:variant>
        <vt:lpwstr>_Toc412701485</vt:lpwstr>
      </vt:variant>
      <vt:variant>
        <vt:i4>1572914</vt:i4>
      </vt:variant>
      <vt:variant>
        <vt:i4>158</vt:i4>
      </vt:variant>
      <vt:variant>
        <vt:i4>0</vt:i4>
      </vt:variant>
      <vt:variant>
        <vt:i4>5</vt:i4>
      </vt:variant>
      <vt:variant>
        <vt:lpwstr/>
      </vt:variant>
      <vt:variant>
        <vt:lpwstr>_Toc412701484</vt:lpwstr>
      </vt:variant>
      <vt:variant>
        <vt:i4>1572914</vt:i4>
      </vt:variant>
      <vt:variant>
        <vt:i4>152</vt:i4>
      </vt:variant>
      <vt:variant>
        <vt:i4>0</vt:i4>
      </vt:variant>
      <vt:variant>
        <vt:i4>5</vt:i4>
      </vt:variant>
      <vt:variant>
        <vt:lpwstr/>
      </vt:variant>
      <vt:variant>
        <vt:lpwstr>_Toc412701483</vt:lpwstr>
      </vt:variant>
      <vt:variant>
        <vt:i4>1572914</vt:i4>
      </vt:variant>
      <vt:variant>
        <vt:i4>146</vt:i4>
      </vt:variant>
      <vt:variant>
        <vt:i4>0</vt:i4>
      </vt:variant>
      <vt:variant>
        <vt:i4>5</vt:i4>
      </vt:variant>
      <vt:variant>
        <vt:lpwstr/>
      </vt:variant>
      <vt:variant>
        <vt:lpwstr>_Toc412701482</vt:lpwstr>
      </vt:variant>
      <vt:variant>
        <vt:i4>1572914</vt:i4>
      </vt:variant>
      <vt:variant>
        <vt:i4>140</vt:i4>
      </vt:variant>
      <vt:variant>
        <vt:i4>0</vt:i4>
      </vt:variant>
      <vt:variant>
        <vt:i4>5</vt:i4>
      </vt:variant>
      <vt:variant>
        <vt:lpwstr/>
      </vt:variant>
      <vt:variant>
        <vt:lpwstr>_Toc412701481</vt:lpwstr>
      </vt:variant>
      <vt:variant>
        <vt:i4>1572914</vt:i4>
      </vt:variant>
      <vt:variant>
        <vt:i4>134</vt:i4>
      </vt:variant>
      <vt:variant>
        <vt:i4>0</vt:i4>
      </vt:variant>
      <vt:variant>
        <vt:i4>5</vt:i4>
      </vt:variant>
      <vt:variant>
        <vt:lpwstr/>
      </vt:variant>
      <vt:variant>
        <vt:lpwstr>_Toc412701480</vt:lpwstr>
      </vt:variant>
      <vt:variant>
        <vt:i4>1507378</vt:i4>
      </vt:variant>
      <vt:variant>
        <vt:i4>128</vt:i4>
      </vt:variant>
      <vt:variant>
        <vt:i4>0</vt:i4>
      </vt:variant>
      <vt:variant>
        <vt:i4>5</vt:i4>
      </vt:variant>
      <vt:variant>
        <vt:lpwstr/>
      </vt:variant>
      <vt:variant>
        <vt:lpwstr>_Toc412701479</vt:lpwstr>
      </vt:variant>
      <vt:variant>
        <vt:i4>1507378</vt:i4>
      </vt:variant>
      <vt:variant>
        <vt:i4>122</vt:i4>
      </vt:variant>
      <vt:variant>
        <vt:i4>0</vt:i4>
      </vt:variant>
      <vt:variant>
        <vt:i4>5</vt:i4>
      </vt:variant>
      <vt:variant>
        <vt:lpwstr/>
      </vt:variant>
      <vt:variant>
        <vt:lpwstr>_Toc412701478</vt:lpwstr>
      </vt:variant>
      <vt:variant>
        <vt:i4>1507378</vt:i4>
      </vt:variant>
      <vt:variant>
        <vt:i4>116</vt:i4>
      </vt:variant>
      <vt:variant>
        <vt:i4>0</vt:i4>
      </vt:variant>
      <vt:variant>
        <vt:i4>5</vt:i4>
      </vt:variant>
      <vt:variant>
        <vt:lpwstr/>
      </vt:variant>
      <vt:variant>
        <vt:lpwstr>_Toc412701477</vt:lpwstr>
      </vt:variant>
      <vt:variant>
        <vt:i4>1507378</vt:i4>
      </vt:variant>
      <vt:variant>
        <vt:i4>110</vt:i4>
      </vt:variant>
      <vt:variant>
        <vt:i4>0</vt:i4>
      </vt:variant>
      <vt:variant>
        <vt:i4>5</vt:i4>
      </vt:variant>
      <vt:variant>
        <vt:lpwstr/>
      </vt:variant>
      <vt:variant>
        <vt:lpwstr>_Toc412701476</vt:lpwstr>
      </vt:variant>
      <vt:variant>
        <vt:i4>1507378</vt:i4>
      </vt:variant>
      <vt:variant>
        <vt:i4>104</vt:i4>
      </vt:variant>
      <vt:variant>
        <vt:i4>0</vt:i4>
      </vt:variant>
      <vt:variant>
        <vt:i4>5</vt:i4>
      </vt:variant>
      <vt:variant>
        <vt:lpwstr/>
      </vt:variant>
      <vt:variant>
        <vt:lpwstr>_Toc412701475</vt:lpwstr>
      </vt:variant>
      <vt:variant>
        <vt:i4>1507378</vt:i4>
      </vt:variant>
      <vt:variant>
        <vt:i4>98</vt:i4>
      </vt:variant>
      <vt:variant>
        <vt:i4>0</vt:i4>
      </vt:variant>
      <vt:variant>
        <vt:i4>5</vt:i4>
      </vt:variant>
      <vt:variant>
        <vt:lpwstr/>
      </vt:variant>
      <vt:variant>
        <vt:lpwstr>_Toc412701474</vt:lpwstr>
      </vt:variant>
      <vt:variant>
        <vt:i4>1507378</vt:i4>
      </vt:variant>
      <vt:variant>
        <vt:i4>92</vt:i4>
      </vt:variant>
      <vt:variant>
        <vt:i4>0</vt:i4>
      </vt:variant>
      <vt:variant>
        <vt:i4>5</vt:i4>
      </vt:variant>
      <vt:variant>
        <vt:lpwstr/>
      </vt:variant>
      <vt:variant>
        <vt:lpwstr>_Toc412701473</vt:lpwstr>
      </vt:variant>
      <vt:variant>
        <vt:i4>1507378</vt:i4>
      </vt:variant>
      <vt:variant>
        <vt:i4>86</vt:i4>
      </vt:variant>
      <vt:variant>
        <vt:i4>0</vt:i4>
      </vt:variant>
      <vt:variant>
        <vt:i4>5</vt:i4>
      </vt:variant>
      <vt:variant>
        <vt:lpwstr/>
      </vt:variant>
      <vt:variant>
        <vt:lpwstr>_Toc412701472</vt:lpwstr>
      </vt:variant>
      <vt:variant>
        <vt:i4>1507378</vt:i4>
      </vt:variant>
      <vt:variant>
        <vt:i4>80</vt:i4>
      </vt:variant>
      <vt:variant>
        <vt:i4>0</vt:i4>
      </vt:variant>
      <vt:variant>
        <vt:i4>5</vt:i4>
      </vt:variant>
      <vt:variant>
        <vt:lpwstr/>
      </vt:variant>
      <vt:variant>
        <vt:lpwstr>_Toc412701471</vt:lpwstr>
      </vt:variant>
      <vt:variant>
        <vt:i4>1507378</vt:i4>
      </vt:variant>
      <vt:variant>
        <vt:i4>74</vt:i4>
      </vt:variant>
      <vt:variant>
        <vt:i4>0</vt:i4>
      </vt:variant>
      <vt:variant>
        <vt:i4>5</vt:i4>
      </vt:variant>
      <vt:variant>
        <vt:lpwstr/>
      </vt:variant>
      <vt:variant>
        <vt:lpwstr>_Toc412701470</vt:lpwstr>
      </vt:variant>
      <vt:variant>
        <vt:i4>1441842</vt:i4>
      </vt:variant>
      <vt:variant>
        <vt:i4>68</vt:i4>
      </vt:variant>
      <vt:variant>
        <vt:i4>0</vt:i4>
      </vt:variant>
      <vt:variant>
        <vt:i4>5</vt:i4>
      </vt:variant>
      <vt:variant>
        <vt:lpwstr/>
      </vt:variant>
      <vt:variant>
        <vt:lpwstr>_Toc412701469</vt:lpwstr>
      </vt:variant>
      <vt:variant>
        <vt:i4>1441842</vt:i4>
      </vt:variant>
      <vt:variant>
        <vt:i4>62</vt:i4>
      </vt:variant>
      <vt:variant>
        <vt:i4>0</vt:i4>
      </vt:variant>
      <vt:variant>
        <vt:i4>5</vt:i4>
      </vt:variant>
      <vt:variant>
        <vt:lpwstr/>
      </vt:variant>
      <vt:variant>
        <vt:lpwstr>_Toc412701468</vt:lpwstr>
      </vt:variant>
      <vt:variant>
        <vt:i4>1441842</vt:i4>
      </vt:variant>
      <vt:variant>
        <vt:i4>56</vt:i4>
      </vt:variant>
      <vt:variant>
        <vt:i4>0</vt:i4>
      </vt:variant>
      <vt:variant>
        <vt:i4>5</vt:i4>
      </vt:variant>
      <vt:variant>
        <vt:lpwstr/>
      </vt:variant>
      <vt:variant>
        <vt:lpwstr>_Toc412701467</vt:lpwstr>
      </vt:variant>
      <vt:variant>
        <vt:i4>1441842</vt:i4>
      </vt:variant>
      <vt:variant>
        <vt:i4>50</vt:i4>
      </vt:variant>
      <vt:variant>
        <vt:i4>0</vt:i4>
      </vt:variant>
      <vt:variant>
        <vt:i4>5</vt:i4>
      </vt:variant>
      <vt:variant>
        <vt:lpwstr/>
      </vt:variant>
      <vt:variant>
        <vt:lpwstr>_Toc412701466</vt:lpwstr>
      </vt:variant>
      <vt:variant>
        <vt:i4>1441842</vt:i4>
      </vt:variant>
      <vt:variant>
        <vt:i4>44</vt:i4>
      </vt:variant>
      <vt:variant>
        <vt:i4>0</vt:i4>
      </vt:variant>
      <vt:variant>
        <vt:i4>5</vt:i4>
      </vt:variant>
      <vt:variant>
        <vt:lpwstr/>
      </vt:variant>
      <vt:variant>
        <vt:lpwstr>_Toc412701465</vt:lpwstr>
      </vt:variant>
      <vt:variant>
        <vt:i4>1441842</vt:i4>
      </vt:variant>
      <vt:variant>
        <vt:i4>38</vt:i4>
      </vt:variant>
      <vt:variant>
        <vt:i4>0</vt:i4>
      </vt:variant>
      <vt:variant>
        <vt:i4>5</vt:i4>
      </vt:variant>
      <vt:variant>
        <vt:lpwstr/>
      </vt:variant>
      <vt:variant>
        <vt:lpwstr>_Toc412701464</vt:lpwstr>
      </vt:variant>
      <vt:variant>
        <vt:i4>1441842</vt:i4>
      </vt:variant>
      <vt:variant>
        <vt:i4>32</vt:i4>
      </vt:variant>
      <vt:variant>
        <vt:i4>0</vt:i4>
      </vt:variant>
      <vt:variant>
        <vt:i4>5</vt:i4>
      </vt:variant>
      <vt:variant>
        <vt:lpwstr/>
      </vt:variant>
      <vt:variant>
        <vt:lpwstr>_Toc412701463</vt:lpwstr>
      </vt:variant>
      <vt:variant>
        <vt:i4>1441842</vt:i4>
      </vt:variant>
      <vt:variant>
        <vt:i4>26</vt:i4>
      </vt:variant>
      <vt:variant>
        <vt:i4>0</vt:i4>
      </vt:variant>
      <vt:variant>
        <vt:i4>5</vt:i4>
      </vt:variant>
      <vt:variant>
        <vt:lpwstr/>
      </vt:variant>
      <vt:variant>
        <vt:lpwstr>_Toc412701462</vt:lpwstr>
      </vt:variant>
      <vt:variant>
        <vt:i4>1441842</vt:i4>
      </vt:variant>
      <vt:variant>
        <vt:i4>20</vt:i4>
      </vt:variant>
      <vt:variant>
        <vt:i4>0</vt:i4>
      </vt:variant>
      <vt:variant>
        <vt:i4>5</vt:i4>
      </vt:variant>
      <vt:variant>
        <vt:lpwstr/>
      </vt:variant>
      <vt:variant>
        <vt:lpwstr>_Toc412701461</vt:lpwstr>
      </vt:variant>
      <vt:variant>
        <vt:i4>1441842</vt:i4>
      </vt:variant>
      <vt:variant>
        <vt:i4>14</vt:i4>
      </vt:variant>
      <vt:variant>
        <vt:i4>0</vt:i4>
      </vt:variant>
      <vt:variant>
        <vt:i4>5</vt:i4>
      </vt:variant>
      <vt:variant>
        <vt:lpwstr/>
      </vt:variant>
      <vt:variant>
        <vt:lpwstr>_Toc412701460</vt:lpwstr>
      </vt:variant>
      <vt:variant>
        <vt:i4>1376306</vt:i4>
      </vt:variant>
      <vt:variant>
        <vt:i4>8</vt:i4>
      </vt:variant>
      <vt:variant>
        <vt:i4>0</vt:i4>
      </vt:variant>
      <vt:variant>
        <vt:i4>5</vt:i4>
      </vt:variant>
      <vt:variant>
        <vt:lpwstr/>
      </vt:variant>
      <vt:variant>
        <vt:lpwstr>_Toc412701459</vt:lpwstr>
      </vt:variant>
      <vt:variant>
        <vt:i4>1376306</vt:i4>
      </vt:variant>
      <vt:variant>
        <vt:i4>2</vt:i4>
      </vt:variant>
      <vt:variant>
        <vt:i4>0</vt:i4>
      </vt:variant>
      <vt:variant>
        <vt:i4>5</vt:i4>
      </vt:variant>
      <vt:variant>
        <vt:lpwstr/>
      </vt:variant>
      <vt:variant>
        <vt:lpwstr>_Toc412701458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pos</dc:title>
  <dc:creator>az</dc:creator>
  <cp:lastModifiedBy>IF</cp:lastModifiedBy>
  <cp:revision>1030</cp:revision>
  <cp:lastPrinted>2016-12-30T08:17:00Z</cp:lastPrinted>
  <dcterms:created xsi:type="dcterms:W3CDTF">2015-08-10T11:22:00Z</dcterms:created>
  <dcterms:modified xsi:type="dcterms:W3CDTF">2021-11-26T07:17:00Z</dcterms:modified>
</cp:coreProperties>
</file>