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A6" w:rsidRDefault="00D30AA6" w:rsidP="00D30AA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do Zarządzenia Nr 0050.9.2022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Burmistrza Miasta i Gminy Suchedniów</w:t>
      </w:r>
    </w:p>
    <w:p w:rsidR="00D30AA6" w:rsidRDefault="00D30AA6" w:rsidP="00D30AA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z dnia 17 stycznia 2022.</w:t>
      </w:r>
    </w:p>
    <w:p w:rsidR="00D30AA6" w:rsidRDefault="00D30AA6" w:rsidP="00D30AA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0AA6" w:rsidRDefault="00D30AA6" w:rsidP="00D30AA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WYNIKACH OTWARTEGO KONKURSU OFERT</w:t>
      </w:r>
    </w:p>
    <w:p w:rsidR="00D30AA6" w:rsidRDefault="00D30AA6" w:rsidP="00D30AA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0AA6" w:rsidRDefault="00D30AA6" w:rsidP="00D30AA6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 się, że w wyniku przeprowadzonego w dniu 13.01.2022 r. otwartego konkursu – podczas którego komisja konkursowa dokonała oceny złożonych ofert  – dokonano wyboru organizacji pozarządowych, które otrzymają dotacje na realizację zadań publicznych w roku 2022. </w:t>
      </w:r>
    </w:p>
    <w:p w:rsidR="00D30AA6" w:rsidRDefault="00D30AA6" w:rsidP="00D30AA6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593"/>
        <w:gridCol w:w="197"/>
        <w:gridCol w:w="1785"/>
        <w:gridCol w:w="862"/>
        <w:gridCol w:w="946"/>
        <w:gridCol w:w="514"/>
        <w:gridCol w:w="1646"/>
        <w:gridCol w:w="1431"/>
      </w:tblGrid>
      <w:tr w:rsidR="00D30AA6" w:rsidTr="00665B0F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D30AA6" w:rsidTr="00665B0F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Przyznana kwota dotacji</w:t>
            </w:r>
          </w:p>
        </w:tc>
      </w:tr>
      <w:tr w:rsidR="00D30AA6" w:rsidTr="00665B0F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noProof/>
              </w:rPr>
              <w:t>Towarzystwo Przyjacół Dzieci Oddział Miejski w Suchedniowie</w:t>
            </w:r>
          </w:p>
        </w:tc>
        <w:tc>
          <w:tcPr>
            <w:tcW w:w="2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AA6" w:rsidRPr="00C33B70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C33B7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Prowadzenie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świetlicy środowiskowej w Suchedniowie przy ul. Sportowej.</w:t>
            </w:r>
          </w:p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81 340,00 zł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80 000,00 zł</w:t>
            </w:r>
          </w:p>
        </w:tc>
      </w:tr>
      <w:tr w:rsidR="00D30AA6" w:rsidTr="00665B0F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D30AA6" w:rsidTr="00665B0F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kwota dotacji</w:t>
            </w:r>
          </w:p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D30AA6" w:rsidTr="00665B0F">
        <w:trPr>
          <w:trHeight w:val="778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D30AA6" w:rsidTr="00665B0F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D30AA6" w:rsidTr="00665B0F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           do oceny</w:t>
            </w:r>
          </w:p>
        </w:tc>
      </w:tr>
      <w:tr w:rsidR="00D30AA6" w:rsidTr="00665B0F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D30AA6" w:rsidTr="00665B0F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D30AA6" w:rsidTr="00665B0F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do oceny</w:t>
            </w:r>
          </w:p>
        </w:tc>
      </w:tr>
      <w:tr w:rsidR="00D30AA6" w:rsidTr="00665B0F">
        <w:trPr>
          <w:trHeight w:val="625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AA6" w:rsidRDefault="00D30AA6" w:rsidP="00665B0F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dotyczących sposobu realizacji zadania</w:t>
            </w:r>
          </w:p>
        </w:tc>
      </w:tr>
    </w:tbl>
    <w:p w:rsidR="00D30AA6" w:rsidRDefault="00D30AA6" w:rsidP="00D30AA6">
      <w:pPr>
        <w:jc w:val="right"/>
      </w:pPr>
      <w:r>
        <w:br/>
        <w:t>BURMISTRZ MIASTA I GMINY</w:t>
      </w:r>
    </w:p>
    <w:p w:rsidR="001F2997" w:rsidRDefault="00D30AA6" w:rsidP="00D30AA6">
      <w:pPr>
        <w:jc w:val="center"/>
      </w:pPr>
      <w:r>
        <w:t xml:space="preserve">                                                                                                                                 mgr inż. Cezary Błach</w:t>
      </w:r>
      <w:bookmarkStart w:id="0" w:name="_GoBack"/>
      <w:bookmarkEnd w:id="0"/>
    </w:p>
    <w:sectPr w:rsidR="001F2997" w:rsidSect="00D30A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1C"/>
    <w:rsid w:val="001F2997"/>
    <w:rsid w:val="0037681C"/>
    <w:rsid w:val="00D3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27BC6-C36E-459D-990F-05032BC6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2</cp:revision>
  <dcterms:created xsi:type="dcterms:W3CDTF">2022-01-18T07:56:00Z</dcterms:created>
  <dcterms:modified xsi:type="dcterms:W3CDTF">2022-01-18T07:58:00Z</dcterms:modified>
</cp:coreProperties>
</file>