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C5" w:rsidRPr="00D44222" w:rsidRDefault="000C0F43" w:rsidP="00D44222">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A34597" w:rsidRPr="00A34597">
        <w:rPr>
          <w:rFonts w:eastAsia="TimesNewRomanPSMT"/>
          <w:b/>
          <w:bCs/>
          <w:color w:val="000000"/>
          <w:sz w:val="22"/>
          <w:szCs w:val="22"/>
          <w:lang w:eastAsia="en-US"/>
        </w:rPr>
        <w:t>GNI…..2021.</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…………2021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D44222" w:rsidRPr="00D44222">
        <w:rPr>
          <w:b/>
          <w:color w:val="00000A"/>
          <w:sz w:val="22"/>
        </w:rPr>
        <w:t xml:space="preserve">„Poprawa bezpieczeństwa ruchu na terenie Gminy Suchedniów – przejścia dla pieszych w ciągu starodroża DK nr 7”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 xml:space="preserve">naczenie </w:t>
      </w:r>
      <w:r w:rsidR="00D44222">
        <w:rPr>
          <w:rFonts w:eastAsia="TimesNewRomanPSMT"/>
          <w:i/>
          <w:color w:val="000000"/>
          <w:sz w:val="22"/>
          <w:szCs w:val="22"/>
          <w:lang w:eastAsia="en-US"/>
        </w:rPr>
        <w:t>postępowania: GNI.271.4</w:t>
      </w:r>
      <w:r w:rsidR="00A34597" w:rsidRPr="00A34597">
        <w:rPr>
          <w:rFonts w:eastAsia="TimesNewRomanPSMT"/>
          <w:i/>
          <w:color w:val="000000"/>
          <w:sz w:val="22"/>
          <w:szCs w:val="22"/>
          <w:lang w:eastAsia="en-US"/>
        </w:rPr>
        <w:t xml:space="preserve">.2021.AJ,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00D44222">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D44222"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D44222" w:rsidRPr="00D44222">
        <w:rPr>
          <w:b/>
          <w:color w:val="00000A"/>
          <w:sz w:val="22"/>
        </w:rPr>
        <w:t>„Poprawa bezpieczeństwa ruchu na terenie Gminy Suchedniów – przejścia dla pieszych w ciągu starodroża DK nr 7”</w:t>
      </w:r>
      <w:r w:rsidR="00D44222">
        <w:rPr>
          <w:b/>
          <w:color w:val="00000A"/>
          <w:sz w:val="22"/>
        </w:rPr>
        <w:t xml:space="preserve">. </w:t>
      </w:r>
    </w:p>
    <w:p w:rsidR="00D44222" w:rsidRPr="00D44222" w:rsidRDefault="00D44222"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Pr>
          <w:b/>
          <w:color w:val="00000A"/>
          <w:sz w:val="22"/>
        </w:rPr>
        <w:t xml:space="preserve">Wykonawca w ramach niniejszej umowy przyjmuje do realizacji: </w:t>
      </w:r>
    </w:p>
    <w:p w:rsidR="00D44222" w:rsidRPr="00D44222" w:rsidRDefault="00D44222" w:rsidP="00D44222">
      <w:pPr>
        <w:widowControl w:val="0"/>
        <w:suppressAutoHyphens/>
        <w:spacing w:line="360" w:lineRule="auto"/>
        <w:ind w:left="709" w:hanging="1"/>
        <w:jc w:val="both"/>
        <w:rPr>
          <w:b/>
          <w:color w:val="000000"/>
          <w:kern w:val="2"/>
          <w:sz w:val="22"/>
          <w:szCs w:val="22"/>
          <w:lang w:eastAsia="zh-CN" w:bidi="hi-IN"/>
        </w:rPr>
      </w:pPr>
      <w:r w:rsidRPr="00D44222">
        <w:rPr>
          <w:b/>
          <w:color w:val="00000A"/>
          <w:kern w:val="2"/>
          <w:sz w:val="22"/>
          <w:szCs w:val="22"/>
          <w:lang w:eastAsia="zh-CN" w:bidi="hi-IN"/>
        </w:rPr>
        <w:t xml:space="preserve">Część 1 – „Przebudowa przejścia dla pieszych w miejscowości Ostojów – Gmina Suchedniów (przejście przy Kościele). </w:t>
      </w:r>
    </w:p>
    <w:p w:rsidR="00D44222" w:rsidRPr="00D44222" w:rsidRDefault="00D44222" w:rsidP="00BF13AA">
      <w:pPr>
        <w:pStyle w:val="Akapitzlist"/>
        <w:widowControl w:val="0"/>
        <w:numPr>
          <w:ilvl w:val="1"/>
          <w:numId w:val="24"/>
        </w:numPr>
        <w:suppressAutoHyphens/>
        <w:spacing w:line="360" w:lineRule="auto"/>
        <w:jc w:val="both"/>
        <w:rPr>
          <w:b/>
          <w:color w:val="000000"/>
          <w:kern w:val="2"/>
          <w:sz w:val="22"/>
          <w:szCs w:val="22"/>
          <w:lang w:eastAsia="zh-CN" w:bidi="hi-IN"/>
        </w:rPr>
      </w:pPr>
      <w:r w:rsidRPr="00D44222">
        <w:rPr>
          <w:color w:val="000000"/>
          <w:kern w:val="2"/>
          <w:sz w:val="22"/>
          <w:szCs w:val="22"/>
          <w:lang w:eastAsia="zh-CN" w:bidi="hi-IN"/>
        </w:rPr>
        <w:t xml:space="preserve">Zakres rzeczowy zamówienia obejmuje kompleksową przebudowę przejścia dla pieszych. Zadanie zlokalizowane jest w miejscowości Ostojów, gmina Suchedniów, w ciągu starodroża DK nr 7, działka </w:t>
      </w:r>
      <w:r>
        <w:rPr>
          <w:color w:val="000000"/>
          <w:kern w:val="2"/>
          <w:sz w:val="22"/>
          <w:szCs w:val="22"/>
          <w:lang w:eastAsia="zh-CN" w:bidi="hi-IN"/>
        </w:rPr>
        <w:br/>
      </w:r>
      <w:r w:rsidRPr="00D44222">
        <w:rPr>
          <w:color w:val="000000"/>
          <w:kern w:val="2"/>
          <w:sz w:val="22"/>
          <w:szCs w:val="22"/>
          <w:lang w:eastAsia="zh-CN" w:bidi="hi-IN"/>
        </w:rPr>
        <w:t xml:space="preserve">o nr ewid. geod. 572/1. </w:t>
      </w:r>
      <w:bookmarkStart w:id="0" w:name="_GoBack"/>
      <w:bookmarkEnd w:id="0"/>
    </w:p>
    <w:p w:rsidR="00D44222" w:rsidRPr="00D44222" w:rsidRDefault="00D44222" w:rsidP="00BF13AA">
      <w:pPr>
        <w:pStyle w:val="Akapitzlist"/>
        <w:widowControl w:val="0"/>
        <w:numPr>
          <w:ilvl w:val="1"/>
          <w:numId w:val="24"/>
        </w:numPr>
        <w:suppressAutoHyphens/>
        <w:spacing w:line="360" w:lineRule="auto"/>
        <w:jc w:val="both"/>
        <w:rPr>
          <w:b/>
          <w:color w:val="000000"/>
          <w:kern w:val="2"/>
          <w:sz w:val="22"/>
          <w:szCs w:val="22"/>
          <w:lang w:eastAsia="zh-CN" w:bidi="hi-IN"/>
        </w:rPr>
      </w:pPr>
      <w:r w:rsidRPr="00D44222">
        <w:rPr>
          <w:color w:val="000000"/>
          <w:kern w:val="2"/>
          <w:sz w:val="22"/>
          <w:szCs w:val="22"/>
          <w:lang w:eastAsia="zh-CN" w:bidi="hi-IN"/>
        </w:rPr>
        <w:t xml:space="preserve">W ramach zadania planuje się przebudowę przejścia dla pieszych, przebudowę chodników oraz zjazdów </w:t>
      </w:r>
      <w:r w:rsidRPr="00D44222">
        <w:rPr>
          <w:color w:val="000000"/>
          <w:kern w:val="2"/>
          <w:sz w:val="22"/>
          <w:szCs w:val="22"/>
          <w:lang w:eastAsia="zh-CN" w:bidi="hi-IN"/>
        </w:rPr>
        <w:br/>
        <w:t xml:space="preserve">w obszarze oddziaływania przejścia, odtworzenie istniejących rowów i przepustów oraz doświetlenie przejść dla pieszych. </w:t>
      </w:r>
    </w:p>
    <w:p w:rsidR="00D44222" w:rsidRPr="00D44222" w:rsidRDefault="00D44222" w:rsidP="00D44222">
      <w:pPr>
        <w:widowControl w:val="0"/>
        <w:suppressAutoHyphens/>
        <w:spacing w:line="360" w:lineRule="auto"/>
        <w:ind w:left="709"/>
        <w:jc w:val="both"/>
        <w:rPr>
          <w:color w:val="000000"/>
          <w:kern w:val="2"/>
          <w:sz w:val="22"/>
          <w:szCs w:val="22"/>
          <w:lang w:eastAsia="zh-CN" w:bidi="hi-IN"/>
        </w:rPr>
      </w:pPr>
      <w:r w:rsidRPr="00D44222">
        <w:rPr>
          <w:b/>
          <w:color w:val="000000"/>
          <w:kern w:val="2"/>
          <w:sz w:val="22"/>
          <w:szCs w:val="22"/>
          <w:lang w:eastAsia="zh-CN" w:bidi="hi-IN"/>
        </w:rPr>
        <w:t xml:space="preserve">Część 2 – „Przebudowa przejścia dla pieszych w miejscowości Ostojów, Gmina Suchedniów (przejście przy szkole). </w:t>
      </w:r>
    </w:p>
    <w:p w:rsidR="00D44222" w:rsidRPr="00D44222" w:rsidRDefault="00D44222" w:rsidP="00BF13AA">
      <w:pPr>
        <w:widowControl w:val="0"/>
        <w:numPr>
          <w:ilvl w:val="0"/>
          <w:numId w:val="25"/>
        </w:numPr>
        <w:suppressAutoHyphens/>
        <w:spacing w:line="360" w:lineRule="auto"/>
        <w:ind w:left="1418" w:hanging="425"/>
        <w:jc w:val="both"/>
        <w:rPr>
          <w:b/>
          <w:color w:val="000000"/>
          <w:kern w:val="2"/>
          <w:sz w:val="22"/>
          <w:szCs w:val="22"/>
          <w:lang w:eastAsia="zh-CN" w:bidi="hi-IN"/>
        </w:rPr>
      </w:pPr>
      <w:r w:rsidRPr="00D44222">
        <w:rPr>
          <w:color w:val="000000"/>
          <w:kern w:val="2"/>
          <w:sz w:val="22"/>
          <w:szCs w:val="22"/>
          <w:lang w:eastAsia="zh-CN" w:bidi="hi-IN"/>
        </w:rPr>
        <w:t xml:space="preserve">Zakres rzeczowy zamówienia obejmuje kompleksową przebudowę przejścia dla pieszych. Zadanie zlokalizowane jest w miejscowości Ostojów, gmina Suchedniów, w ciągu starodroża DK nr 7, działka </w:t>
      </w:r>
      <w:r>
        <w:rPr>
          <w:color w:val="000000"/>
          <w:kern w:val="2"/>
          <w:sz w:val="22"/>
          <w:szCs w:val="22"/>
          <w:lang w:eastAsia="zh-CN" w:bidi="hi-IN"/>
        </w:rPr>
        <w:br/>
      </w:r>
      <w:r w:rsidRPr="00D44222">
        <w:rPr>
          <w:color w:val="000000"/>
          <w:kern w:val="2"/>
          <w:sz w:val="22"/>
          <w:szCs w:val="22"/>
          <w:lang w:eastAsia="zh-CN" w:bidi="hi-IN"/>
        </w:rPr>
        <w:t xml:space="preserve">o nr ewid. geod. 572/1. </w:t>
      </w:r>
    </w:p>
    <w:p w:rsidR="00D44222" w:rsidRPr="00D44222" w:rsidRDefault="00D44222" w:rsidP="00BF13AA">
      <w:pPr>
        <w:widowControl w:val="0"/>
        <w:numPr>
          <w:ilvl w:val="0"/>
          <w:numId w:val="25"/>
        </w:numPr>
        <w:suppressAutoHyphens/>
        <w:spacing w:line="360" w:lineRule="auto"/>
        <w:ind w:left="1418" w:hanging="425"/>
        <w:jc w:val="both"/>
        <w:rPr>
          <w:b/>
          <w:color w:val="000000"/>
          <w:kern w:val="2"/>
          <w:sz w:val="22"/>
          <w:szCs w:val="22"/>
          <w:lang w:eastAsia="zh-CN" w:bidi="hi-IN"/>
        </w:rPr>
      </w:pPr>
      <w:r w:rsidRPr="00D44222">
        <w:rPr>
          <w:color w:val="000000"/>
          <w:kern w:val="2"/>
          <w:sz w:val="22"/>
          <w:szCs w:val="22"/>
          <w:lang w:eastAsia="zh-CN" w:bidi="hi-IN"/>
        </w:rPr>
        <w:t xml:space="preserve">W ramach zadania planuje się przebudowę przejścia dla pieszych, przebudowę chodników oraz zjazdów w obszarze oddziaływania przejścia, odtworzenie istniejących rowów i przepustów oraz doświetlenie przejść dla pieszych. </w:t>
      </w:r>
    </w:p>
    <w:p w:rsidR="00D44222" w:rsidRPr="00D44222" w:rsidRDefault="00D44222" w:rsidP="00D44222">
      <w:pPr>
        <w:widowControl w:val="0"/>
        <w:suppressAutoHyphens/>
        <w:spacing w:line="360" w:lineRule="auto"/>
        <w:ind w:left="709"/>
        <w:jc w:val="both"/>
        <w:rPr>
          <w:color w:val="000000"/>
          <w:kern w:val="2"/>
          <w:sz w:val="22"/>
          <w:szCs w:val="22"/>
          <w:lang w:eastAsia="zh-CN" w:bidi="hi-IN"/>
        </w:rPr>
      </w:pPr>
      <w:r w:rsidRPr="00D44222">
        <w:rPr>
          <w:b/>
          <w:color w:val="000000"/>
          <w:kern w:val="2"/>
          <w:sz w:val="22"/>
          <w:szCs w:val="22"/>
          <w:lang w:eastAsia="zh-CN" w:bidi="hi-IN"/>
        </w:rPr>
        <w:t xml:space="preserve">Część 3 – „Przebudowa przejścia dla pieszych na ul. Kieleckiej w Suchedniowie (przy skrzyżowaniu </w:t>
      </w:r>
      <w:r>
        <w:rPr>
          <w:b/>
          <w:color w:val="000000"/>
          <w:kern w:val="2"/>
          <w:sz w:val="22"/>
          <w:szCs w:val="22"/>
          <w:lang w:eastAsia="zh-CN" w:bidi="hi-IN"/>
        </w:rPr>
        <w:br/>
      </w:r>
      <w:r w:rsidRPr="00D44222">
        <w:rPr>
          <w:b/>
          <w:color w:val="000000"/>
          <w:kern w:val="2"/>
          <w:sz w:val="22"/>
          <w:szCs w:val="22"/>
          <w:lang w:eastAsia="zh-CN" w:bidi="hi-IN"/>
        </w:rPr>
        <w:t xml:space="preserve">z ul. Jasną). </w:t>
      </w:r>
    </w:p>
    <w:p w:rsidR="00D44222" w:rsidRPr="00D44222" w:rsidRDefault="00D44222" w:rsidP="00BF13AA">
      <w:pPr>
        <w:widowControl w:val="0"/>
        <w:numPr>
          <w:ilvl w:val="0"/>
          <w:numId w:val="26"/>
        </w:numPr>
        <w:suppressAutoHyphens/>
        <w:spacing w:line="360" w:lineRule="auto"/>
        <w:ind w:left="1560" w:hanging="567"/>
        <w:jc w:val="both"/>
        <w:rPr>
          <w:b/>
          <w:color w:val="000000"/>
          <w:kern w:val="2"/>
          <w:sz w:val="22"/>
          <w:szCs w:val="22"/>
          <w:lang w:eastAsia="zh-CN" w:bidi="hi-IN"/>
        </w:rPr>
      </w:pPr>
      <w:r w:rsidRPr="00D44222">
        <w:rPr>
          <w:color w:val="000000"/>
          <w:kern w:val="2"/>
          <w:sz w:val="22"/>
          <w:szCs w:val="22"/>
          <w:lang w:eastAsia="zh-CN" w:bidi="hi-IN"/>
        </w:rPr>
        <w:t xml:space="preserve">Zakres rzeczowy zamówienia obejmuje kompleksową przebudowę przejścia dla pieszych. Zadanie zlokalizowane jest w miejscowości Suchedniów, na ul. Kieleckiej (przy skrzyżowaniu z ul. Jasną), działka o nr ewid. geod. 34/10 obręb 001 Suchedniów.  </w:t>
      </w:r>
    </w:p>
    <w:p w:rsidR="00D44222" w:rsidRPr="00D44222" w:rsidRDefault="00D44222" w:rsidP="00BF13AA">
      <w:pPr>
        <w:widowControl w:val="0"/>
        <w:numPr>
          <w:ilvl w:val="0"/>
          <w:numId w:val="26"/>
        </w:numPr>
        <w:suppressAutoHyphens/>
        <w:spacing w:line="360" w:lineRule="auto"/>
        <w:ind w:left="1560" w:hanging="567"/>
        <w:jc w:val="both"/>
        <w:rPr>
          <w:b/>
          <w:color w:val="000000"/>
          <w:kern w:val="2"/>
          <w:sz w:val="22"/>
          <w:szCs w:val="22"/>
          <w:lang w:eastAsia="zh-CN" w:bidi="hi-IN"/>
        </w:rPr>
      </w:pPr>
      <w:r w:rsidRPr="00D44222">
        <w:rPr>
          <w:color w:val="000000"/>
          <w:kern w:val="2"/>
          <w:sz w:val="22"/>
          <w:szCs w:val="22"/>
          <w:lang w:eastAsia="zh-CN" w:bidi="hi-IN"/>
        </w:rPr>
        <w:t xml:space="preserve">W ramach zadania planuje się przebudowę przejścia dla pieszych, przebudowę chodników oraz zjazdów </w:t>
      </w:r>
      <w:r w:rsidRPr="00D44222">
        <w:rPr>
          <w:color w:val="000000"/>
          <w:kern w:val="2"/>
          <w:sz w:val="22"/>
          <w:szCs w:val="22"/>
          <w:lang w:eastAsia="zh-CN" w:bidi="hi-IN"/>
        </w:rPr>
        <w:br/>
        <w:t xml:space="preserve">w obszarze oddziaływania przejścia, odtworzenie istniejących rowów i przepustów oraz doświetlenie przejść dla pieszych. </w:t>
      </w:r>
    </w:p>
    <w:p w:rsidR="00D44222" w:rsidRPr="00D44222" w:rsidRDefault="00D44222" w:rsidP="00D44222">
      <w:pPr>
        <w:widowControl w:val="0"/>
        <w:suppressAutoHyphens/>
        <w:spacing w:line="360" w:lineRule="auto"/>
        <w:ind w:left="709"/>
        <w:jc w:val="both"/>
        <w:rPr>
          <w:color w:val="000000"/>
          <w:kern w:val="2"/>
          <w:sz w:val="22"/>
          <w:szCs w:val="22"/>
          <w:lang w:eastAsia="zh-CN" w:bidi="hi-IN"/>
        </w:rPr>
      </w:pPr>
      <w:r w:rsidRPr="00D44222">
        <w:rPr>
          <w:b/>
          <w:color w:val="000000"/>
          <w:kern w:val="2"/>
          <w:sz w:val="22"/>
          <w:szCs w:val="22"/>
          <w:lang w:eastAsia="zh-CN" w:bidi="hi-IN"/>
        </w:rPr>
        <w:t xml:space="preserve">Część 4 – „Przebudowa przejścia dla pieszych na ul. Kieleckiej w Suchedniowie (przy kaplicy). </w:t>
      </w:r>
    </w:p>
    <w:p w:rsidR="00D44222" w:rsidRPr="00D44222" w:rsidRDefault="00D44222" w:rsidP="00BF13AA">
      <w:pPr>
        <w:widowControl w:val="0"/>
        <w:numPr>
          <w:ilvl w:val="0"/>
          <w:numId w:val="27"/>
        </w:numPr>
        <w:suppressAutoHyphens/>
        <w:spacing w:line="360" w:lineRule="auto"/>
        <w:ind w:left="1560" w:hanging="567"/>
        <w:jc w:val="both"/>
        <w:rPr>
          <w:b/>
          <w:color w:val="000000"/>
          <w:kern w:val="2"/>
          <w:sz w:val="22"/>
          <w:szCs w:val="22"/>
          <w:lang w:eastAsia="zh-CN" w:bidi="hi-IN"/>
        </w:rPr>
      </w:pPr>
      <w:r w:rsidRPr="00D44222">
        <w:rPr>
          <w:color w:val="000000"/>
          <w:kern w:val="2"/>
          <w:sz w:val="22"/>
          <w:szCs w:val="22"/>
          <w:lang w:eastAsia="zh-CN" w:bidi="hi-IN"/>
        </w:rPr>
        <w:t xml:space="preserve">Zakres rzeczowy zamówienia obejmuje kompleksową przebudowę przejścia dla pieszych. Zadanie </w:t>
      </w:r>
      <w:r w:rsidRPr="00D44222">
        <w:rPr>
          <w:color w:val="000000"/>
          <w:kern w:val="2"/>
          <w:sz w:val="22"/>
          <w:szCs w:val="22"/>
          <w:lang w:eastAsia="zh-CN" w:bidi="hi-IN"/>
        </w:rPr>
        <w:lastRenderedPageBreak/>
        <w:t xml:space="preserve">zlokalizowane jest w miejscowości Suchedniów, na ul. Kieleckiej (przy kaplicy), działka o nr ewid. geod. 34/10 obręb 001 Suchedniów.  </w:t>
      </w:r>
    </w:p>
    <w:p w:rsidR="00D44222" w:rsidRPr="00D44222" w:rsidRDefault="00D44222" w:rsidP="00BF13AA">
      <w:pPr>
        <w:widowControl w:val="0"/>
        <w:numPr>
          <w:ilvl w:val="0"/>
          <w:numId w:val="27"/>
        </w:numPr>
        <w:suppressAutoHyphens/>
        <w:spacing w:line="360" w:lineRule="auto"/>
        <w:ind w:left="1560" w:hanging="567"/>
        <w:jc w:val="both"/>
        <w:rPr>
          <w:b/>
          <w:color w:val="000000"/>
          <w:kern w:val="2"/>
          <w:sz w:val="22"/>
          <w:szCs w:val="22"/>
          <w:lang w:eastAsia="zh-CN" w:bidi="hi-IN"/>
        </w:rPr>
      </w:pPr>
      <w:r w:rsidRPr="00D44222">
        <w:rPr>
          <w:color w:val="000000"/>
          <w:kern w:val="2"/>
          <w:sz w:val="22"/>
          <w:szCs w:val="22"/>
          <w:lang w:eastAsia="zh-CN" w:bidi="hi-IN"/>
        </w:rPr>
        <w:t xml:space="preserve">W ramach zadania planuje się przebudowę przejścia dla pieszych, przebudowę chodników oraz zjazdów </w:t>
      </w:r>
      <w:r w:rsidRPr="00D44222">
        <w:rPr>
          <w:color w:val="000000"/>
          <w:kern w:val="2"/>
          <w:sz w:val="22"/>
          <w:szCs w:val="22"/>
          <w:lang w:eastAsia="zh-CN" w:bidi="hi-IN"/>
        </w:rPr>
        <w:br/>
        <w:t xml:space="preserve">w obszarze oddziaływania przejścia, odtworzenie istniejących rowów i przepustów oraz doświetlenie przejść dla pieszych. </w:t>
      </w:r>
    </w:p>
    <w:p w:rsidR="00D44222" w:rsidRDefault="00D44222" w:rsidP="00BF13AA">
      <w:pPr>
        <w:pStyle w:val="Akapitzlist1"/>
        <w:numPr>
          <w:ilvl w:val="0"/>
          <w:numId w:val="28"/>
        </w:numPr>
        <w:spacing w:line="360" w:lineRule="auto"/>
        <w:ind w:left="709" w:hanging="283"/>
        <w:jc w:val="both"/>
        <w:rPr>
          <w:sz w:val="28"/>
        </w:rPr>
      </w:pPr>
      <w:r w:rsidRPr="00D44222">
        <w:rPr>
          <w:rFonts w:cs="Times New Roman"/>
          <w:b/>
          <w:sz w:val="22"/>
          <w:szCs w:val="20"/>
        </w:rPr>
        <w:t xml:space="preserve">Zamówienie realizowane będzie w oparciu o przedsięwzięcie wskazane w załączniku nr 2 </w:t>
      </w:r>
      <w:r w:rsidRPr="00D44222">
        <w:rPr>
          <w:rFonts w:cs="Times New Roman"/>
          <w:b/>
          <w:sz w:val="22"/>
          <w:szCs w:val="20"/>
        </w:rPr>
        <w:br/>
        <w:t xml:space="preserve">do WPF Gminy Suchedniów – „Poprawa bezpieczeństwa ruchu na terenie Gminy Suchedniów </w:t>
      </w:r>
      <w:r w:rsidRPr="00D44222">
        <w:rPr>
          <w:rFonts w:cs="Times New Roman"/>
          <w:b/>
          <w:sz w:val="22"/>
          <w:szCs w:val="20"/>
        </w:rPr>
        <w:br/>
        <w:t xml:space="preserve">w ramach Rządowego Funduszu Rozwoju Dróg – przejścia dla pieszych”. </w:t>
      </w:r>
    </w:p>
    <w:p w:rsidR="00D44222" w:rsidRPr="00D44222" w:rsidRDefault="00D44222" w:rsidP="00BF13AA">
      <w:pPr>
        <w:pStyle w:val="Akapitzlist1"/>
        <w:numPr>
          <w:ilvl w:val="0"/>
          <w:numId w:val="28"/>
        </w:numPr>
        <w:spacing w:line="360" w:lineRule="auto"/>
        <w:ind w:left="709" w:hanging="283"/>
        <w:jc w:val="both"/>
        <w:rPr>
          <w:sz w:val="28"/>
        </w:rPr>
      </w:pPr>
      <w:r w:rsidRPr="00D44222">
        <w:rPr>
          <w:rFonts w:cs="Times New Roman"/>
          <w:b/>
          <w:sz w:val="22"/>
          <w:szCs w:val="20"/>
        </w:rPr>
        <w:t xml:space="preserve">Zadanie dofinansowane jest ze środków pochodzących z Rządowego Funduszu Rozwoju Dróg. </w:t>
      </w:r>
    </w:p>
    <w:p w:rsidR="008077ED" w:rsidRPr="00D44222" w:rsidRDefault="00856280" w:rsidP="00BF13AA">
      <w:pPr>
        <w:pStyle w:val="Akapitzlist1"/>
        <w:numPr>
          <w:ilvl w:val="0"/>
          <w:numId w:val="28"/>
        </w:numPr>
        <w:spacing w:line="360" w:lineRule="auto"/>
        <w:ind w:left="709" w:hanging="283"/>
        <w:jc w:val="both"/>
        <w:rPr>
          <w:sz w:val="28"/>
        </w:rPr>
      </w:pPr>
      <w:r w:rsidRPr="00D44222">
        <w:rPr>
          <w:rFonts w:eastAsia="TimesNewRomanPSMT"/>
          <w:color w:val="000000"/>
          <w:sz w:val="22"/>
          <w:lang w:eastAsia="en-US"/>
        </w:rPr>
        <w:t>Szczegółowy</w:t>
      </w:r>
      <w:r w:rsidR="00A34597" w:rsidRPr="00D44222">
        <w:rPr>
          <w:rFonts w:eastAsia="TimesNewRomanPSMT"/>
          <w:color w:val="000000"/>
          <w:sz w:val="22"/>
          <w:lang w:eastAsia="en-US"/>
        </w:rPr>
        <w:t xml:space="preserve"> </w:t>
      </w:r>
      <w:r w:rsidRPr="00D44222">
        <w:rPr>
          <w:rFonts w:eastAsia="TimesNewRomanPSMT"/>
          <w:color w:val="000000"/>
          <w:sz w:val="22"/>
          <w:lang w:eastAsia="en-US"/>
        </w:rPr>
        <w:t>sposób</w:t>
      </w:r>
      <w:r w:rsidR="008077ED" w:rsidRPr="00D44222">
        <w:rPr>
          <w:rFonts w:eastAsia="TimesNewRomanPSMT"/>
          <w:color w:val="000000"/>
          <w:sz w:val="22"/>
          <w:lang w:eastAsia="en-US"/>
        </w:rPr>
        <w:t xml:space="preserve"> wykonania oraz zakres i rodzaj </w:t>
      </w:r>
      <w:r w:rsidRPr="00D44222">
        <w:rPr>
          <w:rFonts w:eastAsia="TimesNewRomanPSMT"/>
          <w:color w:val="000000"/>
          <w:sz w:val="22"/>
          <w:lang w:eastAsia="en-US"/>
        </w:rPr>
        <w:t>poszczególnych</w:t>
      </w:r>
      <w:r w:rsidR="00A34597" w:rsidRPr="00D44222">
        <w:rPr>
          <w:rFonts w:eastAsia="TimesNewRomanPSMT"/>
          <w:color w:val="000000"/>
          <w:sz w:val="22"/>
          <w:lang w:eastAsia="en-US"/>
        </w:rPr>
        <w:t xml:space="preserve"> </w:t>
      </w:r>
      <w:r w:rsidR="008B0B5E" w:rsidRPr="00D44222">
        <w:rPr>
          <w:rFonts w:eastAsia="TimesNewRomanPSMT"/>
          <w:color w:val="000000"/>
          <w:sz w:val="22"/>
          <w:lang w:eastAsia="en-US"/>
        </w:rPr>
        <w:t>robót</w:t>
      </w:r>
      <w:r w:rsidR="008077ED" w:rsidRPr="00D44222">
        <w:rPr>
          <w:rFonts w:eastAsia="TimesNewRomanPSMT"/>
          <w:color w:val="000000"/>
          <w:sz w:val="22"/>
          <w:lang w:eastAsia="en-US"/>
        </w:rPr>
        <w:t xml:space="preserve"> obejmują</w:t>
      </w:r>
      <w:r w:rsidRPr="00D44222">
        <w:rPr>
          <w:rFonts w:eastAsia="TimesNewRomanPSMT"/>
          <w:color w:val="000000"/>
          <w:sz w:val="22"/>
          <w:lang w:eastAsia="en-US"/>
        </w:rPr>
        <w:t xml:space="preserve">cych </w:t>
      </w:r>
      <w:r w:rsidR="00A34597" w:rsidRPr="00D44222">
        <w:rPr>
          <w:rFonts w:eastAsia="TimesNewRomanPSMT"/>
          <w:color w:val="000000"/>
          <w:sz w:val="22"/>
          <w:lang w:eastAsia="en-US"/>
        </w:rPr>
        <w:t>przedmiot umowy</w:t>
      </w:r>
      <w:r w:rsidR="008077ED" w:rsidRPr="00D44222">
        <w:rPr>
          <w:rFonts w:eastAsia="TimesNewRomanPSMT"/>
          <w:color w:val="000000"/>
          <w:sz w:val="22"/>
          <w:lang w:eastAsia="en-US"/>
        </w:rPr>
        <w:t xml:space="preserve"> został określony w SWZ</w:t>
      </w:r>
      <w:r w:rsidR="00A34597" w:rsidRPr="00D44222">
        <w:rPr>
          <w:rFonts w:eastAsia="TimesNewRomanPSMT"/>
          <w:color w:val="000000"/>
          <w:sz w:val="22"/>
          <w:lang w:eastAsia="en-US"/>
        </w:rPr>
        <w:t>, dokumentach postępowania oraz</w:t>
      </w:r>
      <w:r w:rsidR="00C36FC5" w:rsidRPr="00D44222">
        <w:rPr>
          <w:rFonts w:eastAsia="TimesNewRomanPSMT"/>
          <w:color w:val="000000"/>
          <w:sz w:val="22"/>
          <w:lang w:eastAsia="en-US"/>
        </w:rPr>
        <w:t xml:space="preserve"> dokumentacji technicznej, SST i </w:t>
      </w:r>
      <w:r w:rsidR="00A34597" w:rsidRPr="00D44222">
        <w:rPr>
          <w:rFonts w:eastAsia="TimesNewRomanPSMT"/>
          <w:color w:val="000000"/>
          <w:sz w:val="22"/>
          <w:lang w:eastAsia="en-US"/>
        </w:rPr>
        <w:t xml:space="preserve">przedmiarze robót. </w:t>
      </w:r>
    </w:p>
    <w:p w:rsidR="00856280" w:rsidRPr="00C36FC5" w:rsidRDefault="00856280" w:rsidP="00C36FC5">
      <w:pPr>
        <w:autoSpaceDE w:val="0"/>
        <w:autoSpaceDN w:val="0"/>
        <w:adjustRightInd w:val="0"/>
        <w:spacing w:line="360" w:lineRule="auto"/>
        <w:jc w:val="center"/>
        <w:rPr>
          <w:rFonts w:eastAsia="TimesNewRomanPSMT"/>
          <w:b/>
          <w:bCs/>
          <w:color w:val="000000"/>
          <w:sz w:val="22"/>
          <w:szCs w:val="22"/>
          <w:lang w:eastAsia="en-US"/>
        </w:rPr>
      </w:pP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F13AA">
      <w:pPr>
        <w:pStyle w:val="Akapitzlist"/>
        <w:numPr>
          <w:ilvl w:val="0"/>
          <w:numId w:val="4"/>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Osobami uprawnionymi do kontaktu są:</w:t>
      </w:r>
    </w:p>
    <w:p w:rsidR="008077ED" w:rsidRPr="00C0080D" w:rsidRDefault="00C0080D" w:rsidP="00BF13AA">
      <w:pPr>
        <w:pStyle w:val="Akapitzlist"/>
        <w:numPr>
          <w:ilvl w:val="1"/>
          <w:numId w:val="4"/>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po stronie Zamawiającego - Pani Agnieszka Jaszczur – Kierownik Wydziału Gospodarki Nieruchomościami, Infrastruktury i Ochrony  Środowiska, tel.: 41 25 43 250 wew. 37, adres email: </w:t>
      </w:r>
      <w:hyperlink r:id="rId7"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BF13AA">
      <w:pPr>
        <w:pStyle w:val="Akapitzlist"/>
        <w:numPr>
          <w:ilvl w:val="1"/>
          <w:numId w:val="4"/>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lastRenderedPageBreak/>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BF13AA">
      <w:pPr>
        <w:pStyle w:val="Akapitzlist"/>
        <w:numPr>
          <w:ilvl w:val="0"/>
          <w:numId w:val="4"/>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Pr="002475D0" w:rsidRDefault="00634F6E" w:rsidP="00BF13AA">
      <w:pPr>
        <w:pStyle w:val="Akapitzlist"/>
        <w:numPr>
          <w:ilvl w:val="0"/>
          <w:numId w:val="30"/>
        </w:numPr>
        <w:autoSpaceDE w:val="0"/>
        <w:autoSpaceDN w:val="0"/>
        <w:adjustRightInd w:val="0"/>
        <w:spacing w:line="360" w:lineRule="auto"/>
        <w:jc w:val="both"/>
        <w:rPr>
          <w:rFonts w:eastAsia="TimesNewRomanPSMT"/>
          <w:b/>
          <w:color w:val="000000"/>
          <w:sz w:val="22"/>
          <w:lang w:eastAsia="en-US"/>
        </w:rPr>
      </w:pPr>
      <w:r w:rsidRPr="002475D0">
        <w:rPr>
          <w:rFonts w:eastAsia="TimesNewRomanPSMT"/>
          <w:b/>
          <w:color w:val="000000"/>
          <w:sz w:val="22"/>
          <w:lang w:eastAsia="en-US"/>
        </w:rPr>
        <w:t xml:space="preserve">Do obowiązków Wykonawcy należy: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protokolarne przejęcie terenu robót w terminie wskazanym przez Zamawiającego,</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wykonanie przedmiotu umowy przy udziale osób posiadających odpowiednie kwalifikacje, uprawnienia oraz za pomocą sprzętu posiadającego ważne badania techniczne dopuszczające go do użytku,</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sporządzenie lub zapewnienie sporządzenia, przed rozpoczęciem budowy, planu bezpieczeństwa </w:t>
      </w:r>
      <w:r w:rsidRPr="002475D0">
        <w:rPr>
          <w:rFonts w:eastAsia="Calibri"/>
          <w:sz w:val="22"/>
          <w:szCs w:val="22"/>
        </w:rPr>
        <w:br/>
        <w:t xml:space="preserve">i ochrony zdrowia w zakresie określonym w art. 21a ustawy Prawo Budowlane oraz Rozporządzenie Ministra Infrastruktury z dnia 23.06.2003 r. w sprawie szczegółowego zakresu </w:t>
      </w:r>
      <w:r w:rsidRPr="002475D0">
        <w:rPr>
          <w:rFonts w:eastAsia="Calibri"/>
          <w:sz w:val="22"/>
          <w:szCs w:val="22"/>
        </w:rPr>
        <w:br/>
        <w:t xml:space="preserve">i form planu bezpieczeństwa i ochrony zdrowia,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wykorzystywanie wyłącznie materiałów i urządzeń posiadających odpowiednie dopuszczenie do stosowania i zapewniających prawidłowe wykonanie i eksploatowanie wykonanego przedmiotu zamówienia, posiadających parametry zgodne z parametrami materiałów w dokumentacji projektowej oraz zaakceptowanych do wbudowania przez Inspektora nadzoru inwestorskiego,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używanie i wbudowanie materiałów budowlanych, które będą używane do realizacji zamówienia spełniały wymagania wynikające z przepisów prawa, w tym w szczególności ustawy z dnia </w:t>
      </w:r>
      <w:r w:rsidRPr="002475D0">
        <w:rPr>
          <w:rFonts w:eastAsia="Calibri"/>
          <w:sz w:val="22"/>
          <w:szCs w:val="22"/>
        </w:rPr>
        <w:br/>
        <w:t>16 kwietnia 2004 roku o wyrobach budowlanych oraz ustawy z dnia 7 lipca 1994 roku Prawo budowlane,</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bieżące przedkładanie w toku realizacji zamówienia, jak również przedłożenie na każde żądanie Zamawiającego w terminie przez niego wskazanym, atestów, certyfikatów, aprobat i innych dokumentów potwierdzających, że stosowane wyroby posiadają odpowiednie dopuszczenie </w:t>
      </w:r>
      <w:r w:rsidRPr="002475D0">
        <w:rPr>
          <w:rFonts w:eastAsia="Calibri"/>
          <w:sz w:val="22"/>
          <w:szCs w:val="22"/>
        </w:rPr>
        <w:br/>
        <w:t>do stosowania,</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wydzielenie i zabezpieczenie terenu prowadzonych robót,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prowadzenie bieżącej obsługi geodezyjnej i geotechnicznej realizowanego zadania, Zamawiający zastrzega, że może żądać aktualnej inwentaryzacji geodezyjnej na każdym etapie realizacji robót, </w:t>
      </w:r>
      <w:r w:rsidRPr="002475D0">
        <w:rPr>
          <w:rFonts w:eastAsia="Calibri"/>
          <w:sz w:val="22"/>
          <w:szCs w:val="22"/>
        </w:rPr>
        <w:br/>
        <w:t xml:space="preserve">w tym między innymi w okresie pomiędzy rozliczeniami częściowymi robót,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zawiadomienie użytkowników istniejącego uzbrojenia terenu o terminie rozpoczęcia prac,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uzyskanie wszelkich opinii i zgód niezbędnych do należytego wykonania robót i użytkowania obiektu przez Zamawiającego oraz niezbędnych pozwol</w:t>
      </w:r>
      <w:r w:rsidR="002475D0">
        <w:rPr>
          <w:rFonts w:eastAsia="Calibri"/>
          <w:sz w:val="22"/>
          <w:szCs w:val="22"/>
        </w:rPr>
        <w:t xml:space="preserve">eń związanych z obsługą budowy </w:t>
      </w:r>
      <w:r w:rsidRPr="002475D0">
        <w:rPr>
          <w:rFonts w:eastAsia="Calibri"/>
          <w:sz w:val="22"/>
          <w:szCs w:val="22"/>
        </w:rPr>
        <w:t>i terenów sąsiadujących,</w:t>
      </w:r>
    </w:p>
    <w:p w:rsidR="002475D0" w:rsidRPr="002475D0" w:rsidRDefault="002475D0"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s</w:t>
      </w:r>
      <w:r w:rsidR="00D44222" w:rsidRPr="002475D0">
        <w:rPr>
          <w:rFonts w:eastAsia="Calibri"/>
          <w:sz w:val="22"/>
          <w:szCs w:val="22"/>
        </w:rPr>
        <w:t xml:space="preserve">porządzenie dokumentacji fotograficznej  z placu budowy w dniu podpisania protokołu przekazania placu budowy, a także po zakończeniu robót (dokumentację fotograficzną Wykonawca zobowiązany będzie obligatoryjnie dołączyć do dokumentacji powykonawczej),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powiadomienie Zamawiającego oraz Inspektora nadzoru o terminie odbioru robót zanikających </w:t>
      </w:r>
      <w:r w:rsidRPr="002475D0">
        <w:rPr>
          <w:rFonts w:eastAsia="Calibri"/>
          <w:sz w:val="22"/>
          <w:szCs w:val="22"/>
        </w:rPr>
        <w:br/>
      </w:r>
      <w:r w:rsidRPr="002475D0">
        <w:rPr>
          <w:rFonts w:eastAsia="Calibri"/>
          <w:sz w:val="22"/>
          <w:szCs w:val="22"/>
        </w:rPr>
        <w:lastRenderedPageBreak/>
        <w:t>i ulegających zakryciu i udział w odbiorze,</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wykonie wszelkich robót towarzyszących i tymczasowych niezbędnych do wykonania przedmiotu umowy,</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umożliwienie przedstawicielom Zamawiającego wglądu w roboty, a w szczególności wstępu na plac budowy,</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usunięcie wszelkich Wad i Usterek stwierdzonych przez osobę uprawnioną po stronie Zamawiającego </w:t>
      </w:r>
      <w:r w:rsidR="002475D0">
        <w:rPr>
          <w:rFonts w:eastAsia="Calibri"/>
          <w:sz w:val="22"/>
          <w:szCs w:val="22"/>
        </w:rPr>
        <w:br/>
      </w:r>
      <w:r w:rsidRPr="002475D0">
        <w:rPr>
          <w:rFonts w:eastAsia="Calibri"/>
          <w:sz w:val="22"/>
          <w:szCs w:val="22"/>
        </w:rPr>
        <w:t>w trakcie trwania robót w terminie wyznaczonym przez Zamawiającego,</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 przypadku zniszczenia lub uszkodzenia istniejącej infrastruktury w toku realizacji zamówienia – naprawienie jej lub wymianę na nową (przynajmniej doprowadzenie do stanu poprzedniego, sprzed uszkodzenia),</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w:t>
      </w:r>
      <w:r w:rsidR="002475D0">
        <w:rPr>
          <w:rFonts w:eastAsia="Calibri"/>
          <w:sz w:val="22"/>
          <w:szCs w:val="22"/>
        </w:rPr>
        <w:t xml:space="preserve"> Wykonawcy z odpowiedzialności </w:t>
      </w:r>
      <w:r w:rsidRPr="002475D0">
        <w:rPr>
          <w:rFonts w:eastAsia="Calibri"/>
          <w:sz w:val="22"/>
          <w:szCs w:val="22"/>
        </w:rPr>
        <w:t>za prawidłowe wykonanie przedmiotu umowy. Roboty zamienne</w:t>
      </w:r>
      <w:r w:rsidR="002475D0">
        <w:rPr>
          <w:rFonts w:eastAsia="Calibri"/>
          <w:sz w:val="22"/>
          <w:szCs w:val="22"/>
        </w:rPr>
        <w:t xml:space="preserve"> Wykonawca będzie wykonywał </w:t>
      </w:r>
      <w:r w:rsidRPr="002475D0">
        <w:rPr>
          <w:rFonts w:eastAsia="Calibri"/>
          <w:sz w:val="22"/>
          <w:szCs w:val="22"/>
        </w:rPr>
        <w:t xml:space="preserve">w ramach wynagrodzenia, o którym mowa w umowie </w:t>
      </w:r>
      <w:r w:rsidR="002475D0">
        <w:rPr>
          <w:rFonts w:eastAsia="Calibri"/>
          <w:sz w:val="22"/>
          <w:szCs w:val="22"/>
        </w:rPr>
        <w:br/>
      </w:r>
      <w:r w:rsidRPr="002475D0">
        <w:rPr>
          <w:rFonts w:eastAsia="Calibri"/>
          <w:sz w:val="22"/>
          <w:szCs w:val="22"/>
        </w:rPr>
        <w:t>i z tytułu ich wykonania nie przysługuje Wykonawcy dodatkowe wynagrodzenie,</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jeżeli w toku realizacji zadania wystąpią jakiekolwiek zalecenia pokontrolne organów państwowych, Wykonawca w ramach realizacji przedmiotu zamówienia będzie zobowiązany do wykonania zaleceń pokontrolnych,</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przygotowanie kompletnej dokumentacji powykonawczej uzgodnionej z Inspektorem Nadzoru Inwestorskiego,</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zabezpieczenie środowiska przed negatywnym wpływem prac budowlanych, zapobieganie skażeniu terenu w wyniku potencjalnych wycieków i awarii wykorzystywanego sprzętu i środków transportu na każdym etapie budowy,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Wykonawca zobowiązany jest również do usuwania z placu budowy na własny koszt odpadów </w:t>
      </w:r>
      <w:r w:rsidRPr="002475D0">
        <w:rPr>
          <w:rFonts w:eastAsia="Calibri"/>
          <w:sz w:val="22"/>
          <w:szCs w:val="22"/>
        </w:rPr>
        <w:br/>
        <w:t>(np. ziemi nie nadającej się do ponownego wbudowania, gruzu), przy czym Zamawiający zdecyduje, czy materiały te Wykonawca ma usunąć. Materiały stanowiące wartość dla Zamawiającego podlegają protokolarnemu przekazaniu (np. demontowane słupy oświetleniowe, oprawy, wysięgniki). Wskazane materiały Wykonawca zobowiązany jest odwieźć w miejsce wskazane przez Zamawiającego do 15 km od terenu budowy.</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zapewnienia dozoru terenu budowy jak również ochronę znajdującego się na nim mienia,</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usunięcie materiałów zbędnych z placu budowy na składowisko odpadów, uporządkowanie terenu budowy, </w:t>
      </w:r>
      <w:r w:rsidRPr="002475D0">
        <w:rPr>
          <w:rFonts w:eastAsia="Calibri"/>
          <w:sz w:val="22"/>
          <w:szCs w:val="22"/>
        </w:rPr>
        <w:lastRenderedPageBreak/>
        <w:t>Z wywózki odpadów Wykonawca przedłoży Zamawiającemu stosowny dokument potwierdzający przekazanie odpadów do utylizacji podmiotowi uprawnionemu,</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Wykonawca zobowiązany jest do uporządkowania dróg dojazdowych na plac budowy, </w:t>
      </w:r>
      <w:r w:rsidRPr="002475D0">
        <w:rPr>
          <w:rFonts w:eastAsia="Calibri"/>
          <w:sz w:val="22"/>
          <w:szCs w:val="22"/>
        </w:rPr>
        <w:br/>
        <w:t xml:space="preserve">w przypadku ich zniszczeń ciężkim sprzętem, Wykonawca zobowiązany będzie do ich odtworzenia </w:t>
      </w:r>
      <w:r w:rsidRPr="002475D0">
        <w:rPr>
          <w:rFonts w:eastAsia="Calibri"/>
          <w:sz w:val="22"/>
          <w:szCs w:val="22"/>
        </w:rPr>
        <w:br/>
        <w:t xml:space="preserve">w sposób uzgodniony z zarządcą drogi,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zorganizowanie zaplecza budowy,</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przygotowanie zaplecza budowy, tj. odpowiednich pomieszczeń magazynowych na składowanie materiałów i narzędzi, pomieszczeń socjalnych dla swoich pracowników, zabezpieczenie placu budowy wraz </w:t>
      </w:r>
      <w:r w:rsidR="002475D0">
        <w:rPr>
          <w:rFonts w:eastAsia="Calibri"/>
          <w:sz w:val="22"/>
          <w:szCs w:val="22"/>
        </w:rPr>
        <w:br/>
      </w:r>
      <w:r w:rsidRPr="002475D0">
        <w:rPr>
          <w:rFonts w:eastAsia="Calibri"/>
          <w:sz w:val="22"/>
          <w:szCs w:val="22"/>
        </w:rPr>
        <w:t>z oznakowaniem (tablica informacyjna zawierające dane kontaktowe do osób odpowiedzialnych za budowę),</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 przypadku, gdy powstanie taka konieczność, uzyskanie zgody na dojazd ciężkim sprzętem od zarządcy drogi,</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zapewnienie nadzoru technicznego właścicieli lub dysponentów istniejącego uzbrojenia podziemnego w trakcie prac prowadzonych w jego pobliżu - koszt zapewnienia nadzoru technicznego pozostaje po stronie Wykonawcy robót,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 czasie realizacji zadania, utrzymywanie placu budowy i terenów sąsiadujących w należytym porządku, bez składowania zbędnych materiałów, odpadów i śmieci,</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t>
      </w:r>
      <w:r w:rsidR="002475D0">
        <w:rPr>
          <w:rFonts w:eastAsia="Calibri"/>
          <w:sz w:val="22"/>
          <w:szCs w:val="22"/>
        </w:rPr>
        <w:br/>
      </w:r>
      <w:r w:rsidRPr="002475D0">
        <w:rPr>
          <w:rFonts w:eastAsia="Calibri"/>
          <w:sz w:val="22"/>
          <w:szCs w:val="22"/>
        </w:rPr>
        <w:t>W  przypadku  niezastosowania się do powyższego Zamawiający ma prawo obciążyć Wykonawcę kosztami za przywrócenie powyższych terenów do należytego stanu oraz kosztami poniesionymi na naprawienie szkód spowodowanych realizacją robót,</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usuwanie wszystkich zanieczyszczeń i uszkodzeń powstałych w związku z wykonywaniem</w:t>
      </w:r>
      <w:bookmarkStart w:id="1" w:name="Bookmark"/>
      <w:r w:rsidRPr="002475D0">
        <w:rPr>
          <w:rFonts w:eastAsia="Calibri"/>
          <w:sz w:val="22"/>
          <w:szCs w:val="22"/>
        </w:rPr>
        <w:t xml:space="preserve"> robót obejmujących w/w zadanie,</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 xml:space="preserve">wykonanie na własny koszt wszystkich niezbędnych badań, testów i prób umożliwiających należyte wykonanie umowy i użytkowanie obiektu - przedmiotu zamówienia, </w:t>
      </w:r>
    </w:p>
    <w:p w:rsidR="002475D0"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opracowanie pełnej inwentaryzacji geodezyjnej powykonawczej realizowanego zadania,</w:t>
      </w:r>
    </w:p>
    <w:p w:rsidR="00D44222" w:rsidRPr="002475D0" w:rsidRDefault="00D44222" w:rsidP="00BF13AA">
      <w:pPr>
        <w:pStyle w:val="Akapitzlist"/>
        <w:widowControl w:val="0"/>
        <w:numPr>
          <w:ilvl w:val="0"/>
          <w:numId w:val="29"/>
        </w:numPr>
        <w:tabs>
          <w:tab w:val="left" w:pos="142"/>
        </w:tabs>
        <w:suppressAutoHyphens/>
        <w:spacing w:line="360" w:lineRule="auto"/>
        <w:jc w:val="both"/>
        <w:rPr>
          <w:sz w:val="22"/>
          <w:szCs w:val="22"/>
        </w:rPr>
      </w:pPr>
      <w:r w:rsidRPr="002475D0">
        <w:rPr>
          <w:rFonts w:eastAsia="Calibri"/>
          <w:sz w:val="22"/>
          <w:szCs w:val="22"/>
        </w:rPr>
        <w:t>wykonanie wszystkich innych prac koniecznych do kompletnego wykonania przedmiotu zamówienia oraz jego prawidłowego funkcjonowania</w:t>
      </w:r>
      <w:bookmarkEnd w:id="1"/>
      <w:r w:rsidRPr="002475D0">
        <w:rPr>
          <w:rFonts w:eastAsia="Calibri"/>
          <w:sz w:val="22"/>
          <w:szCs w:val="22"/>
        </w:rPr>
        <w:t xml:space="preserve">. </w:t>
      </w:r>
    </w:p>
    <w:p w:rsidR="002475D0" w:rsidRPr="002475D0" w:rsidRDefault="00D44222" w:rsidP="00BF13AA">
      <w:pPr>
        <w:pStyle w:val="Akapitzlist"/>
        <w:widowControl w:val="0"/>
        <w:numPr>
          <w:ilvl w:val="0"/>
          <w:numId w:val="30"/>
        </w:numPr>
        <w:tabs>
          <w:tab w:val="left" w:pos="142"/>
        </w:tabs>
        <w:suppressAutoHyphens/>
        <w:spacing w:line="360" w:lineRule="auto"/>
        <w:ind w:left="709" w:hanging="425"/>
        <w:jc w:val="both"/>
        <w:rPr>
          <w:sz w:val="22"/>
          <w:szCs w:val="22"/>
        </w:rPr>
      </w:pPr>
      <w:r w:rsidRPr="002475D0">
        <w:rPr>
          <w:rFonts w:eastAsia="Calibri"/>
          <w:sz w:val="22"/>
          <w:szCs w:val="22"/>
        </w:rPr>
        <w:t xml:space="preserve">Do zadań Wykonawcy należeć będzie kompleksowe wykonanie zamówienia zgodnie </w:t>
      </w:r>
      <w:r w:rsidRPr="002475D0">
        <w:rPr>
          <w:rFonts w:eastAsia="Calibri"/>
          <w:sz w:val="22"/>
          <w:szCs w:val="22"/>
        </w:rPr>
        <w:br/>
        <w:t xml:space="preserve">z wymaganiami zawartymi w SWZ, a także wykonania wszystkich innych prac koniecznych </w:t>
      </w:r>
      <w:r w:rsidRPr="002475D0">
        <w:rPr>
          <w:rFonts w:eastAsia="Calibri"/>
          <w:sz w:val="22"/>
          <w:szCs w:val="22"/>
        </w:rPr>
        <w:br/>
        <w:t>do kompletnego wykonania przedmiotu zamówienia, zgodnie z obowiązującymi przepisami prawa oraz określonym przez Zamawiającego przeznaczeniem obiektu.</w:t>
      </w:r>
    </w:p>
    <w:p w:rsidR="002475D0" w:rsidRPr="002475D0" w:rsidRDefault="00D44222" w:rsidP="00BF13AA">
      <w:pPr>
        <w:pStyle w:val="Akapitzlist"/>
        <w:widowControl w:val="0"/>
        <w:numPr>
          <w:ilvl w:val="0"/>
          <w:numId w:val="30"/>
        </w:numPr>
        <w:tabs>
          <w:tab w:val="left" w:pos="142"/>
        </w:tabs>
        <w:suppressAutoHyphens/>
        <w:spacing w:line="360" w:lineRule="auto"/>
        <w:ind w:left="709" w:hanging="567"/>
        <w:jc w:val="both"/>
        <w:rPr>
          <w:sz w:val="22"/>
          <w:szCs w:val="22"/>
        </w:rPr>
      </w:pPr>
      <w:r w:rsidRPr="002475D0">
        <w:rPr>
          <w:rFonts w:eastAsia="Calibri"/>
          <w:sz w:val="22"/>
          <w:szCs w:val="22"/>
        </w:rPr>
        <w:t xml:space="preserve">Wykonawca jest zobowiązany do wykonania przedmiotu umowy z materiałów własnych, przy użyciu własnych narzędzi oraz sprzętu. </w:t>
      </w:r>
    </w:p>
    <w:p w:rsidR="002475D0" w:rsidRPr="002475D0" w:rsidRDefault="00D44222" w:rsidP="00BF13AA">
      <w:pPr>
        <w:pStyle w:val="Akapitzlist"/>
        <w:widowControl w:val="0"/>
        <w:numPr>
          <w:ilvl w:val="0"/>
          <w:numId w:val="30"/>
        </w:numPr>
        <w:tabs>
          <w:tab w:val="left" w:pos="142"/>
        </w:tabs>
        <w:suppressAutoHyphens/>
        <w:spacing w:line="360" w:lineRule="auto"/>
        <w:ind w:left="709" w:hanging="567"/>
        <w:jc w:val="both"/>
        <w:rPr>
          <w:sz w:val="22"/>
          <w:szCs w:val="22"/>
        </w:rPr>
      </w:pPr>
      <w:r w:rsidRPr="002475D0">
        <w:rPr>
          <w:rFonts w:eastAsia="Calibri"/>
          <w:sz w:val="22"/>
          <w:szCs w:val="22"/>
        </w:rPr>
        <w:lastRenderedPageBreak/>
        <w:t>Wszelkie wykonywane roboty oraz organizacja pracy muszą uwzględniać przepisy BHP, ppoż.</w:t>
      </w:r>
    </w:p>
    <w:p w:rsidR="002475D0" w:rsidRPr="002475D0" w:rsidRDefault="00D44222" w:rsidP="00BF13AA">
      <w:pPr>
        <w:pStyle w:val="Akapitzlist"/>
        <w:widowControl w:val="0"/>
        <w:numPr>
          <w:ilvl w:val="0"/>
          <w:numId w:val="30"/>
        </w:numPr>
        <w:tabs>
          <w:tab w:val="left" w:pos="142"/>
        </w:tabs>
        <w:suppressAutoHyphens/>
        <w:spacing w:line="360" w:lineRule="auto"/>
        <w:ind w:left="709" w:hanging="567"/>
        <w:jc w:val="both"/>
        <w:rPr>
          <w:sz w:val="22"/>
          <w:szCs w:val="22"/>
        </w:rPr>
      </w:pPr>
      <w:r w:rsidRPr="002475D0">
        <w:rPr>
          <w:rFonts w:eastAsia="Calibri"/>
          <w:sz w:val="22"/>
          <w:szCs w:val="22"/>
        </w:rPr>
        <w:t>Zakres robót musi być wykonany w sposób zgodny z zasadami sztuki budowlanej i wiedzy technicznej wraz z obowiązującymi przepisami i aktualnymi normami, przy dołożeniu należytej staranności.</w:t>
      </w:r>
    </w:p>
    <w:p w:rsidR="00D44222" w:rsidRPr="00AC3515" w:rsidRDefault="00D44222" w:rsidP="00D44222">
      <w:pPr>
        <w:pStyle w:val="Akapitzlist"/>
        <w:autoSpaceDE w:val="0"/>
        <w:autoSpaceDN w:val="0"/>
        <w:adjustRightInd w:val="0"/>
        <w:spacing w:line="360" w:lineRule="auto"/>
        <w:jc w:val="both"/>
        <w:rPr>
          <w:rFonts w:eastAsia="TimesNewRomanPSMT"/>
          <w:color w:val="000000"/>
          <w:sz w:val="22"/>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BF13AA">
      <w:pPr>
        <w:pStyle w:val="Akapitzlist"/>
        <w:numPr>
          <w:ilvl w:val="1"/>
          <w:numId w:val="4"/>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7</w:t>
      </w:r>
      <w:r w:rsidRPr="00AC3515">
        <w:rPr>
          <w:rFonts w:eastAsia="TimesNewRomanPSMT"/>
          <w:color w:val="000000"/>
          <w:sz w:val="22"/>
          <w:lang w:eastAsia="en-US"/>
        </w:rPr>
        <w:t xml:space="preserve"> dni roboczych od dnia zawarcia umowy,</w:t>
      </w:r>
    </w:p>
    <w:p w:rsidR="00A07C97" w:rsidRPr="00AC3515" w:rsidRDefault="00A07C97" w:rsidP="00BF13AA">
      <w:pPr>
        <w:pStyle w:val="Akapitzlist"/>
        <w:numPr>
          <w:ilvl w:val="1"/>
          <w:numId w:val="4"/>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przekazanie placu budowy – 14 dni od daty podpisania umowy</w:t>
      </w:r>
    </w:p>
    <w:p w:rsidR="00AC70AE" w:rsidRPr="00AC3515" w:rsidRDefault="008077ED" w:rsidP="00BF13AA">
      <w:pPr>
        <w:pStyle w:val="Akapitzlist"/>
        <w:numPr>
          <w:ilvl w:val="1"/>
          <w:numId w:val="4"/>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 </w:t>
      </w:r>
      <w:r w:rsidR="002475D0">
        <w:rPr>
          <w:rFonts w:eastAsia="TimesNewRomanPSMT"/>
          <w:color w:val="000000"/>
          <w:sz w:val="22"/>
          <w:lang w:eastAsia="en-US"/>
        </w:rPr>
        <w:t xml:space="preserve">9 </w:t>
      </w:r>
      <w:r w:rsidR="00AC3515" w:rsidRPr="00AC3515">
        <w:rPr>
          <w:rFonts w:eastAsia="TimesNewRomanPSMT"/>
          <w:color w:val="000000"/>
          <w:sz w:val="22"/>
          <w:lang w:eastAsia="en-US"/>
        </w:rPr>
        <w:t xml:space="preserve">miesięcy od dnia podpisania umowy </w:t>
      </w:r>
      <w:r w:rsidR="00AC3515">
        <w:rPr>
          <w:rFonts w:eastAsia="TimesNewRomanPSMT"/>
          <w:color w:val="000000"/>
          <w:sz w:val="22"/>
          <w:lang w:eastAsia="en-US"/>
        </w:rPr>
        <w:br/>
      </w:r>
      <w:r w:rsidR="00AC3515" w:rsidRPr="00AC3515">
        <w:rPr>
          <w:rFonts w:eastAsia="TimesNewRomanPSMT"/>
          <w:color w:val="000000"/>
          <w:sz w:val="22"/>
          <w:lang w:eastAsia="en-US"/>
        </w:rPr>
        <w:t>tj. do</w:t>
      </w:r>
      <w:r w:rsidRPr="00AC3515">
        <w:rPr>
          <w:rFonts w:eastAsia="TimesNewRomanPSMT"/>
          <w:color w:val="000000"/>
          <w:sz w:val="22"/>
          <w:lang w:eastAsia="en-US"/>
        </w:rPr>
        <w:t xml:space="preserve">: </w:t>
      </w:r>
      <w:r w:rsidRPr="00AC3515">
        <w:rPr>
          <w:rFonts w:eastAsia="TimesNewRomanPSMT"/>
          <w:b/>
          <w:bCs/>
          <w:color w:val="000000"/>
          <w:sz w:val="22"/>
          <w:lang w:eastAsia="en-US"/>
        </w:rPr>
        <w:t>…………………</w:t>
      </w:r>
    </w:p>
    <w:p w:rsidR="008077ED" w:rsidRPr="00AC3515"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8077ED" w:rsidRPr="0044634B" w:rsidRDefault="008077E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r w:rsidR="002475D0">
        <w:rPr>
          <w:rFonts w:eastAsia="TimesNewRomanPSMT"/>
          <w:color w:val="000000"/>
          <w:sz w:val="22"/>
          <w:lang w:eastAsia="en-US"/>
        </w:rPr>
        <w:t xml:space="preserve"> zadania</w:t>
      </w:r>
      <w:r w:rsidRPr="0044634B">
        <w:rPr>
          <w:rFonts w:eastAsia="TimesNewRomanPSMT"/>
          <w:color w:val="000000"/>
          <w:sz w:val="22"/>
          <w:lang w:eastAsia="en-US"/>
        </w:rPr>
        <w:t>;</w:t>
      </w:r>
    </w:p>
    <w:p w:rsidR="008077ED" w:rsidRPr="0044634B" w:rsidRDefault="008077E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w:t>
      </w:r>
      <w:r w:rsidR="002475D0">
        <w:rPr>
          <w:rFonts w:eastAsia="TimesNewRomanPSMT"/>
          <w:color w:val="000000"/>
          <w:sz w:val="22"/>
          <w:lang w:eastAsia="en-US"/>
        </w:rPr>
        <w:br/>
      </w:r>
      <w:r w:rsidRPr="0044634B">
        <w:rPr>
          <w:rFonts w:eastAsia="TimesNewRomanPSMT"/>
          <w:color w:val="000000"/>
          <w:sz w:val="22"/>
          <w:lang w:eastAsia="en-US"/>
        </w:rPr>
        <w:t xml:space="preserve">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lastRenderedPageBreak/>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BF13AA">
      <w:pPr>
        <w:pStyle w:val="Akapitzlist"/>
        <w:numPr>
          <w:ilvl w:val="0"/>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Default="008077ED" w:rsidP="00BF13AA">
      <w:pPr>
        <w:pStyle w:val="Akapitzlist"/>
        <w:numPr>
          <w:ilvl w:val="3"/>
          <w:numId w:val="5"/>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2475D0" w:rsidRDefault="002475D0" w:rsidP="00BF13AA">
      <w:pPr>
        <w:pStyle w:val="Akapitzlist"/>
        <w:numPr>
          <w:ilvl w:val="3"/>
          <w:numId w:val="5"/>
        </w:numPr>
        <w:autoSpaceDE w:val="0"/>
        <w:autoSpaceDN w:val="0"/>
        <w:adjustRightInd w:val="0"/>
        <w:spacing w:line="360" w:lineRule="auto"/>
        <w:ind w:left="709"/>
        <w:jc w:val="both"/>
        <w:rPr>
          <w:rFonts w:eastAsia="TimesNewRomanPSMT"/>
          <w:color w:val="000000"/>
          <w:sz w:val="22"/>
          <w:lang w:eastAsia="en-US"/>
        </w:rPr>
      </w:pPr>
      <w:r>
        <w:rPr>
          <w:rFonts w:eastAsia="TimesNewRomanPSMT"/>
          <w:color w:val="000000"/>
          <w:sz w:val="22"/>
          <w:lang w:eastAsia="en-US"/>
        </w:rPr>
        <w:t>W tym:</w:t>
      </w:r>
    </w:p>
    <w:p w:rsidR="002475D0" w:rsidRDefault="002475D0" w:rsidP="00BF13AA">
      <w:pPr>
        <w:pStyle w:val="Akapitzlist"/>
        <w:numPr>
          <w:ilvl w:val="0"/>
          <w:numId w:val="31"/>
        </w:numPr>
        <w:autoSpaceDE w:val="0"/>
        <w:autoSpaceDN w:val="0"/>
        <w:adjustRightInd w:val="0"/>
        <w:spacing w:line="360" w:lineRule="auto"/>
        <w:ind w:left="1134" w:hanging="425"/>
        <w:jc w:val="both"/>
        <w:rPr>
          <w:rFonts w:eastAsia="TimesNewRomanPSMT"/>
          <w:color w:val="000000"/>
          <w:sz w:val="22"/>
          <w:lang w:eastAsia="en-US"/>
        </w:rPr>
      </w:pPr>
      <w:r w:rsidRPr="003E5208">
        <w:rPr>
          <w:rFonts w:eastAsia="TimesNewRomanPSMT"/>
          <w:b/>
          <w:color w:val="000000"/>
          <w:sz w:val="22"/>
          <w:lang w:eastAsia="en-US"/>
        </w:rPr>
        <w:lastRenderedPageBreak/>
        <w:t>część 1 postępowania</w:t>
      </w:r>
      <w:r>
        <w:rPr>
          <w:rFonts w:eastAsia="TimesNewRomanPSMT"/>
          <w:color w:val="000000"/>
          <w:sz w:val="22"/>
          <w:lang w:eastAsia="en-US"/>
        </w:rPr>
        <w:t xml:space="preserve"> w wysokości: ……………….. PLN brutto (słownie: ……………….), w tym: podatek VAT 23%</w:t>
      </w:r>
      <w:r w:rsidR="003E5208">
        <w:rPr>
          <w:rFonts w:eastAsia="TimesNewRomanPSMT"/>
          <w:color w:val="000000"/>
          <w:sz w:val="22"/>
          <w:lang w:eastAsia="en-US"/>
        </w:rPr>
        <w:t xml:space="preserve"> tj. ……… PLN (słownie: …………………..), netto: …………………. PLN (słownie: ……………), </w:t>
      </w:r>
    </w:p>
    <w:p w:rsidR="003E5208" w:rsidRPr="003E5208" w:rsidRDefault="003E5208" w:rsidP="00BF13AA">
      <w:pPr>
        <w:pStyle w:val="Akapitzlist"/>
        <w:numPr>
          <w:ilvl w:val="0"/>
          <w:numId w:val="31"/>
        </w:numPr>
        <w:spacing w:line="360" w:lineRule="auto"/>
        <w:ind w:left="1134" w:hanging="425"/>
        <w:rPr>
          <w:rFonts w:eastAsia="TimesNewRomanPSMT"/>
          <w:color w:val="000000"/>
          <w:sz w:val="22"/>
          <w:lang w:eastAsia="en-US"/>
        </w:rPr>
      </w:pPr>
      <w:r w:rsidRPr="003E5208">
        <w:rPr>
          <w:rFonts w:eastAsia="TimesNewRomanPSMT"/>
          <w:b/>
          <w:color w:val="000000"/>
          <w:sz w:val="22"/>
          <w:lang w:eastAsia="en-US"/>
        </w:rPr>
        <w:t>część 2 postępowania</w:t>
      </w:r>
      <w:r w:rsidRPr="003E5208">
        <w:rPr>
          <w:rFonts w:eastAsia="TimesNewRomanPSMT"/>
          <w:color w:val="000000"/>
          <w:sz w:val="22"/>
          <w:lang w:eastAsia="en-US"/>
        </w:rPr>
        <w:t xml:space="preserve"> w wysokości: ……………….. PLN brutto (słownie: ……………….), w tym: podatek VAT 23% tj. ……… PLN (słownie: …………………..), netto: …………………. PLN (słownie: ……………), </w:t>
      </w:r>
    </w:p>
    <w:p w:rsidR="003E5208" w:rsidRDefault="003E5208" w:rsidP="00BF13AA">
      <w:pPr>
        <w:pStyle w:val="Akapitzlist"/>
        <w:numPr>
          <w:ilvl w:val="0"/>
          <w:numId w:val="31"/>
        </w:numPr>
        <w:autoSpaceDE w:val="0"/>
        <w:autoSpaceDN w:val="0"/>
        <w:adjustRightInd w:val="0"/>
        <w:spacing w:line="360" w:lineRule="auto"/>
        <w:ind w:left="1134" w:hanging="425"/>
        <w:jc w:val="both"/>
        <w:rPr>
          <w:rFonts w:eastAsia="TimesNewRomanPSMT"/>
          <w:color w:val="000000"/>
          <w:sz w:val="22"/>
          <w:lang w:eastAsia="en-US"/>
        </w:rPr>
      </w:pPr>
      <w:r w:rsidRPr="003E5208">
        <w:rPr>
          <w:rFonts w:eastAsia="TimesNewRomanPSMT"/>
          <w:b/>
          <w:color w:val="000000"/>
          <w:sz w:val="22"/>
          <w:lang w:eastAsia="en-US"/>
        </w:rPr>
        <w:t xml:space="preserve">część </w:t>
      </w:r>
      <w:r>
        <w:rPr>
          <w:rFonts w:eastAsia="TimesNewRomanPSMT"/>
          <w:b/>
          <w:color w:val="000000"/>
          <w:sz w:val="22"/>
          <w:lang w:eastAsia="en-US"/>
        </w:rPr>
        <w:t>3</w:t>
      </w:r>
      <w:r w:rsidRPr="003E5208">
        <w:rPr>
          <w:rFonts w:eastAsia="TimesNewRomanPSMT"/>
          <w:b/>
          <w:color w:val="000000"/>
          <w:sz w:val="22"/>
          <w:lang w:eastAsia="en-US"/>
        </w:rPr>
        <w:t xml:space="preserve"> postępowania</w:t>
      </w:r>
      <w:r>
        <w:rPr>
          <w:rFonts w:eastAsia="TimesNewRomanPSMT"/>
          <w:color w:val="000000"/>
          <w:sz w:val="22"/>
          <w:lang w:eastAsia="en-US"/>
        </w:rPr>
        <w:t xml:space="preserve"> w wysokości: ……………….. PLN brutto (słownie: ……………….), w tym: podatek VAT 23% tj. ……… PLN (słownie: …………………..), netto: …………………. PLN (słownie: ……………), </w:t>
      </w:r>
    </w:p>
    <w:p w:rsidR="003E5208" w:rsidRPr="003E5208" w:rsidRDefault="003E5208" w:rsidP="00BF13AA">
      <w:pPr>
        <w:pStyle w:val="Akapitzlist"/>
        <w:numPr>
          <w:ilvl w:val="0"/>
          <w:numId w:val="31"/>
        </w:numPr>
        <w:autoSpaceDE w:val="0"/>
        <w:autoSpaceDN w:val="0"/>
        <w:adjustRightInd w:val="0"/>
        <w:spacing w:line="360" w:lineRule="auto"/>
        <w:ind w:left="1134" w:hanging="425"/>
        <w:jc w:val="both"/>
        <w:rPr>
          <w:rFonts w:eastAsia="TimesNewRomanPSMT"/>
          <w:color w:val="000000"/>
          <w:sz w:val="22"/>
          <w:lang w:eastAsia="en-US"/>
        </w:rPr>
      </w:pPr>
      <w:r w:rsidRPr="003E5208">
        <w:rPr>
          <w:rFonts w:eastAsia="TimesNewRomanPSMT"/>
          <w:b/>
          <w:color w:val="000000"/>
          <w:sz w:val="22"/>
          <w:lang w:eastAsia="en-US"/>
        </w:rPr>
        <w:t xml:space="preserve">część </w:t>
      </w:r>
      <w:r>
        <w:rPr>
          <w:rFonts w:eastAsia="TimesNewRomanPSMT"/>
          <w:b/>
          <w:color w:val="000000"/>
          <w:sz w:val="22"/>
          <w:lang w:eastAsia="en-US"/>
        </w:rPr>
        <w:t>4</w:t>
      </w:r>
      <w:r w:rsidRPr="003E5208">
        <w:rPr>
          <w:rFonts w:eastAsia="TimesNewRomanPSMT"/>
          <w:b/>
          <w:color w:val="000000"/>
          <w:sz w:val="22"/>
          <w:lang w:eastAsia="en-US"/>
        </w:rPr>
        <w:t xml:space="preserve"> postępowania</w:t>
      </w:r>
      <w:r>
        <w:rPr>
          <w:rFonts w:eastAsia="TimesNewRomanPSMT"/>
          <w:color w:val="000000"/>
          <w:sz w:val="22"/>
          <w:lang w:eastAsia="en-US"/>
        </w:rPr>
        <w:t xml:space="preserve"> w wysokości: ……………….. PLN brutto (słownie: ……………….), w tym: podatek VAT 23% tj. ……… PLN (słownie: …………………..), netto: …………………. PLN (słownie: ……………). </w:t>
      </w:r>
    </w:p>
    <w:p w:rsidR="008077ED"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Zamawiający w celu rozliczenia przedmiotu umowy dopuszcza częściowe fakturowanie</w:t>
      </w:r>
      <w:r w:rsidR="003E5208">
        <w:rPr>
          <w:rFonts w:eastAsia="TimesNewRomanPSMT"/>
          <w:color w:val="000000"/>
          <w:sz w:val="22"/>
          <w:lang w:eastAsia="en-US"/>
        </w:rPr>
        <w:t xml:space="preserve"> w ramach każdej części zamówienia,</w:t>
      </w:r>
      <w:r>
        <w:rPr>
          <w:rFonts w:eastAsia="TimesNewRomanPSMT"/>
          <w:color w:val="000000"/>
          <w:sz w:val="22"/>
          <w:lang w:eastAsia="en-US"/>
        </w:rPr>
        <w:t xml:space="preserv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Pr>
          <w:rFonts w:eastAsia="Calibri"/>
          <w:sz w:val="22"/>
          <w:szCs w:val="22"/>
          <w:lang w:eastAsia="en-US"/>
        </w:rPr>
        <w:t xml:space="preserve">procentowego zaawansowania prac, z tym że pierwsza faktura częściowa może zostać wystawiona i złożona do Zamawiającego dopiero w styczniu 2022 r. </w:t>
      </w:r>
    </w:p>
    <w:p w:rsidR="00F377D9" w:rsidRPr="00F377D9"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100% w roku 2022. </w:t>
      </w:r>
      <w:r w:rsidRPr="00F377D9">
        <w:rPr>
          <w:rFonts w:eastAsia="Calibri"/>
          <w:sz w:val="22"/>
          <w:szCs w:val="22"/>
          <w:lang w:eastAsia="en-US"/>
        </w:rPr>
        <w:t xml:space="preserve"> </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w:t>
      </w:r>
      <w:r w:rsidR="003E5208">
        <w:rPr>
          <w:rFonts w:eastAsia="TimesNewRomanPSMT"/>
          <w:color w:val="000000"/>
          <w:sz w:val="22"/>
          <w:lang w:eastAsia="en-US"/>
        </w:rPr>
        <w:t xml:space="preserve"> dla każdej części realizowanej przez Wykonawcę</w:t>
      </w:r>
      <w:r w:rsidRPr="00DC66E6">
        <w:rPr>
          <w:rFonts w:eastAsia="TimesNewRomanPSMT"/>
          <w:color w:val="000000"/>
          <w:sz w:val="22"/>
          <w:lang w:eastAsia="en-US"/>
        </w:rPr>
        <w:t xml:space="preserve"> będzie nie większa niż 10 % należnego wynagrodzenia Wykonawcy.</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w:t>
      </w:r>
      <w:r w:rsidR="003E5208">
        <w:rPr>
          <w:rFonts w:eastAsia="TimesNewRomanPSMT"/>
          <w:color w:val="000000"/>
          <w:sz w:val="22"/>
          <w:lang w:eastAsia="en-US"/>
        </w:rPr>
        <w:t xml:space="preserve">każdej części </w:t>
      </w:r>
      <w:r w:rsidR="00DC66E6">
        <w:rPr>
          <w:rFonts w:eastAsia="TimesNewRomanPSMT"/>
          <w:color w:val="000000"/>
          <w:sz w:val="22"/>
          <w:lang w:eastAsia="en-US"/>
        </w:rPr>
        <w:t xml:space="preserve">zadania. </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w:t>
      </w:r>
      <w:r w:rsidR="003E5208">
        <w:rPr>
          <w:rFonts w:eastAsia="TimesNewRomanPSMT"/>
          <w:color w:val="000000"/>
          <w:sz w:val="22"/>
          <w:szCs w:val="22"/>
          <w:lang w:eastAsia="en-US"/>
        </w:rPr>
        <w:t>4</w:t>
      </w:r>
      <w:r w:rsidR="00DC66E6" w:rsidRPr="00DC66E6">
        <w:rPr>
          <w:rFonts w:eastAsia="TimesNewRomanPSMT"/>
          <w:color w:val="000000"/>
          <w:sz w:val="22"/>
          <w:szCs w:val="22"/>
          <w:lang w:eastAsia="en-US"/>
        </w:rPr>
        <w:t xml:space="preserve">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3E5208">
        <w:rPr>
          <w:rFonts w:eastAsia="TimesNewRomanPSMT"/>
          <w:color w:val="000000"/>
          <w:sz w:val="22"/>
          <w:szCs w:val="22"/>
          <w:lang w:eastAsia="en-US"/>
        </w:rPr>
        <w:t>6</w:t>
      </w:r>
      <w:r w:rsidRPr="00DC66E6">
        <w:rPr>
          <w:rFonts w:eastAsia="TimesNewRomanPSMT"/>
          <w:color w:val="000000"/>
          <w:sz w:val="22"/>
          <w:szCs w:val="22"/>
          <w:lang w:eastAsia="en-US"/>
        </w:rPr>
        <w:t>.</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lastRenderedPageBreak/>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3E5208">
        <w:rPr>
          <w:rFonts w:eastAsia="TimesNewRomanPSMT"/>
          <w:color w:val="000000"/>
          <w:sz w:val="22"/>
          <w:szCs w:val="22"/>
          <w:lang w:eastAsia="en-US"/>
        </w:rPr>
        <w:t>2</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t>
      </w:r>
      <w:r w:rsidR="003E5208">
        <w:rPr>
          <w:rFonts w:eastAsia="TimesNewRomanPSMT"/>
          <w:color w:val="000000"/>
          <w:sz w:val="22"/>
          <w:lang w:eastAsia="en-US"/>
        </w:rPr>
        <w:t xml:space="preserve"> </w:t>
      </w:r>
      <w:r w:rsidRPr="00DC66E6">
        <w:rPr>
          <w:rFonts w:eastAsia="TimesNewRomanPSMT"/>
          <w:color w:val="000000"/>
          <w:sz w:val="22"/>
          <w:lang w:eastAsia="en-US"/>
        </w:rPr>
        <w:t>wynagrodzenia, Zamawiający za rozstrzygające uznana dowody zapłaty należnego wynagrodzenia.</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amawiający dokona bezpośredniej zapłaty na rzecz podwykonawcy lub dalszego podwykonawcy</w:t>
      </w:r>
      <w:r w:rsidR="003E5208">
        <w:rPr>
          <w:rFonts w:eastAsia="TimesNewRomanPSMT"/>
          <w:color w:val="000000"/>
          <w:sz w:val="22"/>
          <w:lang w:eastAsia="en-US"/>
        </w:rPr>
        <w:t xml:space="preserve"> </w:t>
      </w:r>
      <w:r w:rsidR="008077ED" w:rsidRPr="00DC66E6">
        <w:rPr>
          <w:rFonts w:eastAsia="TimesNewRomanPSMT"/>
          <w:color w:val="000000"/>
          <w:sz w:val="22"/>
          <w:lang w:eastAsia="en-US"/>
        </w:rPr>
        <w:t xml:space="preserve">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3E5208">
        <w:rPr>
          <w:rFonts w:eastAsia="TimesNewRomanPSMT"/>
          <w:color w:val="000000"/>
          <w:sz w:val="22"/>
          <w:szCs w:val="22"/>
          <w:lang w:eastAsia="en-US"/>
        </w:rPr>
        <w:t>9</w:t>
      </w:r>
      <w:r w:rsidRPr="00DC66E6">
        <w:rPr>
          <w:rFonts w:eastAsia="TimesNewRomanPSMT"/>
          <w:color w:val="000000"/>
          <w:sz w:val="22"/>
          <w:szCs w:val="22"/>
          <w:lang w:eastAsia="en-US"/>
        </w:rPr>
        <w:t>,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3E5208">
        <w:rPr>
          <w:rFonts w:eastAsia="TimesNewRomanPSMT"/>
          <w:color w:val="000000"/>
          <w:sz w:val="22"/>
          <w:szCs w:val="22"/>
          <w:lang w:eastAsia="en-US"/>
        </w:rPr>
        <w:t>9</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lastRenderedPageBreak/>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(splitpayment),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BF13AA">
      <w:pPr>
        <w:pStyle w:val="Akapitzlist"/>
        <w:numPr>
          <w:ilvl w:val="3"/>
          <w:numId w:val="5"/>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w:t>
      </w:r>
      <w:r w:rsidR="003E5208">
        <w:rPr>
          <w:rFonts w:eastAsia="TimesNewRomanPSMT"/>
          <w:color w:val="000000"/>
          <w:sz w:val="22"/>
          <w:lang w:eastAsia="en-US"/>
        </w:rPr>
        <w:t xml:space="preserve"> </w:t>
      </w:r>
      <w:r w:rsidRPr="00F67063">
        <w:rPr>
          <w:rFonts w:eastAsia="TimesNewRomanPSMT"/>
          <w:color w:val="000000"/>
          <w:sz w:val="22"/>
          <w:lang w:eastAsia="en-US"/>
        </w:rPr>
        <w:t>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t>
      </w:r>
      <w:r w:rsidR="003E5208">
        <w:rPr>
          <w:rFonts w:eastAsia="TimesNewRomanPSMT"/>
          <w:color w:val="000000"/>
          <w:sz w:val="22"/>
          <w:lang w:eastAsia="en-US"/>
        </w:rPr>
        <w:t xml:space="preserve"> </w:t>
      </w:r>
      <w:r w:rsidRPr="00F67063">
        <w:rPr>
          <w:rFonts w:eastAsia="TimesNewRomanPSMT"/>
          <w:color w:val="000000"/>
          <w:sz w:val="22"/>
          <w:lang w:eastAsia="en-US"/>
        </w:rPr>
        <w:t>w terminie 7 dni kalendarzowych od dnia jej zawarcia.</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BF13AA">
      <w:pPr>
        <w:pStyle w:val="Akapitzlist"/>
        <w:numPr>
          <w:ilvl w:val="0"/>
          <w:numId w:val="9"/>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lastRenderedPageBreak/>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BF13AA">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BF13AA">
      <w:pPr>
        <w:pStyle w:val="Akapitzlist"/>
        <w:numPr>
          <w:ilvl w:val="1"/>
          <w:numId w:val="8"/>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BF13AA">
      <w:pPr>
        <w:pStyle w:val="Akapitzlist"/>
        <w:numPr>
          <w:ilvl w:val="1"/>
          <w:numId w:val="8"/>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BF13AA">
      <w:pPr>
        <w:pStyle w:val="Akapitzlist"/>
        <w:numPr>
          <w:ilvl w:val="1"/>
          <w:numId w:val="8"/>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 Umowie;</w:t>
      </w:r>
    </w:p>
    <w:p w:rsidR="00877E8A" w:rsidRPr="00521A23" w:rsidRDefault="008077ED" w:rsidP="00BF13AA">
      <w:pPr>
        <w:pStyle w:val="Akapitzlist"/>
        <w:numPr>
          <w:ilvl w:val="1"/>
          <w:numId w:val="8"/>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BF13AA">
      <w:pPr>
        <w:pStyle w:val="Akapitzlist"/>
        <w:numPr>
          <w:ilvl w:val="0"/>
          <w:numId w:val="10"/>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BF13AA">
      <w:pPr>
        <w:pStyle w:val="Akapitzlist"/>
        <w:numPr>
          <w:ilvl w:val="0"/>
          <w:numId w:val="10"/>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sterki powstałe po odbiorze, lecz z przyczyn</w:t>
      </w:r>
      <w:r w:rsidR="003E5208">
        <w:rPr>
          <w:rFonts w:eastAsia="TimesNewRomanPSMT"/>
          <w:color w:val="000000"/>
          <w:sz w:val="22"/>
          <w:lang w:eastAsia="en-US"/>
        </w:rPr>
        <w:t xml:space="preserve"> </w:t>
      </w:r>
      <w:r w:rsidRPr="006B1CB7">
        <w:rPr>
          <w:rFonts w:eastAsia="TimesNewRomanPSMT"/>
          <w:color w:val="000000"/>
          <w:sz w:val="22"/>
          <w:lang w:eastAsia="en-US"/>
        </w:rPr>
        <w:t xml:space="preserve">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w:t>
      </w:r>
      <w:r w:rsidR="003E5208">
        <w:rPr>
          <w:rFonts w:eastAsia="TimesNewRomanPSMT"/>
          <w:color w:val="000000"/>
          <w:sz w:val="22"/>
          <w:lang w:eastAsia="en-US"/>
        </w:rPr>
        <w:t xml:space="preserve"> </w:t>
      </w:r>
      <w:r w:rsidRPr="00521A23">
        <w:rPr>
          <w:rFonts w:eastAsia="TimesNewRomanPSMT"/>
          <w:color w:val="000000"/>
          <w:sz w:val="22"/>
          <w:lang w:eastAsia="en-US"/>
        </w:rPr>
        <w:t>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w:t>
      </w:r>
      <w:r w:rsidR="003E5208">
        <w:rPr>
          <w:rFonts w:eastAsia="TimesNewRomanPSMT"/>
          <w:color w:val="000000"/>
          <w:sz w:val="22"/>
          <w:lang w:eastAsia="en-US"/>
        </w:rPr>
        <w:t xml:space="preserve"> </w:t>
      </w:r>
      <w:r w:rsidRPr="00521A23">
        <w:rPr>
          <w:rFonts w:eastAsia="TimesNewRomanPSMT"/>
          <w:color w:val="000000"/>
          <w:sz w:val="22"/>
          <w:lang w:eastAsia="en-US"/>
        </w:rPr>
        <w:t>do wykonania naprawy.</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w:t>
      </w:r>
      <w:r w:rsidR="003E5208">
        <w:rPr>
          <w:rFonts w:eastAsia="TimesNewRomanPSMT"/>
          <w:color w:val="000000"/>
          <w:sz w:val="22"/>
          <w:lang w:eastAsia="en-US"/>
        </w:rPr>
        <w:t xml:space="preserve"> </w:t>
      </w:r>
      <w:r w:rsidR="003E5208">
        <w:rPr>
          <w:rFonts w:eastAsia="TimesNewRomanPSMT"/>
          <w:color w:val="000000"/>
          <w:sz w:val="22"/>
          <w:lang w:eastAsia="en-US"/>
        </w:rPr>
        <w:br/>
      </w:r>
      <w:r w:rsidRPr="00521A23">
        <w:rPr>
          <w:rFonts w:eastAsia="TimesNewRomanPSMT"/>
          <w:color w:val="000000"/>
          <w:sz w:val="22"/>
          <w:lang w:eastAsia="en-US"/>
        </w:rPr>
        <w:t xml:space="preserve">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BF13AA">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F13AA">
      <w:pPr>
        <w:pStyle w:val="Akapitzlist"/>
        <w:numPr>
          <w:ilvl w:val="0"/>
          <w:numId w:val="12"/>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 xml:space="preserve">tych okolicznościach. W takim </w:t>
      </w:r>
      <w:r w:rsidRPr="00B114D4">
        <w:rPr>
          <w:rFonts w:eastAsia="TimesNewRomanPSMT"/>
          <w:color w:val="000000"/>
          <w:sz w:val="22"/>
          <w:lang w:eastAsia="en-US"/>
        </w:rPr>
        <w:lastRenderedPageBreak/>
        <w:t>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F13AA">
      <w:pPr>
        <w:pStyle w:val="Akapitzlist"/>
        <w:numPr>
          <w:ilvl w:val="0"/>
          <w:numId w:val="12"/>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w:t>
      </w:r>
      <w:r w:rsidR="003E5208">
        <w:rPr>
          <w:rFonts w:eastAsia="TimesNewRomanPSMT"/>
          <w:sz w:val="22"/>
          <w:szCs w:val="22"/>
          <w:lang w:eastAsia="en-US"/>
        </w:rPr>
        <w:t xml:space="preserve"> </w:t>
      </w:r>
      <w:r w:rsidRPr="00B114D4">
        <w:rPr>
          <w:rFonts w:eastAsia="TimesNewRomanPSMT"/>
          <w:sz w:val="22"/>
          <w:szCs w:val="22"/>
          <w:lang w:eastAsia="en-US"/>
        </w:rPr>
        <w:t xml:space="preserve">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mowy odstąpić jeszcze przed upływem tego 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BF13AA">
      <w:pPr>
        <w:pStyle w:val="Akapitzlist"/>
        <w:numPr>
          <w:ilvl w:val="0"/>
          <w:numId w:val="12"/>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BF13AA">
      <w:pPr>
        <w:pStyle w:val="Akapitzlist"/>
        <w:numPr>
          <w:ilvl w:val="1"/>
          <w:numId w:val="11"/>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w:t>
      </w:r>
      <w:r w:rsidR="003E5208">
        <w:rPr>
          <w:rFonts w:eastAsia="TimesNewRomanPSMT"/>
          <w:color w:val="000000"/>
          <w:sz w:val="22"/>
          <w:lang w:eastAsia="en-US"/>
        </w:rPr>
        <w:br/>
      </w:r>
      <w:r w:rsidRPr="002440B2">
        <w:rPr>
          <w:rFonts w:eastAsia="TimesNewRomanPSMT"/>
          <w:color w:val="000000"/>
          <w:sz w:val="22"/>
          <w:lang w:eastAsia="en-US"/>
        </w:rPr>
        <w:t xml:space="preserve">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BF13AA">
      <w:pPr>
        <w:pStyle w:val="Akapitzlist"/>
        <w:numPr>
          <w:ilvl w:val="1"/>
          <w:numId w:val="7"/>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BF13AA">
      <w:pPr>
        <w:pStyle w:val="Akapitzlist"/>
        <w:numPr>
          <w:ilvl w:val="0"/>
          <w:numId w:val="12"/>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BF13AA">
      <w:pPr>
        <w:pStyle w:val="Akapitzlist"/>
        <w:numPr>
          <w:ilvl w:val="0"/>
          <w:numId w:val="12"/>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BF13AA">
      <w:pPr>
        <w:pStyle w:val="Akapitzlist"/>
        <w:numPr>
          <w:ilvl w:val="0"/>
          <w:numId w:val="12"/>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BF13AA">
      <w:pPr>
        <w:pStyle w:val="Akapitzlist"/>
        <w:numPr>
          <w:ilvl w:val="0"/>
          <w:numId w:val="12"/>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BF13AA">
      <w:pPr>
        <w:pStyle w:val="Akapitzlist"/>
        <w:numPr>
          <w:ilvl w:val="0"/>
          <w:numId w:val="12"/>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BF13AA">
      <w:pPr>
        <w:pStyle w:val="Akapitzlist"/>
        <w:numPr>
          <w:ilvl w:val="0"/>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mowy przez Wykonawcę z przyczyn nieleżących po stronie Zamawiającego </w:t>
      </w:r>
      <w:r w:rsidR="003E5208">
        <w:rPr>
          <w:rFonts w:eastAsia="TimesNewRomanPSMT"/>
          <w:color w:val="000000"/>
          <w:sz w:val="22"/>
          <w:szCs w:val="22"/>
          <w:lang w:eastAsia="en-US"/>
        </w:rPr>
        <w:br/>
      </w:r>
      <w:r w:rsidRPr="002440B2">
        <w:rPr>
          <w:rFonts w:eastAsia="TimesNewRomanPSMT"/>
          <w:color w:val="000000"/>
          <w:sz w:val="22"/>
          <w:szCs w:val="22"/>
          <w:lang w:eastAsia="en-US"/>
        </w:rPr>
        <w:t>w</w:t>
      </w:r>
      <w:r w:rsidR="003E5208">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lastRenderedPageBreak/>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w:t>
      </w:r>
      <w:r w:rsidR="003E5208">
        <w:rPr>
          <w:rFonts w:eastAsia="TimesNewRomanPSMT"/>
          <w:color w:val="000000"/>
          <w:sz w:val="22"/>
          <w:szCs w:val="22"/>
          <w:lang w:eastAsia="en-US"/>
        </w:rPr>
        <w:t>…….</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wynagrodzenia brutto za realizację</w:t>
      </w:r>
      <w:r w:rsidR="003E5208">
        <w:rPr>
          <w:rFonts w:eastAsia="TimesNewRomanPSMT"/>
          <w:color w:val="000000"/>
          <w:sz w:val="22"/>
          <w:szCs w:val="22"/>
          <w:lang w:eastAsia="en-US"/>
        </w:rPr>
        <w:t xml:space="preserve"> części</w:t>
      </w:r>
      <w:r w:rsidRPr="002440B2">
        <w:rPr>
          <w:rFonts w:eastAsia="TimesNewRomanPSMT"/>
          <w:color w:val="000000"/>
          <w:sz w:val="22"/>
          <w:szCs w:val="22"/>
          <w:lang w:eastAsia="en-US"/>
        </w:rPr>
        <w:t xml:space="preserve">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003E5208">
        <w:rPr>
          <w:rFonts w:eastAsia="TimesNewRomanPSMT"/>
          <w:color w:val="000000"/>
          <w:sz w:val="22"/>
          <w:szCs w:val="22"/>
          <w:lang w:eastAsia="en-US"/>
        </w:rPr>
        <w:br/>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t>
      </w:r>
      <w:r w:rsidR="003E5208">
        <w:rPr>
          <w:rFonts w:eastAsia="TimesNewRomanPSMT"/>
          <w:color w:val="000000"/>
          <w:sz w:val="22"/>
          <w:szCs w:val="22"/>
          <w:lang w:eastAsia="en-US"/>
        </w:rPr>
        <w:br/>
      </w:r>
      <w:r w:rsidRPr="002440B2">
        <w:rPr>
          <w:rFonts w:eastAsia="TimesNewRomanPSMT"/>
          <w:color w:val="000000"/>
          <w:sz w:val="22"/>
          <w:szCs w:val="22"/>
          <w:lang w:eastAsia="en-US"/>
        </w:rPr>
        <w:t xml:space="preserve">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3E5208">
        <w:rPr>
          <w:rFonts w:eastAsia="TimesNewRomanPSMT"/>
          <w:color w:val="000000"/>
          <w:sz w:val="22"/>
          <w:szCs w:val="22"/>
          <w:lang w:eastAsia="en-US"/>
        </w:rPr>
        <w:t xml:space="preserve">przedmiotu umowy – zgodnie z ofertą Wykonawcy. </w:t>
      </w:r>
    </w:p>
    <w:p w:rsidR="008077ED" w:rsidRPr="002440B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t>
      </w:r>
      <w:r w:rsidR="003E5208">
        <w:rPr>
          <w:rFonts w:eastAsia="TimesNewRomanPSMT"/>
          <w:color w:val="000000"/>
          <w:sz w:val="22"/>
          <w:lang w:eastAsia="en-US"/>
        </w:rPr>
        <w:t xml:space="preserve"> </w:t>
      </w:r>
      <w:r w:rsidRPr="002440B2">
        <w:rPr>
          <w:rFonts w:eastAsia="TimesNewRomanPSMT"/>
          <w:color w:val="000000"/>
          <w:sz w:val="22"/>
          <w:lang w:eastAsia="en-US"/>
        </w:rPr>
        <w:t>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w:t>
      </w:r>
      <w:r w:rsidR="003E5208">
        <w:rPr>
          <w:rFonts w:eastAsia="TimesNewRomanPSMT"/>
          <w:color w:val="000000"/>
          <w:sz w:val="22"/>
          <w:lang w:eastAsia="en-US"/>
        </w:rPr>
        <w:t xml:space="preserve"> </w:t>
      </w:r>
      <w:r w:rsidRPr="002440B2">
        <w:rPr>
          <w:rFonts w:eastAsia="TimesNewRomanPSMT"/>
          <w:color w:val="000000"/>
          <w:sz w:val="22"/>
          <w:lang w:eastAsia="en-US"/>
        </w:rPr>
        <w:t xml:space="preserve">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w:t>
      </w:r>
      <w:r w:rsidR="003E5208">
        <w:rPr>
          <w:rFonts w:eastAsia="TimesNewRomanPSMT"/>
          <w:color w:val="000000"/>
          <w:sz w:val="22"/>
          <w:lang w:eastAsia="en-US"/>
        </w:rPr>
        <w:t xml:space="preserve"> </w:t>
      </w:r>
      <w:r w:rsidRPr="002440B2">
        <w:rPr>
          <w:rFonts w:eastAsia="TimesNewRomanPSMT"/>
          <w:color w:val="000000"/>
          <w:sz w:val="22"/>
          <w:lang w:eastAsia="en-US"/>
        </w:rPr>
        <w:t xml:space="preserve">przedmiotowego wymogu – za każdy przypadek </w:t>
      </w:r>
      <w:r w:rsidRPr="00805172">
        <w:rPr>
          <w:rFonts w:eastAsia="TimesNewRomanPSMT"/>
          <w:color w:val="000000"/>
          <w:sz w:val="22"/>
          <w:szCs w:val="22"/>
          <w:lang w:eastAsia="en-US"/>
        </w:rPr>
        <w:t>naruszenia;</w:t>
      </w:r>
    </w:p>
    <w:p w:rsidR="0077481F" w:rsidRPr="0080517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mowy, Wykonawca zapłaci Zamawiającemu karę umowną w wysokości 1% ustalonego</w:t>
      </w:r>
      <w:r w:rsidR="003E5208">
        <w:rPr>
          <w:rFonts w:eastAsia="TimesNewRomanPSMT"/>
          <w:color w:val="000000"/>
          <w:sz w:val="22"/>
          <w:szCs w:val="22"/>
          <w:lang w:eastAsia="en-US"/>
        </w:rPr>
        <w:t xml:space="preserve"> </w:t>
      </w:r>
      <w:r w:rsidRPr="00805172">
        <w:rPr>
          <w:rFonts w:eastAsia="TimesNewRomanPSMT"/>
          <w:color w:val="000000"/>
          <w:sz w:val="22"/>
          <w:szCs w:val="22"/>
          <w:lang w:eastAsia="en-US"/>
        </w:rPr>
        <w:t xml:space="preserve">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BF13AA">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BF13AA">
      <w:pPr>
        <w:pStyle w:val="Akapitzlist"/>
        <w:numPr>
          <w:ilvl w:val="2"/>
          <w:numId w:val="4"/>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BF13AA">
      <w:pPr>
        <w:pStyle w:val="Akapitzlist"/>
        <w:numPr>
          <w:ilvl w:val="2"/>
          <w:numId w:val="4"/>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BF13AA">
      <w:pPr>
        <w:pStyle w:val="Akapitzlist"/>
        <w:numPr>
          <w:ilvl w:val="0"/>
          <w:numId w:val="13"/>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BF13AA">
      <w:pPr>
        <w:pStyle w:val="Akapitzlist"/>
        <w:numPr>
          <w:ilvl w:val="0"/>
          <w:numId w:val="13"/>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Kary Umowne podlegają stosownemu łączeniu, przy czym łączna wysokość egzekwowanych kar nie</w:t>
      </w:r>
      <w:r w:rsidR="003E5208">
        <w:rPr>
          <w:rFonts w:eastAsia="TimesNewRomanPSMT"/>
          <w:color w:val="000000"/>
          <w:sz w:val="22"/>
          <w:lang w:eastAsia="en-US"/>
        </w:rPr>
        <w:t xml:space="preserve"> </w:t>
      </w:r>
      <w:r w:rsidRPr="00805172">
        <w:rPr>
          <w:rFonts w:eastAsia="TimesNewRomanPSMT"/>
          <w:color w:val="000000"/>
          <w:sz w:val="22"/>
          <w:lang w:eastAsia="en-US"/>
        </w:rPr>
        <w:t xml:space="preserv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BF13AA">
      <w:pPr>
        <w:pStyle w:val="Akapitzlist"/>
        <w:numPr>
          <w:ilvl w:val="0"/>
          <w:numId w:val="13"/>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BF13AA">
      <w:pPr>
        <w:pStyle w:val="Akapitzlist"/>
        <w:numPr>
          <w:ilvl w:val="0"/>
          <w:numId w:val="13"/>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BF13AA">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lastRenderedPageBreak/>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BF13AA">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BF13AA">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BF13AA">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ustawowych określonych w art.455ustawy Pzp.</w:t>
      </w:r>
    </w:p>
    <w:p w:rsidR="008077ED" w:rsidRPr="00805172" w:rsidRDefault="008077ED" w:rsidP="00BF13AA">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BF13AA">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zgodnie z przepisem art. 455ust. 1 pkt 1 ustawy Pzp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BF13AA">
      <w:pPr>
        <w:pStyle w:val="Akapitzlist"/>
        <w:numPr>
          <w:ilvl w:val="0"/>
          <w:numId w:val="17"/>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BF13AA">
      <w:pPr>
        <w:pStyle w:val="Akapitzlist"/>
        <w:numPr>
          <w:ilvl w:val="0"/>
          <w:numId w:val="17"/>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BF13AA">
      <w:pPr>
        <w:pStyle w:val="Akapitzlist"/>
        <w:numPr>
          <w:ilvl w:val="0"/>
          <w:numId w:val="23"/>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BF13AA">
      <w:pPr>
        <w:pStyle w:val="Akapitzlist"/>
        <w:numPr>
          <w:ilvl w:val="0"/>
          <w:numId w:val="23"/>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w:t>
      </w:r>
      <w:r w:rsidR="003E5208">
        <w:rPr>
          <w:rFonts w:eastAsia="TimesNewRomanPSMT"/>
          <w:color w:val="000000"/>
          <w:sz w:val="22"/>
          <w:lang w:eastAsia="en-US"/>
        </w:rPr>
        <w:t xml:space="preserve"> </w:t>
      </w:r>
      <w:r w:rsidR="00344DEF" w:rsidRPr="005C6E1D">
        <w:rPr>
          <w:rFonts w:eastAsia="TimesNewRomanPSMT"/>
          <w:color w:val="000000"/>
          <w:sz w:val="22"/>
          <w:lang w:eastAsia="en-US"/>
        </w:rPr>
        <w:t>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BF13AA">
      <w:pPr>
        <w:pStyle w:val="Akapitzlist"/>
        <w:numPr>
          <w:ilvl w:val="0"/>
          <w:numId w:val="23"/>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BF13AA">
      <w:pPr>
        <w:pStyle w:val="Akapitzlist"/>
        <w:numPr>
          <w:ilvl w:val="0"/>
          <w:numId w:val="17"/>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pojawiły się okoliczności natury obiektywnej, których nie można było przewidzieć</w:t>
      </w:r>
      <w:r w:rsidR="003E5208">
        <w:rPr>
          <w:rFonts w:eastAsia="TimesNewRomanPSMT"/>
          <w:color w:val="000000"/>
          <w:sz w:val="22"/>
          <w:lang w:eastAsia="en-US"/>
        </w:rPr>
        <w:t xml:space="preserve"> </w:t>
      </w:r>
      <w:r w:rsidRPr="005C6E1D">
        <w:rPr>
          <w:rFonts w:eastAsia="TimesNewRomanPSMT"/>
          <w:color w:val="000000"/>
          <w:sz w:val="22"/>
          <w:lang w:eastAsia="en-US"/>
        </w:rPr>
        <w:t xml:space="preserve">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uporczywie przez okres co </w:t>
      </w:r>
      <w:r w:rsidRPr="00DD30A5">
        <w:rPr>
          <w:rFonts w:eastAsia="TimesNewRomanPSMT"/>
          <w:color w:val="000000"/>
          <w:sz w:val="22"/>
          <w:szCs w:val="22"/>
          <w:lang w:eastAsia="en-US"/>
        </w:rPr>
        <w:lastRenderedPageBreak/>
        <w:t>najmniej 3 dni kalendarzowych, uniemożliwiających lub znacznie</w:t>
      </w:r>
      <w:r w:rsidR="003E5208">
        <w:rPr>
          <w:rFonts w:eastAsia="TimesNewRomanPSMT"/>
          <w:color w:val="000000"/>
          <w:sz w:val="22"/>
          <w:szCs w:val="22"/>
          <w:lang w:eastAsia="en-US"/>
        </w:rPr>
        <w:t xml:space="preserve"> </w:t>
      </w:r>
      <w:r w:rsidRPr="00DD30A5">
        <w:rPr>
          <w:rFonts w:eastAsia="TimesNewRomanPSMT"/>
          <w:color w:val="000000"/>
          <w:sz w:val="22"/>
          <w:szCs w:val="22"/>
          <w:lang w:eastAsia="en-US"/>
        </w:rPr>
        <w:t>utrudniających: prowadzenie robót budowlanych, przeprowadzenie prób lub sprawdzeń, lub</w:t>
      </w:r>
      <w:r w:rsidR="003E5208">
        <w:rPr>
          <w:rFonts w:eastAsia="TimesNewRomanPSMT"/>
          <w:color w:val="000000"/>
          <w:sz w:val="22"/>
          <w:szCs w:val="22"/>
          <w:lang w:eastAsia="en-US"/>
        </w:rPr>
        <w:t xml:space="preserve"> </w:t>
      </w:r>
      <w:r w:rsidRPr="00DD30A5">
        <w:rPr>
          <w:rFonts w:eastAsia="TimesNewRomanPSMT"/>
          <w:color w:val="000000"/>
          <w:sz w:val="22"/>
          <w:szCs w:val="22"/>
          <w:lang w:eastAsia="en-US"/>
        </w:rPr>
        <w:t>dokonywanie odbiorów;</w:t>
      </w:r>
    </w:p>
    <w:p w:rsidR="007E4685" w:rsidRPr="00DD30A5"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BF13AA">
      <w:pPr>
        <w:pStyle w:val="Akapitzlist"/>
        <w:numPr>
          <w:ilvl w:val="1"/>
          <w:numId w:val="18"/>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BF13AA">
      <w:pPr>
        <w:pStyle w:val="Akapitzlist"/>
        <w:numPr>
          <w:ilvl w:val="1"/>
          <w:numId w:val="18"/>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Pzp,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w:t>
      </w:r>
      <w:r w:rsidR="003E5208">
        <w:rPr>
          <w:rFonts w:eastAsia="TimesNewRomanPSMT"/>
          <w:color w:val="000000"/>
          <w:sz w:val="22"/>
          <w:szCs w:val="22"/>
          <w:lang w:eastAsia="en-US"/>
        </w:rPr>
        <w:t xml:space="preserve"> </w:t>
      </w:r>
      <w:r w:rsidR="008077ED" w:rsidRPr="00285253">
        <w:rPr>
          <w:rFonts w:eastAsia="TimesNewRomanPSMT"/>
          <w:color w:val="000000"/>
          <w:sz w:val="22"/>
          <w:szCs w:val="22"/>
          <w:lang w:eastAsia="en-US"/>
        </w:rPr>
        <w:t>postępowania;</w:t>
      </w:r>
    </w:p>
    <w:p w:rsidR="008077ED"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BF13AA">
      <w:pPr>
        <w:pStyle w:val="Akapitzlist"/>
        <w:numPr>
          <w:ilvl w:val="1"/>
          <w:numId w:val="19"/>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BF13AA">
      <w:pPr>
        <w:pStyle w:val="Akapitzlist"/>
        <w:numPr>
          <w:ilvl w:val="0"/>
          <w:numId w:val="19"/>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w:t>
      </w:r>
      <w:r w:rsidR="003E5208">
        <w:rPr>
          <w:rFonts w:eastAsia="TimesNewRomanPSMT"/>
          <w:color w:val="000000"/>
          <w:sz w:val="22"/>
          <w:szCs w:val="22"/>
          <w:lang w:eastAsia="en-US"/>
        </w:rPr>
        <w:t xml:space="preserve"> </w:t>
      </w:r>
      <w:r w:rsidRPr="00285253">
        <w:rPr>
          <w:rFonts w:eastAsia="TimesNewRomanPSMT"/>
          <w:color w:val="000000"/>
          <w:sz w:val="22"/>
          <w:szCs w:val="22"/>
          <w:lang w:eastAsia="en-US"/>
        </w:rPr>
        <w:t>stanowią siłę wyższą rozstrzygające jest stanowisko Zamawiającego;</w:t>
      </w:r>
    </w:p>
    <w:p w:rsidR="008077ED" w:rsidRPr="00285253" w:rsidRDefault="008077ED" w:rsidP="00BF13AA">
      <w:pPr>
        <w:pStyle w:val="Akapitzlist"/>
        <w:numPr>
          <w:ilvl w:val="0"/>
          <w:numId w:val="17"/>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lastRenderedPageBreak/>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ad lub konieczności uzupełnienia dokumentacji technicznej, stanowiącej opis</w:t>
      </w:r>
      <w:r w:rsidR="003E5208">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A848F5" w:rsidRDefault="00A848F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Zamawiający, zgodnie z przepisem art. 95 ustawy Pzp,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jeżeli wykonanie tych czynności polega</w:t>
      </w:r>
      <w:r w:rsidR="003E5208">
        <w:rPr>
          <w:rFonts w:eastAsia="TimesNewRomanPSMT"/>
          <w:color w:val="000000"/>
          <w:sz w:val="22"/>
          <w:lang w:eastAsia="en-US"/>
        </w:rPr>
        <w:t xml:space="preserve"> </w:t>
      </w:r>
      <w:r w:rsidRPr="005E0C0E">
        <w:rPr>
          <w:rFonts w:eastAsia="TimesNewRomanPSMT"/>
          <w:color w:val="000000"/>
          <w:sz w:val="22"/>
          <w:lang w:eastAsia="en-US"/>
        </w:rPr>
        <w:t xml:space="preserve">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BF13AA">
      <w:pPr>
        <w:pStyle w:val="Akapitzlist"/>
        <w:numPr>
          <w:ilvl w:val="0"/>
          <w:numId w:val="20"/>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t>
      </w:r>
      <w:r w:rsidR="003E5208">
        <w:rPr>
          <w:rFonts w:eastAsia="TimesNewRomanPSMT"/>
          <w:color w:val="000000"/>
          <w:sz w:val="22"/>
          <w:lang w:eastAsia="en-US"/>
        </w:rPr>
        <w:t xml:space="preserve"> </w:t>
      </w:r>
      <w:r w:rsidRPr="005E0C0E">
        <w:rPr>
          <w:rFonts w:eastAsia="TimesNewRomanPSMT"/>
          <w:color w:val="000000"/>
          <w:sz w:val="22"/>
          <w:lang w:eastAsia="en-US"/>
        </w:rPr>
        <w:t xml:space="preserve">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BF13AA">
      <w:pPr>
        <w:pStyle w:val="Akapitzlist"/>
        <w:numPr>
          <w:ilvl w:val="0"/>
          <w:numId w:val="20"/>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BF13AA">
      <w:pPr>
        <w:pStyle w:val="Akapitzlist"/>
        <w:numPr>
          <w:ilvl w:val="0"/>
          <w:numId w:val="20"/>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zgodnie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BF13AA">
      <w:pPr>
        <w:pStyle w:val="Akapitzlist"/>
        <w:numPr>
          <w:ilvl w:val="0"/>
          <w:numId w:val="20"/>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BF13AA">
      <w:pPr>
        <w:pStyle w:val="Akapitzlist"/>
        <w:numPr>
          <w:ilvl w:val="0"/>
          <w:numId w:val="20"/>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BF13AA">
      <w:pPr>
        <w:pStyle w:val="Akapitzlist"/>
        <w:numPr>
          <w:ilvl w:val="0"/>
          <w:numId w:val="20"/>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lastRenderedPageBreak/>
        <w:t>Uprawnienia zamawiającego w zakresie kontroli spełniania przez Wykonawcę wymagań związanych z zatrudnianiem osób wykonujących wskazane w SWZ czynności:</w:t>
      </w:r>
    </w:p>
    <w:p w:rsidR="005E0C0E" w:rsidRPr="005E0C0E" w:rsidRDefault="00DB506C" w:rsidP="00BF13AA">
      <w:pPr>
        <w:pStyle w:val="Akapitzlist"/>
        <w:numPr>
          <w:ilvl w:val="0"/>
          <w:numId w:val="2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BF13AA">
      <w:pPr>
        <w:pStyle w:val="Akapitzlist"/>
        <w:numPr>
          <w:ilvl w:val="0"/>
          <w:numId w:val="2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DB506C" w:rsidRPr="005E0C0E" w:rsidRDefault="00DB506C" w:rsidP="00BF13AA">
      <w:pPr>
        <w:pStyle w:val="Akapitzlist"/>
        <w:numPr>
          <w:ilvl w:val="0"/>
          <w:numId w:val="2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767E95" w:rsidRPr="00F67063" w:rsidRDefault="00767E95" w:rsidP="00F67063">
      <w:pPr>
        <w:autoSpaceDE w:val="0"/>
        <w:autoSpaceDN w:val="0"/>
        <w:adjustRightInd w:val="0"/>
        <w:spacing w:line="360" w:lineRule="auto"/>
        <w:jc w:val="both"/>
        <w:rPr>
          <w:rFonts w:eastAsia="TimesNewRomanPSMT"/>
          <w:b/>
          <w:bCs/>
          <w:color w:val="000000"/>
          <w:sz w:val="22"/>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8077ED" w:rsidRPr="00F67063" w:rsidRDefault="008077ED" w:rsidP="00BF13AA">
      <w:pPr>
        <w:pStyle w:val="Akapitzlist"/>
        <w:numPr>
          <w:ilvl w:val="0"/>
          <w:numId w:val="2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r w:rsidR="006426A7" w:rsidRPr="00F67063">
        <w:rPr>
          <w:rFonts w:eastAsia="TimesNewRomanPSMT"/>
          <w:color w:val="000000"/>
          <w:sz w:val="22"/>
          <w:lang w:eastAsia="en-US"/>
        </w:rPr>
        <w:tab/>
      </w: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P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9E" w:rsidRDefault="00086F9E" w:rsidP="008D51B0">
      <w:r>
        <w:separator/>
      </w:r>
    </w:p>
  </w:endnote>
  <w:endnote w:type="continuationSeparator" w:id="0">
    <w:p w:rsidR="00086F9E" w:rsidRDefault="00086F9E"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345AB9" w:rsidRPr="00345AB9">
          <w:rPr>
            <w:rFonts w:eastAsiaTheme="majorEastAsia"/>
            <w:noProof/>
            <w:sz w:val="18"/>
            <w:szCs w:val="18"/>
          </w:rPr>
          <w:t>2</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9E" w:rsidRDefault="00086F9E" w:rsidP="008D51B0">
      <w:r>
        <w:separator/>
      </w:r>
    </w:p>
  </w:footnote>
  <w:footnote w:type="continuationSeparator" w:id="0">
    <w:p w:rsidR="00086F9E" w:rsidRDefault="00086F9E"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345AB9">
      <w:t>naczenie postępowania: GNI.271.8</w:t>
    </w:r>
    <w:r w:rsidRPr="00A34597">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eastAsia="Calibri" w:cs="Times New Roman"/>
        <w:b w:val="0"/>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E"/>
    <w:multiLevelType w:val="singleLevel"/>
    <w:tmpl w:val="AC2E0148"/>
    <w:name w:val="WW8Num55"/>
    <w:lvl w:ilvl="0">
      <w:start w:val="8"/>
      <w:numFmt w:val="decimal"/>
      <w:lvlText w:val="%1."/>
      <w:lvlJc w:val="left"/>
      <w:pPr>
        <w:tabs>
          <w:tab w:val="num" w:pos="0"/>
        </w:tabs>
        <w:ind w:left="1364" w:hanging="360"/>
      </w:pPr>
      <w:rPr>
        <w:rFonts w:eastAsia="Calibri" w:cs="Times New Roman" w:hint="default"/>
        <w:sz w:val="20"/>
        <w:szCs w:val="20"/>
      </w:rPr>
    </w:lvl>
  </w:abstractNum>
  <w:abstractNum w:abstractNumId="3" w15:restartNumberingAfterBreak="0">
    <w:nsid w:val="0000001F"/>
    <w:multiLevelType w:val="singleLevel"/>
    <w:tmpl w:val="D5663F16"/>
    <w:name w:val="WW8Num74"/>
    <w:lvl w:ilvl="0">
      <w:start w:val="1"/>
      <w:numFmt w:val="lowerLetter"/>
      <w:lvlText w:val="%1)"/>
      <w:lvlJc w:val="left"/>
      <w:pPr>
        <w:tabs>
          <w:tab w:val="num" w:pos="0"/>
        </w:tabs>
        <w:ind w:left="786" w:hanging="360"/>
      </w:pPr>
      <w:rPr>
        <w:sz w:val="20"/>
        <w:szCs w:val="20"/>
      </w:rPr>
    </w:lvl>
  </w:abstractNum>
  <w:abstractNum w:abstractNumId="4" w15:restartNumberingAfterBreak="0">
    <w:nsid w:val="00000045"/>
    <w:multiLevelType w:val="multilevel"/>
    <w:tmpl w:val="DC983A6C"/>
    <w:name w:val="WW8Num116"/>
    <w:lvl w:ilvl="0">
      <w:start w:val="14"/>
      <w:numFmt w:val="decimal"/>
      <w:lvlText w:val="%1."/>
      <w:lvlJc w:val="left"/>
      <w:pPr>
        <w:tabs>
          <w:tab w:val="num" w:pos="0"/>
        </w:tabs>
        <w:ind w:left="360" w:hanging="360"/>
      </w:pPr>
      <w:rPr>
        <w:rFonts w:eastAsia="Calibri" w:cs="Times New Roman" w:hint="default"/>
        <w:sz w:val="20"/>
        <w:szCs w:val="20"/>
      </w:rPr>
    </w:lvl>
    <w:lvl w:ilvl="1">
      <w:start w:val="1"/>
      <w:numFmt w:val="decimal"/>
      <w:lvlText w:val="%1.%2."/>
      <w:lvlJc w:val="left"/>
      <w:pPr>
        <w:tabs>
          <w:tab w:val="num" w:pos="709"/>
        </w:tabs>
        <w:ind w:left="792" w:hanging="432"/>
      </w:pPr>
      <w:rPr>
        <w:rFonts w:eastAsia="Calibri" w:cs="Times New Roman" w:hint="default"/>
        <w:sz w:val="20"/>
        <w:szCs w:val="20"/>
      </w:rPr>
    </w:lvl>
    <w:lvl w:ilvl="2">
      <w:start w:val="1"/>
      <w:numFmt w:val="decimal"/>
      <w:lvlText w:val="%1.%2.%3."/>
      <w:lvlJc w:val="left"/>
      <w:pPr>
        <w:tabs>
          <w:tab w:val="num" w:pos="0"/>
        </w:tabs>
        <w:ind w:left="1224" w:hanging="504"/>
      </w:pPr>
      <w:rPr>
        <w:rFonts w:eastAsia="Calibri" w:cs="Times New Roman" w:hint="default"/>
        <w:sz w:val="20"/>
        <w:szCs w:val="20"/>
      </w:rPr>
    </w:lvl>
    <w:lvl w:ilvl="3">
      <w:start w:val="1"/>
      <w:numFmt w:val="decimal"/>
      <w:lvlText w:val="%1.%2.%3.%4."/>
      <w:lvlJc w:val="left"/>
      <w:pPr>
        <w:tabs>
          <w:tab w:val="num" w:pos="0"/>
        </w:tabs>
        <w:ind w:left="1728" w:hanging="648"/>
      </w:pPr>
      <w:rPr>
        <w:rFonts w:eastAsia="Calibri" w:cs="Times New Roman" w:hint="default"/>
        <w:sz w:val="20"/>
        <w:szCs w:val="20"/>
      </w:rPr>
    </w:lvl>
    <w:lvl w:ilvl="4">
      <w:start w:val="1"/>
      <w:numFmt w:val="decimal"/>
      <w:lvlText w:val="%1.%2.%3.%4.%5."/>
      <w:lvlJc w:val="left"/>
      <w:pPr>
        <w:tabs>
          <w:tab w:val="num" w:pos="0"/>
        </w:tabs>
        <w:ind w:left="2232" w:hanging="792"/>
      </w:pPr>
      <w:rPr>
        <w:rFonts w:eastAsia="Calibri" w:cs="Times New Roman" w:hint="default"/>
        <w:sz w:val="20"/>
        <w:szCs w:val="20"/>
      </w:rPr>
    </w:lvl>
    <w:lvl w:ilvl="5">
      <w:start w:val="1"/>
      <w:numFmt w:val="decimal"/>
      <w:lvlText w:val="%1.%2.%3.%4.%5.%6."/>
      <w:lvlJc w:val="left"/>
      <w:pPr>
        <w:tabs>
          <w:tab w:val="num" w:pos="0"/>
        </w:tabs>
        <w:ind w:left="2736" w:hanging="936"/>
      </w:pPr>
      <w:rPr>
        <w:rFonts w:eastAsia="Calibri" w:cs="Times New Roman" w:hint="default"/>
        <w:sz w:val="20"/>
        <w:szCs w:val="20"/>
      </w:rPr>
    </w:lvl>
    <w:lvl w:ilvl="6">
      <w:start w:val="1"/>
      <w:numFmt w:val="decimal"/>
      <w:lvlText w:val="%1.%2.%3.%4.%5.%6.%7."/>
      <w:lvlJc w:val="left"/>
      <w:pPr>
        <w:tabs>
          <w:tab w:val="num" w:pos="0"/>
        </w:tabs>
        <w:ind w:left="3240" w:hanging="1080"/>
      </w:pPr>
      <w:rPr>
        <w:rFonts w:eastAsia="Calibri" w:cs="Times New Roman" w:hint="default"/>
        <w:sz w:val="20"/>
        <w:szCs w:val="20"/>
      </w:rPr>
    </w:lvl>
    <w:lvl w:ilvl="7">
      <w:start w:val="1"/>
      <w:numFmt w:val="decimal"/>
      <w:lvlText w:val="%1.%2.%3.%4.%5.%6.%7.%8."/>
      <w:lvlJc w:val="left"/>
      <w:pPr>
        <w:tabs>
          <w:tab w:val="num" w:pos="0"/>
        </w:tabs>
        <w:ind w:left="3744" w:hanging="1224"/>
      </w:pPr>
      <w:rPr>
        <w:rFonts w:eastAsia="Calibri" w:cs="Times New Roman" w:hint="default"/>
        <w:sz w:val="20"/>
        <w:szCs w:val="20"/>
      </w:rPr>
    </w:lvl>
    <w:lvl w:ilvl="8">
      <w:start w:val="1"/>
      <w:numFmt w:val="decimal"/>
      <w:lvlText w:val="%1.%2.%3.%4.%5.%6.%7.%8.%9."/>
      <w:lvlJc w:val="left"/>
      <w:pPr>
        <w:tabs>
          <w:tab w:val="num" w:pos="0"/>
        </w:tabs>
        <w:ind w:left="4320" w:hanging="1440"/>
      </w:pPr>
      <w:rPr>
        <w:rFonts w:eastAsia="Calibri" w:cs="Times New Roman" w:hint="default"/>
        <w:sz w:val="20"/>
        <w:szCs w:val="20"/>
      </w:rPr>
    </w:lvl>
  </w:abstractNum>
  <w:abstractNum w:abstractNumId="5"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52291"/>
    <w:multiLevelType w:val="hybridMultilevel"/>
    <w:tmpl w:val="7CD432AA"/>
    <w:lvl w:ilvl="0" w:tplc="F2044920">
      <w:start w:val="3"/>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F8788D"/>
    <w:multiLevelType w:val="hybridMultilevel"/>
    <w:tmpl w:val="01E03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353034"/>
    <w:multiLevelType w:val="hybridMultilevel"/>
    <w:tmpl w:val="ED00B2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365B11"/>
    <w:multiLevelType w:val="hybridMultilevel"/>
    <w:tmpl w:val="BFAE01E2"/>
    <w:lvl w:ilvl="0" w:tplc="89A85450">
      <w:start w:val="1"/>
      <w:numFmt w:val="lowerLetter"/>
      <w:lvlText w:val="%1)"/>
      <w:lvlJc w:val="left"/>
      <w:pPr>
        <w:ind w:left="1485" w:hanging="360"/>
      </w:pPr>
      <w:rPr>
        <w:sz w:val="22"/>
        <w:szCs w:val="22"/>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A655F"/>
    <w:multiLevelType w:val="hybridMultilevel"/>
    <w:tmpl w:val="19C886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45241"/>
    <w:multiLevelType w:val="hybridMultilevel"/>
    <w:tmpl w:val="9DEAC7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4"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F73FE"/>
    <w:multiLevelType w:val="hybridMultilevel"/>
    <w:tmpl w:val="B7248058"/>
    <w:lvl w:ilvl="0" w:tplc="C67C1D9E">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A5447FB"/>
    <w:multiLevelType w:val="hybridMultilevel"/>
    <w:tmpl w:val="E9B6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6"/>
  </w:num>
  <w:num w:numId="3">
    <w:abstractNumId w:val="24"/>
  </w:num>
  <w:num w:numId="4">
    <w:abstractNumId w:val="35"/>
  </w:num>
  <w:num w:numId="5">
    <w:abstractNumId w:val="25"/>
  </w:num>
  <w:num w:numId="6">
    <w:abstractNumId w:val="7"/>
  </w:num>
  <w:num w:numId="7">
    <w:abstractNumId w:val="27"/>
  </w:num>
  <w:num w:numId="8">
    <w:abstractNumId w:val="17"/>
  </w:num>
  <w:num w:numId="9">
    <w:abstractNumId w:val="5"/>
  </w:num>
  <w:num w:numId="10">
    <w:abstractNumId w:val="22"/>
  </w:num>
  <w:num w:numId="11">
    <w:abstractNumId w:val="30"/>
  </w:num>
  <w:num w:numId="12">
    <w:abstractNumId w:val="6"/>
  </w:num>
  <w:num w:numId="13">
    <w:abstractNumId w:val="18"/>
  </w:num>
  <w:num w:numId="14">
    <w:abstractNumId w:val="29"/>
  </w:num>
  <w:num w:numId="15">
    <w:abstractNumId w:val="31"/>
  </w:num>
  <w:num w:numId="16">
    <w:abstractNumId w:val="8"/>
  </w:num>
  <w:num w:numId="17">
    <w:abstractNumId w:val="14"/>
  </w:num>
  <w:num w:numId="18">
    <w:abstractNumId w:val="9"/>
  </w:num>
  <w:num w:numId="19">
    <w:abstractNumId w:val="33"/>
  </w:num>
  <w:num w:numId="20">
    <w:abstractNumId w:val="16"/>
  </w:num>
  <w:num w:numId="21">
    <w:abstractNumId w:val="19"/>
  </w:num>
  <w:num w:numId="22">
    <w:abstractNumId w:val="21"/>
  </w:num>
  <w:num w:numId="23">
    <w:abstractNumId w:val="32"/>
  </w:num>
  <w:num w:numId="24">
    <w:abstractNumId w:val="15"/>
  </w:num>
  <w:num w:numId="25">
    <w:abstractNumId w:val="12"/>
  </w:num>
  <w:num w:numId="26">
    <w:abstractNumId w:val="34"/>
  </w:num>
  <w:num w:numId="27">
    <w:abstractNumId w:val="20"/>
  </w:num>
  <w:num w:numId="28">
    <w:abstractNumId w:val="10"/>
  </w:num>
  <w:num w:numId="29">
    <w:abstractNumId w:val="11"/>
  </w:num>
  <w:num w:numId="30">
    <w:abstractNumId w:val="28"/>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86F9E"/>
    <w:rsid w:val="000C0F43"/>
    <w:rsid w:val="000E5D4D"/>
    <w:rsid w:val="0011708E"/>
    <w:rsid w:val="0013097B"/>
    <w:rsid w:val="001A26DA"/>
    <w:rsid w:val="001A6011"/>
    <w:rsid w:val="001D493F"/>
    <w:rsid w:val="001F5743"/>
    <w:rsid w:val="00216384"/>
    <w:rsid w:val="00235EF0"/>
    <w:rsid w:val="00241B49"/>
    <w:rsid w:val="002440B2"/>
    <w:rsid w:val="002475D0"/>
    <w:rsid w:val="00285253"/>
    <w:rsid w:val="00286B6B"/>
    <w:rsid w:val="002D7644"/>
    <w:rsid w:val="002E6D5C"/>
    <w:rsid w:val="002F365A"/>
    <w:rsid w:val="00330964"/>
    <w:rsid w:val="00332676"/>
    <w:rsid w:val="00333FE2"/>
    <w:rsid w:val="0033562D"/>
    <w:rsid w:val="00344681"/>
    <w:rsid w:val="00344DEF"/>
    <w:rsid w:val="00345AB9"/>
    <w:rsid w:val="00361EA2"/>
    <w:rsid w:val="00382342"/>
    <w:rsid w:val="00386C5C"/>
    <w:rsid w:val="003D4C49"/>
    <w:rsid w:val="003E1EFC"/>
    <w:rsid w:val="003E5208"/>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848F5"/>
    <w:rsid w:val="00AC3515"/>
    <w:rsid w:val="00AC4A4E"/>
    <w:rsid w:val="00AC70AE"/>
    <w:rsid w:val="00AF1141"/>
    <w:rsid w:val="00B114D4"/>
    <w:rsid w:val="00B2409F"/>
    <w:rsid w:val="00B43EBC"/>
    <w:rsid w:val="00B56CE8"/>
    <w:rsid w:val="00B56E60"/>
    <w:rsid w:val="00B82251"/>
    <w:rsid w:val="00BA12B6"/>
    <w:rsid w:val="00BA5356"/>
    <w:rsid w:val="00BE7D8A"/>
    <w:rsid w:val="00BF13AA"/>
    <w:rsid w:val="00C0080D"/>
    <w:rsid w:val="00C05ADD"/>
    <w:rsid w:val="00C12D59"/>
    <w:rsid w:val="00C166C5"/>
    <w:rsid w:val="00C27263"/>
    <w:rsid w:val="00C36FC5"/>
    <w:rsid w:val="00C4693F"/>
    <w:rsid w:val="00C706B2"/>
    <w:rsid w:val="00CB6255"/>
    <w:rsid w:val="00CD4A8C"/>
    <w:rsid w:val="00CF51EB"/>
    <w:rsid w:val="00D02DC5"/>
    <w:rsid w:val="00D44222"/>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 w:type="paragraph" w:customStyle="1" w:styleId="Akapitzlist1">
    <w:name w:val="Akapit z listą1"/>
    <w:basedOn w:val="Normalny"/>
    <w:rsid w:val="00D44222"/>
    <w:pPr>
      <w:widowControl w:val="0"/>
      <w:suppressAutoHyphens/>
      <w:ind w:left="720"/>
    </w:pPr>
    <w:rPr>
      <w:rFonts w:eastAsia="SimSu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19</Pages>
  <Words>7397</Words>
  <Characters>44383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10</cp:revision>
  <cp:lastPrinted>2021-06-30T12:30:00Z</cp:lastPrinted>
  <dcterms:created xsi:type="dcterms:W3CDTF">2021-08-22T17:49:00Z</dcterms:created>
  <dcterms:modified xsi:type="dcterms:W3CDTF">2021-11-23T07:23:00Z</dcterms:modified>
</cp:coreProperties>
</file>