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4A" w:rsidRPr="001A4CB9" w:rsidRDefault="00D4604A" w:rsidP="001A4CB9">
      <w:pPr>
        <w:spacing w:after="0" w:line="360" w:lineRule="auto"/>
        <w:jc w:val="right"/>
        <w:rPr>
          <w:rFonts w:ascii="Times New Roman" w:hAnsi="Times New Roman" w:cs="Times New Roman"/>
          <w:b/>
          <w:sz w:val="20"/>
          <w:szCs w:val="20"/>
        </w:rPr>
      </w:pPr>
      <w:r w:rsidRPr="001A4CB9">
        <w:rPr>
          <w:rFonts w:ascii="Times New Roman" w:hAnsi="Times New Roman" w:cs="Times New Roman"/>
          <w:b/>
          <w:sz w:val="20"/>
          <w:szCs w:val="20"/>
        </w:rPr>
        <w:t>Załącznik nr 1 do SWZ</w:t>
      </w:r>
      <w:r w:rsidR="001A4CB9" w:rsidRPr="001A4CB9">
        <w:rPr>
          <w:rFonts w:ascii="Times New Roman" w:hAnsi="Times New Roman" w:cs="Times New Roman"/>
          <w:b/>
          <w:sz w:val="20"/>
          <w:szCs w:val="20"/>
        </w:rPr>
        <w:t xml:space="preserve"> - Zakres rzeczowy zamówienia - opis przedmiotu zamówienia </w:t>
      </w:r>
    </w:p>
    <w:p w:rsidR="00D4604A" w:rsidRPr="00251EE3" w:rsidRDefault="00D4604A" w:rsidP="002265B2">
      <w:pPr>
        <w:spacing w:after="0" w:line="360" w:lineRule="auto"/>
        <w:ind w:left="360"/>
        <w:jc w:val="both"/>
        <w:rPr>
          <w:rFonts w:ascii="Times New Roman" w:hAnsi="Times New Roman" w:cs="Times New Roman"/>
          <w:sz w:val="20"/>
          <w:szCs w:val="20"/>
        </w:rPr>
      </w:pPr>
    </w:p>
    <w:p w:rsidR="001A4CB9" w:rsidRPr="00251EE3" w:rsidRDefault="001A4CB9" w:rsidP="00BF6F3C">
      <w:pPr>
        <w:numPr>
          <w:ilvl w:val="0"/>
          <w:numId w:val="5"/>
        </w:numPr>
        <w:spacing w:after="0" w:line="360" w:lineRule="auto"/>
        <w:ind w:hanging="357"/>
        <w:jc w:val="both"/>
        <w:rPr>
          <w:rFonts w:ascii="Times New Roman" w:hAnsi="Times New Roman" w:cs="Times New Roman"/>
          <w:sz w:val="20"/>
          <w:szCs w:val="20"/>
        </w:rPr>
      </w:pPr>
      <w:r w:rsidRPr="00251EE3">
        <w:rPr>
          <w:rFonts w:ascii="Times New Roman" w:hAnsi="Times New Roman" w:cs="Times New Roman"/>
          <w:sz w:val="20"/>
          <w:szCs w:val="20"/>
        </w:rPr>
        <w:t xml:space="preserve">Zakres rzeczowy zadania obejmuje budowę </w:t>
      </w:r>
      <w:r w:rsidR="00A45849">
        <w:rPr>
          <w:rFonts w:ascii="Times New Roman" w:hAnsi="Times New Roman" w:cs="Times New Roman"/>
          <w:sz w:val="20"/>
          <w:szCs w:val="20"/>
        </w:rPr>
        <w:t xml:space="preserve">sieci </w:t>
      </w:r>
      <w:r w:rsidRPr="00251EE3">
        <w:rPr>
          <w:rFonts w:ascii="Times New Roman" w:hAnsi="Times New Roman" w:cs="Times New Roman"/>
          <w:sz w:val="20"/>
          <w:szCs w:val="20"/>
        </w:rPr>
        <w:t xml:space="preserve">kanalizacji sanitarnej </w:t>
      </w:r>
      <w:r w:rsidR="00A45849">
        <w:rPr>
          <w:rFonts w:ascii="Times New Roman" w:hAnsi="Times New Roman" w:cs="Times New Roman"/>
          <w:sz w:val="20"/>
          <w:szCs w:val="20"/>
        </w:rPr>
        <w:t xml:space="preserve">grawitacyjnej </w:t>
      </w:r>
      <w:r w:rsidRPr="00251EE3">
        <w:rPr>
          <w:rFonts w:ascii="Times New Roman" w:hAnsi="Times New Roman" w:cs="Times New Roman"/>
          <w:sz w:val="20"/>
          <w:szCs w:val="20"/>
        </w:rPr>
        <w:t xml:space="preserve">w ul. Kieleckiej </w:t>
      </w:r>
      <w:r w:rsidR="00A45849">
        <w:rPr>
          <w:rFonts w:ascii="Times New Roman" w:hAnsi="Times New Roman" w:cs="Times New Roman"/>
          <w:sz w:val="20"/>
          <w:szCs w:val="20"/>
        </w:rPr>
        <w:br/>
      </w:r>
      <w:r w:rsidRPr="00251EE3">
        <w:rPr>
          <w:rFonts w:ascii="Times New Roman" w:hAnsi="Times New Roman" w:cs="Times New Roman"/>
          <w:sz w:val="20"/>
          <w:szCs w:val="20"/>
        </w:rPr>
        <w:t>w Suchedniowie.</w:t>
      </w:r>
      <w:r w:rsidR="00A45849">
        <w:rPr>
          <w:rFonts w:ascii="Times New Roman" w:hAnsi="Times New Roman" w:cs="Times New Roman"/>
          <w:sz w:val="20"/>
          <w:szCs w:val="20"/>
        </w:rPr>
        <w:t xml:space="preserve"> Projektowana kanalizacja sanitarna zapewni odprowadzenie ścieków bytowo – gospodarczych </w:t>
      </w:r>
      <w:r w:rsidR="005917CE">
        <w:rPr>
          <w:rFonts w:ascii="Times New Roman" w:hAnsi="Times New Roman" w:cs="Times New Roman"/>
          <w:sz w:val="20"/>
          <w:szCs w:val="20"/>
        </w:rPr>
        <w:br/>
      </w:r>
      <w:r w:rsidR="00A45849">
        <w:rPr>
          <w:rFonts w:ascii="Times New Roman" w:hAnsi="Times New Roman" w:cs="Times New Roman"/>
          <w:sz w:val="20"/>
          <w:szCs w:val="20"/>
        </w:rPr>
        <w:t xml:space="preserve">z istniejących i projektowanych budynków zlokalizowanych przy ul. Kieleckiej w Suchedniowie. </w:t>
      </w:r>
      <w:r w:rsidRPr="00251EE3">
        <w:rPr>
          <w:rFonts w:ascii="Times New Roman" w:hAnsi="Times New Roman" w:cs="Times New Roman"/>
          <w:sz w:val="20"/>
          <w:szCs w:val="20"/>
        </w:rPr>
        <w:t xml:space="preserve"> </w:t>
      </w:r>
      <w:r w:rsidR="00251EE3" w:rsidRPr="00251EE3">
        <w:rPr>
          <w:rFonts w:ascii="Times New Roman" w:hAnsi="Times New Roman" w:cs="Times New Roman"/>
          <w:sz w:val="20"/>
          <w:szCs w:val="20"/>
        </w:rPr>
        <w:t>Roboty konieczne do wykonania obejmują:</w:t>
      </w:r>
    </w:p>
    <w:p w:rsid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Wytyczenie trasy kanalizacji zgodnie z projektem zagospodarowania terenu, </w:t>
      </w:r>
    </w:p>
    <w:p w:rsidR="005917CE" w:rsidRP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Wykonanie wykopów liniowych dla rurociągów, odwodnienie wykopów i zabezpieczenie ich szalunkami, </w:t>
      </w:r>
    </w:p>
    <w:p w:rsidR="005917CE"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Ułożenie i montaż rur kanalizacyjnych, montaż studzienek,</w:t>
      </w:r>
    </w:p>
    <w:p w:rsidR="005917CE"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Wykonanie przewiertów pod drogami i wciągnięcie rur, </w:t>
      </w:r>
    </w:p>
    <w:p w:rsidR="00251EE3" w:rsidRP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Odbiór robót przed zakryciem i próba szczelności rurociągów,</w:t>
      </w:r>
    </w:p>
    <w:p w:rsid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w:t>
      </w:r>
      <w:r w:rsidR="00251EE3" w:rsidRPr="00251EE3">
        <w:rPr>
          <w:rFonts w:ascii="Times New Roman" w:hAnsi="Times New Roman" w:cs="Times New Roman"/>
          <w:sz w:val="20"/>
          <w:szCs w:val="20"/>
        </w:rPr>
        <w:t xml:space="preserve">ykonanie inspekcji TV wybudowanej kanalizacji oraz przekazanie nagrania Zamawiającemu, </w:t>
      </w:r>
    </w:p>
    <w:p w:rsidR="005917CE" w:rsidRP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Zakrycie rurociągów i zasypanie wykopów,</w:t>
      </w:r>
    </w:p>
    <w:p w:rsidR="00251EE3" w:rsidRPr="00251EE3" w:rsidRDefault="00251EE3" w:rsidP="00251EE3">
      <w:pPr>
        <w:pStyle w:val="Akapitzlist"/>
        <w:numPr>
          <w:ilvl w:val="0"/>
          <w:numId w:val="11"/>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wykonanie włączenia wybudowanej sieci do istniejącej sieci w ul. Zagórskiej, </w:t>
      </w:r>
    </w:p>
    <w:p w:rsidR="00251EE3" w:rsidRDefault="00251EE3" w:rsidP="00251EE3">
      <w:pPr>
        <w:pStyle w:val="Akapitzlist"/>
        <w:numPr>
          <w:ilvl w:val="0"/>
          <w:numId w:val="11"/>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oznakowanie wybudowanej infrastruktury</w:t>
      </w:r>
      <w:r w:rsidR="00A45849">
        <w:rPr>
          <w:rFonts w:ascii="Times New Roman" w:hAnsi="Times New Roman" w:cs="Times New Roman"/>
          <w:sz w:val="20"/>
          <w:szCs w:val="20"/>
        </w:rPr>
        <w:t>,</w:t>
      </w:r>
    </w:p>
    <w:p w:rsidR="005917CE"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wyrównanie terenu i doprowadzenie terenu budowy i zajmowanych nieruchomości do stanu pierwotnego,</w:t>
      </w:r>
    </w:p>
    <w:p w:rsidR="00251EE3" w:rsidRPr="00A45849" w:rsidRDefault="00A45849" w:rsidP="00A45849">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przed zgłoszeniem do odbioru końcowego należy zgłosić do odbioru technicznego wybudowaną infrastrukturę do Zakładu Gospodarki Komunalnej w Suchedniowie. </w:t>
      </w:r>
    </w:p>
    <w:p w:rsidR="005917CE" w:rsidRDefault="005917CE" w:rsidP="001A4CB9">
      <w:pPr>
        <w:numPr>
          <w:ilvl w:val="0"/>
          <w:numId w:val="5"/>
        </w:numPr>
        <w:spacing w:after="0" w:line="360" w:lineRule="auto"/>
        <w:ind w:hanging="357"/>
        <w:jc w:val="both"/>
        <w:rPr>
          <w:rFonts w:ascii="Times New Roman" w:hAnsi="Times New Roman" w:cs="Times New Roman"/>
          <w:sz w:val="20"/>
          <w:szCs w:val="20"/>
        </w:rPr>
      </w:pPr>
      <w:r>
        <w:rPr>
          <w:rFonts w:ascii="Times New Roman" w:hAnsi="Times New Roman" w:cs="Times New Roman"/>
          <w:sz w:val="20"/>
          <w:szCs w:val="20"/>
        </w:rPr>
        <w:t xml:space="preserve">W obrębie terenu inwestycji znajduje się zabudowa jednorodzinna oraz uzbrojenie terenu takie jak linia elektryczna słupowa napowietrzna, kable energetyczne podziemne, sieć wodociągowa, sieć gazociągowa. </w:t>
      </w:r>
    </w:p>
    <w:p w:rsidR="001A4CB9" w:rsidRPr="00251EE3" w:rsidRDefault="00251EE3" w:rsidP="001A4CB9">
      <w:pPr>
        <w:numPr>
          <w:ilvl w:val="0"/>
          <w:numId w:val="5"/>
        </w:numPr>
        <w:spacing w:after="0" w:line="360" w:lineRule="auto"/>
        <w:ind w:hanging="357"/>
        <w:jc w:val="both"/>
        <w:rPr>
          <w:rFonts w:ascii="Times New Roman" w:hAnsi="Times New Roman" w:cs="Times New Roman"/>
          <w:sz w:val="20"/>
          <w:szCs w:val="20"/>
        </w:rPr>
      </w:pPr>
      <w:r w:rsidRPr="00251EE3">
        <w:rPr>
          <w:rFonts w:ascii="Times New Roman" w:hAnsi="Times New Roman" w:cs="Times New Roman"/>
          <w:sz w:val="20"/>
          <w:szCs w:val="20"/>
        </w:rPr>
        <w:t xml:space="preserve">W ramach zadania należy wykonać: </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budowę odcinka sieci kanalizacji sanitarnej grawitacyjnej z rur PVC klasy min. SN8 o średnicy 200/ 5,9 mm długości około 831,00 </w:t>
      </w:r>
      <w:proofErr w:type="spellStart"/>
      <w:r w:rsidRPr="00251EE3">
        <w:rPr>
          <w:rFonts w:ascii="Times New Roman" w:hAnsi="Times New Roman" w:cs="Times New Roman"/>
          <w:sz w:val="20"/>
          <w:szCs w:val="20"/>
        </w:rPr>
        <w:t>mb</w:t>
      </w:r>
      <w:proofErr w:type="spellEnd"/>
      <w:r w:rsidRPr="00251EE3">
        <w:rPr>
          <w:rFonts w:ascii="Times New Roman" w:hAnsi="Times New Roman" w:cs="Times New Roman"/>
          <w:sz w:val="20"/>
          <w:szCs w:val="20"/>
        </w:rPr>
        <w:t xml:space="preserve">, </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montaż studzienek kanalizacyjnych rewizyjnych z kręgów betonowych średnicy 1200,00 mm - 32 szt.,</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montaż studzienek kanalizacyjnych z tworzyw sztucznych (PP) o średnicy 400 mm - 2 </w:t>
      </w:r>
      <w:proofErr w:type="spellStart"/>
      <w:r w:rsidRPr="00251EE3">
        <w:rPr>
          <w:rFonts w:ascii="Times New Roman" w:hAnsi="Times New Roman" w:cs="Times New Roman"/>
          <w:sz w:val="20"/>
          <w:szCs w:val="20"/>
        </w:rPr>
        <w:t>kpl</w:t>
      </w:r>
      <w:proofErr w:type="spellEnd"/>
      <w:r w:rsidRPr="00251EE3">
        <w:rPr>
          <w:rFonts w:ascii="Times New Roman" w:hAnsi="Times New Roman" w:cs="Times New Roman"/>
          <w:sz w:val="20"/>
          <w:szCs w:val="20"/>
        </w:rPr>
        <w:t xml:space="preserve">., </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montaż trójników PVC 200/160/200 - 8 szt.,</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podłączenie kanału sanitarnego PVC o średnicy  200 mm do istniejącego kanały w ul. Zagórskiej, </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wykonanie oznakowania studzienek kanalizacyjnych na trasie sieci, </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zabezpieczenie istniejącej infrastruktury krzyżującej się z projektowaną siecią kanalizacji sanitarnej, </w:t>
      </w:r>
    </w:p>
    <w:p w:rsid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wykonanie wszelkich robót odtworzeniowych zarówno na działkach drogowych jak i prywatnych </w:t>
      </w:r>
      <w:r w:rsidRPr="00251EE3">
        <w:rPr>
          <w:rFonts w:ascii="Times New Roman" w:hAnsi="Times New Roman" w:cs="Times New Roman"/>
          <w:sz w:val="20"/>
          <w:szCs w:val="20"/>
        </w:rPr>
        <w:br/>
        <w:t>po wybudowan</w:t>
      </w:r>
      <w:r>
        <w:rPr>
          <w:rFonts w:ascii="Times New Roman" w:hAnsi="Times New Roman" w:cs="Times New Roman"/>
          <w:sz w:val="20"/>
          <w:szCs w:val="20"/>
        </w:rPr>
        <w:t xml:space="preserve">iu sieci kanalizacji sanitarnej, </w:t>
      </w:r>
    </w:p>
    <w:p w:rsidR="00251EE3" w:rsidRPr="00251EE3" w:rsidRDefault="00251EE3" w:rsidP="00251EE3">
      <w:pPr>
        <w:pStyle w:val="Akapitzlist"/>
        <w:numPr>
          <w:ilvl w:val="0"/>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poniesienie kosztów zajęcia pasa drogowego na czas prowadzonych robót. </w:t>
      </w:r>
    </w:p>
    <w:p w:rsidR="001A4CB9" w:rsidRPr="001A4CB9" w:rsidRDefault="001A4CB9" w:rsidP="001A4CB9">
      <w:pPr>
        <w:numPr>
          <w:ilvl w:val="0"/>
          <w:numId w:val="5"/>
        </w:numPr>
        <w:spacing w:after="0" w:line="360" w:lineRule="auto"/>
        <w:ind w:hanging="357"/>
        <w:jc w:val="both"/>
        <w:rPr>
          <w:rFonts w:cstheme="minorHAnsi"/>
          <w:sz w:val="20"/>
          <w:szCs w:val="20"/>
        </w:rPr>
      </w:pPr>
      <w:r w:rsidRPr="001A4CB9">
        <w:rPr>
          <w:rFonts w:ascii="Times New Roman" w:eastAsia="Calibri" w:hAnsi="Times New Roman" w:cs="Times New Roman"/>
          <w:b/>
          <w:sz w:val="20"/>
          <w:szCs w:val="20"/>
        </w:rPr>
        <w:t xml:space="preserve">Do obowiązków Wykonawcy należy: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protokolarne przejęcie terenu robót w terminie wskazanym przez Zamawiającego,</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wykonanie przedmiotu umowy przy udziale osób posiadających odpowiednie kwalifikacje, uprawnienia oraz za pomocą sprzętu posiadającego ważne badania techniczne dopuszczające go do użytku,</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sporządzenie lub zapewnienie sporządzenia, przed rozpoczęciem budowy, planu bezpieczeństwa </w:t>
      </w:r>
      <w:r w:rsidRPr="001A4CB9">
        <w:rPr>
          <w:rFonts w:ascii="Times New Roman" w:eastAsia="Calibri" w:hAnsi="Times New Roman" w:cs="Times New Roman"/>
          <w:sz w:val="20"/>
          <w:szCs w:val="20"/>
        </w:rPr>
        <w:br/>
        <w:t xml:space="preserve">i ochrony zdrowia w zakresie określonym w art. 21a ustawy Prawo Budowlane oraz Rozporządzenie Ministra Infrastruktury z dnia 23.06.2003 r. w sprawie szczegółowego zakresu i form planu bezpieczeństwa i ochrony zdrowia,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lastRenderedPageBreak/>
        <w:t xml:space="preserve">wykorzystywanie wyłącznie materiałów i urządzeń posiadających odpowiednie dopuszczenie do stosowania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używanie i wbudowanie materiałów budowlanych, które będą używane do realizacji zamówienia spełniały wymagania wynikające z przepisów prawa, w tym w szczególności ustawy z dnia 16 kwietnia 2004 roku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o wyrobach budowlanych oraz ustawy z dnia 7 lipca 1994 roku Prawo budowlane,</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bieżące przedkładanie w toku realizacji zamówienia, jak również przedłożenie na każde żądanie Zamawiającego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 xml:space="preserve">w terminie przez niego wskazanym, atestów, certyfikatów, aprobat i innych dokumentów potwierdzających,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że stosowane wyroby posiadają odpowiednie dopuszczenie do stosowania,</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wydzielenie i zabezpieczenie terenu prowadzonych robót,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prowadzenie bieżącej obsługi geodezyjnej i geotechnicznej realizowanego zadania, Zamawiający zastrzega, że może żądać aktualnej inwentaryzacji geodezyjnej na każdym etapie realizacji robót, w tym między innymi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 xml:space="preserve">w okresie pomiędzy rozliczeniami częściowymi robót,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zawiadomienie użytkowników istniejącego uzbrojenia terenu o terminie rozpoczęcia prac,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zawiadomienie mieszkańców w sąsiedztwie inwestycji o planowanym terminie rozpoczęcia prac, </w:t>
      </w:r>
      <w:r w:rsidRPr="001A4CB9">
        <w:rPr>
          <w:rFonts w:ascii="Times New Roman" w:eastAsia="Calibri" w:hAnsi="Times New Roman" w:cs="Times New Roman"/>
          <w:sz w:val="20"/>
          <w:szCs w:val="20"/>
        </w:rPr>
        <w:br/>
        <w:t xml:space="preserve">w tym o możliwych uciążliwościach w trakcie budowy, ewentualnych zmianach w organizacji ruchu, trudnościach z dojazdem na posesje,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uzyskanie wszelkich opinii i zgód niezbędnych do należytego wykonania robót i użytkowania obiektu przez Zamawiającego oraz niezbędnych pozwoleń związanych z obsługą budowy i terenów sąsiadujących,</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powiadomienie Zamawiającego oraz Inspektora nadzoru o terminie odbioru robót zanikających </w:t>
      </w:r>
      <w:r w:rsidRPr="001A4CB9">
        <w:rPr>
          <w:rFonts w:ascii="Times New Roman" w:eastAsia="Calibri" w:hAnsi="Times New Roman" w:cs="Times New Roman"/>
          <w:sz w:val="20"/>
          <w:szCs w:val="20"/>
        </w:rPr>
        <w:br/>
        <w:t>i ulegających zakryciu i udział w odbiorze,</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wykonie wszelkich robót towarzyszących i tymczasowych niezbędnych do wykonania przedmiotu umowy,</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umożliwienie przedstawicielom Zamawiającego wglądu w roboty, a w szczególności wstępu na plac budowy,</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usunięcie wszelkich Wad i Usterek stwierdzonych przez osobę uprawnioną po stronie Zamawiającego w trakcie trwania robót w terminie wyznaczonym przez Zamawiającego,</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w przypadku zniszczenia lub uszkodzenia istniejącej infrastruktury w toku realizacji zamówienia – naprawienie jej lub wymianę na nową (przynajmniej doprowadzenie do stanu poprzedniego, sprzed uszkodzenia),</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zgłaszanie w formie pisemnej Zamawiającemu, a także Inspektorowi Nadzoru Inwestorskiego konieczności wykonania robót zamiennych koniecznych do prawidłowego funkcjonowania zadania inwestycyjnego minimum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 xml:space="preserve">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 xml:space="preserve">z odpowiedzialności za prawidłowe wykonanie przedmiotu umowy. Roboty zamienne Wykonawca będzie wykonywał w ramach wynagrodzenia, o którym mowa w umowie i z tytułu ich wykonania nie przysługuje </w:t>
      </w:r>
      <w:r w:rsidRPr="001A4CB9">
        <w:rPr>
          <w:rFonts w:ascii="Times New Roman" w:eastAsia="Calibri" w:hAnsi="Times New Roman" w:cs="Times New Roman"/>
          <w:sz w:val="20"/>
          <w:szCs w:val="20"/>
        </w:rPr>
        <w:lastRenderedPageBreak/>
        <w:t>Wykonawcy dodatkowe wynagrodzenie,</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zapewnianie przez cały okres realizacji inwestycji nieprzerwanej dostawy mediów do nieruchomości, odbioru odpadów komunalnych od mieszkańców, dojazdu służb ratunkowych takich jak policja, straż pożarna, pogotowie ratunkowe,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Wykonawca każdorazowo po wykonaniu prac w ramach zamówienia na nieruchomościach prywatnych zobowiązany będzie do uzyskania pisemnego oświadczenia właściciela nieruchomości </w:t>
      </w:r>
      <w:r w:rsidRPr="001A4CB9">
        <w:rPr>
          <w:rFonts w:ascii="Times New Roman" w:eastAsia="Calibri" w:hAnsi="Times New Roman" w:cs="Times New Roman"/>
          <w:sz w:val="20"/>
          <w:szCs w:val="20"/>
        </w:rPr>
        <w:br/>
        <w:t>o doprowadzeniu jej po przeprowadzonych robotach do stanu sprzed rozpoczęcia inwestycji, dokładna treść oświadczenia uzgodniona zostanie z Zamawiającym po podpisaniu umowy na realizację zadania</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jeżeli w toku realizacji zadania wystąpią jakiekolwiek zalecenia pokontrolne organów państwowych, Wykonawca w ramach realizacji przedmiotu zamówienia będzie zobowiązany do wykonania zaleceń pokontrolnych,</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przygotowanie kompletnej dokumentacji powykonawczej uzgodnionej z Inspektorem Nadzoru Inwestorskiego,</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przygotowanie kompletnego wniosku (dokumentacja powykonawcza, dokumentacja geodezyjna przyjęta do zasobów właściwego ośrodka, certyfikaty i atesty na użyte materiały oraz zamontowane urządzenia, protokoły odbioru robót budowlanych częściowych i k</w:t>
      </w:r>
      <w:r>
        <w:rPr>
          <w:rFonts w:ascii="Times New Roman" w:eastAsia="Calibri" w:hAnsi="Times New Roman" w:cs="Times New Roman"/>
          <w:sz w:val="20"/>
          <w:szCs w:val="20"/>
        </w:rPr>
        <w:t xml:space="preserve">ońcowych) </w:t>
      </w:r>
      <w:r w:rsidRPr="001A4CB9">
        <w:rPr>
          <w:rFonts w:ascii="Times New Roman" w:eastAsia="Calibri" w:hAnsi="Times New Roman" w:cs="Times New Roman"/>
          <w:sz w:val="20"/>
          <w:szCs w:val="20"/>
        </w:rPr>
        <w:t xml:space="preserve">o zakończeniu budowy - umożliwiające użytkowanie obiektu przez Zamawiającego,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zabezpieczenie środowiska przed negatywnym wpływem prac budowlanych, zapobieganie skażeniu terenu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 xml:space="preserve">w wyniku potencjalnych wycieków i awarii wykorzystywanego sprzętu i środków transportu na każdym etapie budowy,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Wykonawca zobowiązany jest również do usuwania z placu budowy na własny koszt odpadów </w:t>
      </w:r>
      <w:r w:rsidRPr="001A4CB9">
        <w:rPr>
          <w:rFonts w:ascii="Times New Roman" w:eastAsia="Calibri" w:hAnsi="Times New Roman" w:cs="Times New Roman"/>
          <w:sz w:val="20"/>
          <w:szCs w:val="20"/>
        </w:rPr>
        <w:br/>
        <w:t>(np. ziemi nie nadającej się do ponownego wbudowania, gruzu), przy czym Zamawiający zdecyduje, czy materiały te Wykonawca ma usunąć. Materiały stanowiące wartość dla Zamawiającego podlegają protokolarnemu przekazaniu. Wskazane materiały Wykonawca zobowiązany jest odwieźć w miejsce wskazane przez Zamawiającego do 15 km od terenu budowy.</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zapewnienia dozoru terenu budowy jak również ochronę znajdującego się na nim mienia,</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usunięcie materiałów zbędnych z placu budowy na składowisko odpadów, uporządkowanie terenu budowy, </w:t>
      </w:r>
      <w:r>
        <w:rPr>
          <w:rFonts w:ascii="Times New Roman" w:eastAsia="Calibri" w:hAnsi="Times New Roman" w:cs="Times New Roman"/>
          <w:sz w:val="20"/>
          <w:szCs w:val="20"/>
        </w:rPr>
        <w:br/>
      </w:r>
      <w:r w:rsidRPr="001A4CB9">
        <w:rPr>
          <w:rFonts w:ascii="Times New Roman" w:eastAsia="Calibri" w:hAnsi="Times New Roman" w:cs="Times New Roman"/>
          <w:sz w:val="20"/>
          <w:szCs w:val="20"/>
        </w:rPr>
        <w:t>Z wywózki odpadów Wykonawca przedłoży Zamawiającemu stosowny dokument potwierdzający przekazanie odpadów do utylizacji podmiotowi uprawnionemu,</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Wykonawca zobowiązany jest do uporządkowania dróg dojazdowych na plac budowy, </w:t>
      </w:r>
      <w:r w:rsidRPr="001A4CB9">
        <w:rPr>
          <w:rFonts w:ascii="Times New Roman" w:eastAsia="Calibri" w:hAnsi="Times New Roman" w:cs="Times New Roman"/>
          <w:sz w:val="20"/>
          <w:szCs w:val="20"/>
        </w:rPr>
        <w:br/>
        <w:t xml:space="preserve">w przypadku ich zniszczeń ciężkim sprzętem, Wykonawca zobowiązany będzie do ich odtworzenia </w:t>
      </w:r>
      <w:r w:rsidRPr="001A4CB9">
        <w:rPr>
          <w:rFonts w:ascii="Times New Roman" w:eastAsia="Calibri" w:hAnsi="Times New Roman" w:cs="Times New Roman"/>
          <w:sz w:val="20"/>
          <w:szCs w:val="20"/>
        </w:rPr>
        <w:br/>
        <w:t xml:space="preserve">w sposób uzgodniony z zarządcą drogi,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zorganizowanie zaplecza budowy wraz z instalacją elektryczną i sanitarną, a także dokonanie rozliczenia z dostawcami mediów kosztów powyższych usług we własnym zakresie,</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przygotowanie zaplecza budowy, tj. odpowiednich pomieszczeń magazynowych na składowanie materiałów i narzędzi, pomieszczeń socjalnych dla swoich pracowników, zabezpieczenie placu budowy wraz z oznakowaniem (tablica informacyjna zawierające dane kontaktowe do osób odpowiedzialnych za budowę),</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w przypadku, gdy powstanie taka konieczność, uzyskanie zgody na dojazd ciężkim sprzętem od zarządcy drogi,</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zapewnienie nadzoru technicznego właścicieli lub dysponentów istniejącego uzbrojenia podziemnego w trakcie prac prowadzonych w jego pobliżu - koszt zapewnienia nadzoru technicznego pozostaje po stronie Wykonawcy robót,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lastRenderedPageBreak/>
        <w:t xml:space="preserve"> w czasie realizacji zadania, utrzymywanie placu budowy i terenów sąsiadujących w należytym porządku, bez składowania zbędnych materiałów, odpadów i śmieci,</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usuwanie wszystkich zanieczyszczeń i uszkodzeń powstałych w związku z wykonywaniem</w:t>
      </w:r>
      <w:bookmarkStart w:id="0" w:name="Bookmark"/>
      <w:r w:rsidRPr="001A4CB9">
        <w:rPr>
          <w:rFonts w:ascii="Times New Roman" w:eastAsia="Calibri" w:hAnsi="Times New Roman" w:cs="Times New Roman"/>
          <w:sz w:val="20"/>
          <w:szCs w:val="20"/>
        </w:rPr>
        <w:t xml:space="preserve"> robót obejmujących w/w zadanie,</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 xml:space="preserve"> wykonanie na własny koszt wszystkich niezbędnych badań, testów i prób umożliwiających należyte wykonanie umowy i użytkowanie obiektu - przedmiotu zamówienia, </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opracowanie pełnej inwentaryzacji geodezyjnej powykonawczej realizowanego zadania,</w:t>
      </w:r>
    </w:p>
    <w:p w:rsidR="001A4CB9" w:rsidRPr="001A4CB9" w:rsidRDefault="001A4CB9" w:rsidP="001A4CB9">
      <w:pPr>
        <w:widowControl w:val="0"/>
        <w:numPr>
          <w:ilvl w:val="0"/>
          <w:numId w:val="8"/>
        </w:numPr>
        <w:tabs>
          <w:tab w:val="left" w:pos="142"/>
        </w:tabs>
        <w:suppressAutoHyphens/>
        <w:spacing w:after="0" w:line="360" w:lineRule="auto"/>
        <w:ind w:left="426" w:hanging="284"/>
        <w:jc w:val="both"/>
        <w:rPr>
          <w:rFonts w:ascii="Times New Roman" w:eastAsia="Calibri" w:hAnsi="Times New Roman" w:cs="Times New Roman"/>
          <w:sz w:val="20"/>
          <w:szCs w:val="20"/>
        </w:rPr>
      </w:pPr>
      <w:r w:rsidRPr="001A4CB9">
        <w:rPr>
          <w:rFonts w:ascii="Times New Roman" w:eastAsia="Calibri" w:hAnsi="Times New Roman" w:cs="Times New Roman"/>
          <w:sz w:val="20"/>
          <w:szCs w:val="20"/>
        </w:rPr>
        <w:t>wykonanie wszystkich innych prac koniecznych do kompletnego wykonania przedmiotu zamówienia oraz jego prawidłowego funkcjonowania.</w:t>
      </w:r>
      <w:bookmarkEnd w:id="0"/>
    </w:p>
    <w:p w:rsidR="00072A5F" w:rsidRPr="002265B2" w:rsidRDefault="00952DFB" w:rsidP="001A4CB9">
      <w:pPr>
        <w:spacing w:after="0" w:line="360" w:lineRule="auto"/>
        <w:ind w:left="720"/>
        <w:jc w:val="both"/>
        <w:rPr>
          <w:rFonts w:cstheme="minorHAnsi"/>
          <w:sz w:val="20"/>
          <w:szCs w:val="20"/>
        </w:rPr>
      </w:pPr>
    </w:p>
    <w:sectPr w:rsidR="00072A5F" w:rsidRPr="002265B2" w:rsidSect="002265B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FB" w:rsidRDefault="00952DFB" w:rsidP="0014487F">
      <w:pPr>
        <w:spacing w:after="0" w:line="240" w:lineRule="auto"/>
      </w:pPr>
      <w:r>
        <w:separator/>
      </w:r>
    </w:p>
  </w:endnote>
  <w:endnote w:type="continuationSeparator" w:id="0">
    <w:p w:rsidR="00952DFB" w:rsidRDefault="00952DFB" w:rsidP="0014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E9" w:rsidRDefault="00CF1B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CF1BE9" w:rsidRPr="00CF1BE9" w:rsidTr="00191C7B">
      <w:tc>
        <w:tcPr>
          <w:tcW w:w="1843" w:type="dxa"/>
          <w:tcMar>
            <w:left w:w="0" w:type="dxa"/>
            <w:right w:w="0" w:type="dxa"/>
          </w:tcMar>
        </w:tcPr>
        <w:p w:rsidR="00CF1BE9" w:rsidRPr="00CF1BE9" w:rsidRDefault="00CF1BE9" w:rsidP="00CF1BE9">
          <w:pPr>
            <w:spacing w:after="0" w:line="240" w:lineRule="auto"/>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3CB22FAF" wp14:editId="1ADC23DE">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CF1BE9" w:rsidRPr="00CF1BE9" w:rsidRDefault="00CF1BE9" w:rsidP="00CF1BE9">
          <w:pPr>
            <w:spacing w:after="0" w:line="240" w:lineRule="auto"/>
            <w:ind w:left="48"/>
            <w:jc w:val="center"/>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0A58C695" wp14:editId="0AC6E7D2">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CF1BE9" w:rsidRPr="00CF1BE9" w:rsidRDefault="00CF1BE9" w:rsidP="00CF1BE9">
          <w:pPr>
            <w:spacing w:after="0" w:line="240" w:lineRule="auto"/>
            <w:ind w:left="-1"/>
            <w:jc w:val="center"/>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0BB824C8" wp14:editId="3267B6B1">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CF1BE9" w:rsidRPr="00CF1BE9" w:rsidRDefault="00CF1BE9" w:rsidP="00CF1BE9">
          <w:pPr>
            <w:spacing w:after="0" w:line="240" w:lineRule="auto"/>
            <w:ind w:right="-1"/>
            <w:jc w:val="right"/>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4FD87A51" wp14:editId="3ED96359">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F1BE9" w:rsidRDefault="00CF1BE9">
    <w:pPr>
      <w:pStyle w:val="Stopka"/>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E9" w:rsidRDefault="00CF1B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FB" w:rsidRDefault="00952DFB" w:rsidP="0014487F">
      <w:pPr>
        <w:spacing w:after="0" w:line="240" w:lineRule="auto"/>
      </w:pPr>
      <w:r>
        <w:separator/>
      </w:r>
    </w:p>
  </w:footnote>
  <w:footnote w:type="continuationSeparator" w:id="0">
    <w:p w:rsidR="00952DFB" w:rsidRDefault="00952DFB" w:rsidP="0014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E9" w:rsidRDefault="00CF1BE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E2" w:rsidRPr="001A4CB9" w:rsidRDefault="001A4CB9">
    <w:pPr>
      <w:pStyle w:val="Nagwek"/>
      <w:rPr>
        <w:rFonts w:ascii="Times New Roman" w:hAnsi="Times New Roman" w:cs="Times New Roman"/>
        <w:sz w:val="20"/>
        <w:szCs w:val="20"/>
      </w:rPr>
    </w:pPr>
    <w:r w:rsidRPr="001A4CB9">
      <w:rPr>
        <w:rFonts w:ascii="Times New Roman" w:hAnsi="Times New Roman" w:cs="Times New Roman"/>
        <w:sz w:val="20"/>
        <w:szCs w:val="20"/>
      </w:rPr>
      <w:t>Oznaczenie postępowania: GNI.271.1.2021.AJ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E9" w:rsidRDefault="00CF1B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5883B72"/>
    <w:multiLevelType w:val="hybridMultilevel"/>
    <w:tmpl w:val="501E27A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15:restartNumberingAfterBreak="0">
    <w:nsid w:val="1EF13ED9"/>
    <w:multiLevelType w:val="hybridMultilevel"/>
    <w:tmpl w:val="8A2E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DC7B60"/>
    <w:multiLevelType w:val="hybridMultilevel"/>
    <w:tmpl w:val="EF564C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9AA0FE0"/>
    <w:multiLevelType w:val="hybridMultilevel"/>
    <w:tmpl w:val="52F4B8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DE33CD7"/>
    <w:multiLevelType w:val="hybridMultilevel"/>
    <w:tmpl w:val="9758B0A6"/>
    <w:lvl w:ilvl="0" w:tplc="04150011">
      <w:start w:val="1"/>
      <w:numFmt w:val="decimal"/>
      <w:lvlText w:val="%1)"/>
      <w:lvlJc w:val="left"/>
      <w:pPr>
        <w:ind w:left="720" w:hanging="360"/>
      </w:pPr>
    </w:lvl>
    <w:lvl w:ilvl="1" w:tplc="1060736A">
      <w:start w:val="1"/>
      <w:numFmt w:val="decimal"/>
      <w:suff w:val="space"/>
      <w:lvlText w:val="%2)"/>
      <w:lvlJc w:val="left"/>
      <w:pPr>
        <w:ind w:left="680" w:hanging="226"/>
      </w:pPr>
      <w:rPr>
        <w:rFonts w:hint="default"/>
      </w:rPr>
    </w:lvl>
    <w:lvl w:ilvl="2" w:tplc="04150017">
      <w:start w:val="1"/>
      <w:numFmt w:val="lowerLetter"/>
      <w:lvlText w:val="%3)"/>
      <w:lvlJc w:val="left"/>
      <w:pPr>
        <w:ind w:left="301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B501A7"/>
    <w:multiLevelType w:val="hybridMultilevel"/>
    <w:tmpl w:val="05D28E9E"/>
    <w:lvl w:ilvl="0" w:tplc="04150011">
      <w:start w:val="1"/>
      <w:numFmt w:val="decimal"/>
      <w:lvlText w:val="%1)"/>
      <w:lvlJc w:val="left"/>
      <w:pPr>
        <w:ind w:left="720" w:hanging="360"/>
      </w:pPr>
    </w:lvl>
    <w:lvl w:ilvl="1" w:tplc="1060736A">
      <w:start w:val="1"/>
      <w:numFmt w:val="decimal"/>
      <w:suff w:val="space"/>
      <w:lvlText w:val="%2)"/>
      <w:lvlJc w:val="left"/>
      <w:pPr>
        <w:ind w:left="680" w:hanging="226"/>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EF322C"/>
    <w:multiLevelType w:val="hybridMultilevel"/>
    <w:tmpl w:val="7F9C276C"/>
    <w:lvl w:ilvl="0" w:tplc="9B3E417C">
      <w:start w:val="1"/>
      <w:numFmt w:val="decimal"/>
      <w:lvlText w:val="%1)"/>
      <w:lvlJc w:val="left"/>
      <w:pPr>
        <w:ind w:left="680" w:hanging="226"/>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5268C6"/>
    <w:multiLevelType w:val="multilevel"/>
    <w:tmpl w:val="635896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6B1420"/>
    <w:multiLevelType w:val="hybridMultilevel"/>
    <w:tmpl w:val="68F043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5"/>
  </w:num>
  <w:num w:numId="5">
    <w:abstractNumId w:val="7"/>
  </w:num>
  <w:num w:numId="6">
    <w:abstractNumId w:val="2"/>
  </w:num>
  <w:num w:numId="7">
    <w:abstractNumId w:val="10"/>
  </w:num>
  <w:num w:numId="8">
    <w:abstractNumId w:val="0"/>
  </w:num>
  <w:num w:numId="9">
    <w:abstractNumId w:val="1"/>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CE8"/>
    <w:rsid w:val="000163FE"/>
    <w:rsid w:val="0014487F"/>
    <w:rsid w:val="001972E8"/>
    <w:rsid w:val="001A4CB9"/>
    <w:rsid w:val="001F4846"/>
    <w:rsid w:val="002265B2"/>
    <w:rsid w:val="00251EE3"/>
    <w:rsid w:val="002E16F0"/>
    <w:rsid w:val="005917CE"/>
    <w:rsid w:val="005A70EA"/>
    <w:rsid w:val="005C0B95"/>
    <w:rsid w:val="006205FE"/>
    <w:rsid w:val="006D7188"/>
    <w:rsid w:val="00711CB4"/>
    <w:rsid w:val="00750608"/>
    <w:rsid w:val="00802C8C"/>
    <w:rsid w:val="008E7370"/>
    <w:rsid w:val="00941AD8"/>
    <w:rsid w:val="00952DFB"/>
    <w:rsid w:val="009910E2"/>
    <w:rsid w:val="00997D3C"/>
    <w:rsid w:val="00A41714"/>
    <w:rsid w:val="00A45849"/>
    <w:rsid w:val="00A5539D"/>
    <w:rsid w:val="00AA3CE8"/>
    <w:rsid w:val="00AD7065"/>
    <w:rsid w:val="00B43CA7"/>
    <w:rsid w:val="00B47C49"/>
    <w:rsid w:val="00BF6F3C"/>
    <w:rsid w:val="00CF1BE9"/>
    <w:rsid w:val="00CF68DA"/>
    <w:rsid w:val="00D4604A"/>
    <w:rsid w:val="00D568E1"/>
    <w:rsid w:val="00D63C8D"/>
    <w:rsid w:val="00E472D7"/>
    <w:rsid w:val="00F368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70B29-6412-46D1-B065-9F7D3E0D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A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448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7F"/>
    <w:rPr>
      <w:sz w:val="20"/>
      <w:szCs w:val="20"/>
    </w:rPr>
  </w:style>
  <w:style w:type="character" w:styleId="Odwoanieprzypisudolnego">
    <w:name w:val="footnote reference"/>
    <w:basedOn w:val="Domylnaczcionkaakapitu"/>
    <w:uiPriority w:val="99"/>
    <w:rsid w:val="0014487F"/>
    <w:rPr>
      <w:rFonts w:cs="Times New Roman"/>
      <w:sz w:val="20"/>
      <w:vertAlign w:val="superscript"/>
    </w:rPr>
  </w:style>
  <w:style w:type="paragraph" w:styleId="Tekstdymka">
    <w:name w:val="Balloon Text"/>
    <w:basedOn w:val="Normalny"/>
    <w:link w:val="TekstdymkaZnak"/>
    <w:uiPriority w:val="99"/>
    <w:semiHidden/>
    <w:unhideWhenUsed/>
    <w:rsid w:val="008E73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370"/>
    <w:rPr>
      <w:rFonts w:ascii="Segoe UI" w:hAnsi="Segoe UI" w:cs="Segoe UI"/>
      <w:sz w:val="18"/>
      <w:szCs w:val="18"/>
    </w:rPr>
  </w:style>
  <w:style w:type="paragraph" w:styleId="Akapitzlist">
    <w:name w:val="List Paragraph"/>
    <w:basedOn w:val="Normalny"/>
    <w:uiPriority w:val="34"/>
    <w:qFormat/>
    <w:rsid w:val="008E7370"/>
    <w:pPr>
      <w:ind w:left="720"/>
      <w:contextualSpacing/>
    </w:pPr>
  </w:style>
  <w:style w:type="paragraph" w:styleId="Nagwek">
    <w:name w:val="header"/>
    <w:basedOn w:val="Normalny"/>
    <w:link w:val="NagwekZnak"/>
    <w:uiPriority w:val="99"/>
    <w:unhideWhenUsed/>
    <w:rsid w:val="005A7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70EA"/>
  </w:style>
  <w:style w:type="paragraph" w:styleId="Stopka">
    <w:name w:val="footer"/>
    <w:basedOn w:val="Normalny"/>
    <w:link w:val="StopkaZnak"/>
    <w:uiPriority w:val="99"/>
    <w:unhideWhenUsed/>
    <w:rsid w:val="005A7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1566</Words>
  <Characters>9401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Sidor</dc:creator>
  <cp:lastModifiedBy>AGNIESZKA JASZCZUR</cp:lastModifiedBy>
  <cp:revision>5</cp:revision>
  <cp:lastPrinted>2021-06-17T11:09:00Z</cp:lastPrinted>
  <dcterms:created xsi:type="dcterms:W3CDTF">2021-08-22T18:36:00Z</dcterms:created>
  <dcterms:modified xsi:type="dcterms:W3CDTF">2021-08-23T06:08:00Z</dcterms:modified>
</cp:coreProperties>
</file>