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F3" w:rsidRDefault="00A17BF3" w:rsidP="00A17B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projekt</w:t>
      </w:r>
    </w:p>
    <w:p w:rsidR="00A17BF3" w:rsidRDefault="00A17BF3" w:rsidP="00A17B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BF3" w:rsidRDefault="00A17BF3" w:rsidP="00A17B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 C H W A Ł A Nr .........../IX/2019 </w:t>
      </w:r>
    </w:p>
    <w:p w:rsidR="00A17BF3" w:rsidRDefault="00A17BF3" w:rsidP="00A17B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Suchedniowie</w:t>
      </w:r>
    </w:p>
    <w:p w:rsidR="00A17BF3" w:rsidRDefault="00A17BF3" w:rsidP="00A17B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27 czerwca 2019 r. </w:t>
      </w:r>
    </w:p>
    <w:p w:rsidR="00A17BF3" w:rsidRDefault="00A17BF3" w:rsidP="00A17B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17BF3" w:rsidRDefault="00A17BF3" w:rsidP="00A17B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powołania Zespołu ds. zaopiniowania kandydatów na ławników do sądów powszechnych.</w:t>
      </w:r>
    </w:p>
    <w:p w:rsidR="00A17BF3" w:rsidRDefault="00A17BF3" w:rsidP="00A17B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17BF3" w:rsidRDefault="00A17BF3" w:rsidP="00A17B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art.18 ust.2 pkt 15 ustawy z dnia 8 marca 1990 r. o samorządzie gminnym                        (j.t. Dz.U. z 2019 r. poz. 506), art.163 § 2 ustawy z dnia 27 lipca 2001 r. – Prawo o ustroju sądów powszechnych</w:t>
      </w:r>
      <w:r w:rsidR="00125DDF">
        <w:rPr>
          <w:rFonts w:ascii="Times New Roman" w:hAnsi="Times New Roman" w:cs="Times New Roman"/>
          <w:sz w:val="24"/>
          <w:szCs w:val="24"/>
        </w:rPr>
        <w:t xml:space="preserve"> (j.t. Dz.U. z 2019 r. poz. 52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60, 125) Rada Miejska w Suchedniowie uchwala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 następuje:</w:t>
      </w:r>
    </w:p>
    <w:p w:rsidR="00A17BF3" w:rsidRDefault="00A17BF3" w:rsidP="00A17B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17BF3" w:rsidRDefault="00A17BF3" w:rsidP="00A17B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A17BF3" w:rsidRDefault="003971FB" w:rsidP="00A17B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Powołuje się </w:t>
      </w:r>
      <w:r w:rsidR="00A17BF3">
        <w:rPr>
          <w:rFonts w:ascii="Times New Roman" w:hAnsi="Times New Roman" w:cs="Times New Roman"/>
          <w:sz w:val="24"/>
          <w:szCs w:val="24"/>
        </w:rPr>
        <w:t>Zespół d.s. zaopiniowania kandydatów na ławników do sądów powszechnych                    na kadencję 2020-2023,  w następującym składzie:</w:t>
      </w:r>
    </w:p>
    <w:p w:rsidR="00A17BF3" w:rsidRDefault="00A17BF3" w:rsidP="00A17B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</w:t>
      </w:r>
    </w:p>
    <w:p w:rsidR="00A17BF3" w:rsidRDefault="00A17BF3" w:rsidP="00A17B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…………………………………..</w:t>
      </w:r>
    </w:p>
    <w:p w:rsidR="00A17BF3" w:rsidRDefault="00A17BF3" w:rsidP="00A17B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…………………………………..</w:t>
      </w:r>
    </w:p>
    <w:p w:rsidR="00A17BF3" w:rsidRDefault="00A17BF3" w:rsidP="00A17B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</w:t>
      </w:r>
    </w:p>
    <w:p w:rsidR="00A17BF3" w:rsidRDefault="00A17BF3" w:rsidP="00A17B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</w:t>
      </w:r>
    </w:p>
    <w:p w:rsidR="00A17BF3" w:rsidRDefault="00A17BF3" w:rsidP="00A17B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17BF3" w:rsidRDefault="00A17BF3" w:rsidP="00A17B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Zadaniem zespołu jest przedstawienie Radzie </w:t>
      </w:r>
      <w:r w:rsidR="00A94F37">
        <w:rPr>
          <w:rFonts w:ascii="Times New Roman" w:hAnsi="Times New Roman" w:cs="Times New Roman"/>
          <w:sz w:val="24"/>
          <w:szCs w:val="24"/>
        </w:rPr>
        <w:t xml:space="preserve">Miejskiej </w:t>
      </w:r>
      <w:r>
        <w:rPr>
          <w:rFonts w:ascii="Times New Roman" w:hAnsi="Times New Roman" w:cs="Times New Roman"/>
          <w:sz w:val="24"/>
          <w:szCs w:val="24"/>
        </w:rPr>
        <w:t xml:space="preserve">opinii o </w:t>
      </w:r>
      <w:r w:rsidR="00A94F37">
        <w:rPr>
          <w:rFonts w:ascii="Times New Roman" w:hAnsi="Times New Roman" w:cs="Times New Roman"/>
          <w:sz w:val="24"/>
          <w:szCs w:val="24"/>
        </w:rPr>
        <w:t xml:space="preserve">zgłoszonych kandydatach </w:t>
      </w:r>
      <w:r>
        <w:rPr>
          <w:rFonts w:ascii="Times New Roman" w:hAnsi="Times New Roman" w:cs="Times New Roman"/>
          <w:sz w:val="24"/>
          <w:szCs w:val="24"/>
        </w:rPr>
        <w:t>na ławników do sądów powszechnych, w szczególności w zakresie spełnienia przez nich wymogów określonych w ustawie.</w:t>
      </w:r>
    </w:p>
    <w:p w:rsidR="00A17BF3" w:rsidRDefault="00A17BF3" w:rsidP="00A17B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3.Powołany zespół dokona wyboru Przewodniczącego i Zastępcy na pierwszym posiedzeniu, zwołanym przez Przewodniczącego Rady</w:t>
      </w:r>
      <w:r w:rsidR="00A94F37">
        <w:rPr>
          <w:rFonts w:ascii="Times New Roman" w:hAnsi="Times New Roman" w:cs="Times New Roman"/>
          <w:sz w:val="24"/>
          <w:szCs w:val="24"/>
        </w:rPr>
        <w:t xml:space="preserve"> Miejskiej.</w:t>
      </w:r>
    </w:p>
    <w:p w:rsidR="00A17BF3" w:rsidRDefault="00A17BF3" w:rsidP="00A17B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17BF3" w:rsidRDefault="00A17BF3" w:rsidP="00A17B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A17BF3" w:rsidRDefault="00A17BF3" w:rsidP="00A17B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Przewodniczącemu Rady</w:t>
      </w:r>
      <w:r w:rsidR="00A94F37">
        <w:rPr>
          <w:rFonts w:ascii="Times New Roman" w:hAnsi="Times New Roman" w:cs="Times New Roman"/>
          <w:sz w:val="24"/>
          <w:szCs w:val="24"/>
        </w:rPr>
        <w:t xml:space="preserve"> Miejskiej w Suchedniowie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BF3" w:rsidRDefault="00A17BF3" w:rsidP="00A17B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17BF3" w:rsidRDefault="00A17BF3" w:rsidP="00A17B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A17BF3" w:rsidRDefault="00A17BF3" w:rsidP="00A17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9769B" w:rsidRDefault="00A9769B"/>
    <w:p w:rsidR="00A17BF3" w:rsidRDefault="00A17BF3"/>
    <w:p w:rsidR="00A17BF3" w:rsidRDefault="00A17BF3"/>
    <w:p w:rsidR="00A17BF3" w:rsidRDefault="00A17BF3"/>
    <w:p w:rsidR="00A17BF3" w:rsidRDefault="00A17BF3"/>
    <w:p w:rsidR="00A17BF3" w:rsidRDefault="00A17BF3"/>
    <w:p w:rsidR="00A17BF3" w:rsidRDefault="00A17BF3" w:rsidP="00A17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BF3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A17BF3" w:rsidRDefault="00A17BF3" w:rsidP="00A17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końcem 2019 r. upływa kadencja ławników, a do kompetencji Rady Miejskiej                                            w Suchedniowie należy wybór ławników na kolejną kadencję.</w:t>
      </w:r>
    </w:p>
    <w:p w:rsidR="00A17BF3" w:rsidRDefault="00A17BF3" w:rsidP="00A17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Powołany zespół ds. zaopiniowania kandydatów na ławników dokona oceny co do spełnienia wymogów formalnych określonych w ustawie Prawo o ustroju sądów powszechnych,                                co stanowić będzie podstawę do dokonania wyboru ławników. </w:t>
      </w:r>
    </w:p>
    <w:p w:rsidR="00A17BF3" w:rsidRPr="00A17BF3" w:rsidRDefault="00A17BF3" w:rsidP="00A17B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BF3" w:rsidRDefault="00A17BF3"/>
    <w:sectPr w:rsidR="00A1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CD"/>
    <w:rsid w:val="000771CD"/>
    <w:rsid w:val="00125DDF"/>
    <w:rsid w:val="003971FB"/>
    <w:rsid w:val="00A17BF3"/>
    <w:rsid w:val="00A94F37"/>
    <w:rsid w:val="00A9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0A891-2D5B-4B96-B31C-A3D65885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B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6</cp:revision>
  <cp:lastPrinted>2019-06-13T06:39:00Z</cp:lastPrinted>
  <dcterms:created xsi:type="dcterms:W3CDTF">2019-06-05T08:31:00Z</dcterms:created>
  <dcterms:modified xsi:type="dcterms:W3CDTF">2019-06-13T10:56:00Z</dcterms:modified>
</cp:coreProperties>
</file>