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9B2E3E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9B2E3E">
        <w:rPr>
          <w:rFonts w:ascii="Arial" w:hAnsi="Arial" w:cs="Arial"/>
          <w:color w:val="000000"/>
          <w:sz w:val="24"/>
          <w:szCs w:val="24"/>
        </w:rPr>
        <w:t>1</w:t>
      </w:r>
      <w:r w:rsidR="002B632E">
        <w:rPr>
          <w:rFonts w:ascii="Arial" w:hAnsi="Arial" w:cs="Arial"/>
          <w:color w:val="000000"/>
          <w:sz w:val="24"/>
          <w:szCs w:val="24"/>
        </w:rPr>
        <w:t>4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9B2E3E">
        <w:rPr>
          <w:rFonts w:ascii="Arial" w:hAnsi="Arial" w:cs="Arial"/>
          <w:color w:val="000000"/>
          <w:sz w:val="24"/>
          <w:szCs w:val="24"/>
        </w:rPr>
        <w:t>maja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E176DB">
        <w:rPr>
          <w:rFonts w:ascii="Arial" w:hAnsi="Arial" w:cs="Arial"/>
          <w:sz w:val="24"/>
          <w:szCs w:val="24"/>
        </w:rPr>
        <w:t xml:space="preserve"> </w:t>
      </w:r>
      <w:r w:rsidR="00724426">
        <w:rPr>
          <w:rFonts w:ascii="Arial" w:hAnsi="Arial" w:cs="Arial"/>
          <w:sz w:val="24"/>
          <w:szCs w:val="24"/>
        </w:rPr>
        <w:t xml:space="preserve">i 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9B2E3E" w:rsidRPr="009B2E3E" w:rsidRDefault="009B2E3E" w:rsidP="009B2E3E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jest decyzja Wojewody Świętokrzyskiego z </w:t>
      </w:r>
      <w:proofErr w:type="spellStart"/>
      <w:r>
        <w:rPr>
          <w:rFonts w:ascii="Arial" w:hAnsi="Arial" w:cs="Arial"/>
          <w:bCs/>
          <w:color w:val="000000"/>
        </w:rPr>
        <w:t>dn</w:t>
      </w:r>
      <w:proofErr w:type="spellEnd"/>
      <w:r>
        <w:rPr>
          <w:rFonts w:ascii="Arial" w:hAnsi="Arial" w:cs="Arial"/>
          <w:bCs/>
          <w:color w:val="000000"/>
        </w:rPr>
        <w:t xml:space="preserve"> 8.05.2018 Nr FN.I.3111.191.2018 kwota 280,- zł na pokrycie kosztów wydawanych przez gminy decyzji administracyjnych w sprawach świadczeniobiorców innych niż ubezpieczeniu –zadanie 20.1.4.3.)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2B632E" w:rsidRPr="00724426" w:rsidRDefault="00A83FA2" w:rsidP="00724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 w ramach działów pomiędzy rozdziałami i paragrafami klasyfikacji budżetowej, zgodnie z załącznikiem nr 2.</w:t>
      </w:r>
    </w:p>
    <w:p w:rsidR="002B632E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2B632E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FF65EC" w:rsidRDefault="00243D1F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W uchwale </w:t>
      </w:r>
      <w:r>
        <w:rPr>
          <w:rFonts w:ascii="Arial" w:hAnsi="Arial" w:cs="Arial"/>
          <w:sz w:val="24"/>
          <w:szCs w:val="24"/>
        </w:rPr>
        <w:t>uchwały Nr 75/XII/2017 Rady Miejskiej w Suchedniowie z dnia 28 grudnia 2017r w sprawie uchwalenia budżetu Gminy Suchedniów na 2018r.</w:t>
      </w:r>
      <w:r w:rsidR="00E92D09">
        <w:rPr>
          <w:rFonts w:ascii="Arial" w:hAnsi="Arial" w:cs="Arial"/>
          <w:sz w:val="24"/>
          <w:szCs w:val="24"/>
        </w:rPr>
        <w:t xml:space="preserve"> załączniki nr 6</w:t>
      </w:r>
      <w:r w:rsidR="00E92D09">
        <w:rPr>
          <w:rFonts w:ascii="Arial" w:hAnsi="Arial" w:cs="Arial"/>
          <w:sz w:val="24"/>
          <w:szCs w:val="24"/>
        </w:rPr>
        <w:br/>
        <w:t>i 6a otrzymują brzmienie:</w:t>
      </w:r>
    </w:p>
    <w:p w:rsidR="00E92D09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załącznik nr 6 – Dochody 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załączniku nr 3 do zarządzenia,</w:t>
      </w:r>
    </w:p>
    <w:p w:rsidR="008A5E2D" w:rsidRDefault="00E92D09" w:rsidP="00870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załącznik nr 6a – Wydatki </w:t>
      </w:r>
      <w:r w:rsidR="008A5E2D">
        <w:rPr>
          <w:rFonts w:ascii="Arial" w:hAnsi="Arial" w:cs="Arial"/>
          <w:sz w:val="24"/>
          <w:szCs w:val="24"/>
        </w:rPr>
        <w:t xml:space="preserve">związane z realizacją zadań z zakresu administracji rządowej i innych zadań zleconych odrębnymi ustawami w 2018r – określone </w:t>
      </w:r>
      <w:r w:rsidR="00870695">
        <w:rPr>
          <w:rFonts w:ascii="Arial" w:hAnsi="Arial" w:cs="Arial"/>
          <w:sz w:val="24"/>
          <w:szCs w:val="24"/>
        </w:rPr>
        <w:br/>
      </w:r>
      <w:r w:rsidR="008A5E2D">
        <w:rPr>
          <w:rFonts w:ascii="Arial" w:hAnsi="Arial" w:cs="Arial"/>
          <w:sz w:val="24"/>
          <w:szCs w:val="24"/>
        </w:rPr>
        <w:t>w załączniku nr 4 do zarządzenia,</w:t>
      </w:r>
    </w:p>
    <w:p w:rsidR="00E92D09" w:rsidRPr="00243D1F" w:rsidRDefault="00E92D09" w:rsidP="00243D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2442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43D1F" w:rsidRDefault="00243D1F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Pr="00A11EFB" w:rsidRDefault="0029217B" w:rsidP="00A11EFB">
      <w:pPr>
        <w:jc w:val="center"/>
        <w:rPr>
          <w:sz w:val="28"/>
        </w:rPr>
      </w:pPr>
    </w:p>
    <w:p w:rsidR="0029217B" w:rsidRPr="00A11EFB" w:rsidRDefault="00A11EFB" w:rsidP="00A11EFB">
      <w:pPr>
        <w:jc w:val="center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11EFB">
        <w:rPr>
          <w:sz w:val="24"/>
        </w:rPr>
        <w:tab/>
        <w:t>Burmistrz Miasta i Gminy</w:t>
      </w:r>
    </w:p>
    <w:p w:rsidR="00A11EFB" w:rsidRPr="00A11EFB" w:rsidRDefault="00A11EFB" w:rsidP="00A11EFB">
      <w:pPr>
        <w:jc w:val="center"/>
        <w:rPr>
          <w:sz w:val="24"/>
        </w:rPr>
      </w:pPr>
    </w:p>
    <w:p w:rsidR="00A11EFB" w:rsidRPr="00A11EFB" w:rsidRDefault="00A11EFB" w:rsidP="00A11EFB">
      <w:pPr>
        <w:jc w:val="center"/>
        <w:rPr>
          <w:sz w:val="24"/>
        </w:rPr>
      </w:pPr>
      <w:r w:rsidRPr="00A11EFB">
        <w:rPr>
          <w:sz w:val="24"/>
        </w:rPr>
        <w:tab/>
      </w:r>
      <w:r w:rsidRPr="00A11EFB">
        <w:rPr>
          <w:sz w:val="24"/>
        </w:rPr>
        <w:tab/>
      </w:r>
      <w:r w:rsidRPr="00A11EFB">
        <w:rPr>
          <w:sz w:val="24"/>
        </w:rPr>
        <w:tab/>
      </w:r>
      <w:r w:rsidRPr="00A11EFB">
        <w:rPr>
          <w:sz w:val="24"/>
        </w:rPr>
        <w:tab/>
      </w:r>
      <w:r w:rsidRPr="00A11EFB">
        <w:rPr>
          <w:sz w:val="24"/>
        </w:rPr>
        <w:tab/>
      </w:r>
      <w:r w:rsidRPr="00A11EFB">
        <w:rPr>
          <w:sz w:val="24"/>
        </w:rPr>
        <w:tab/>
        <w:t>Cezary Błach</w:t>
      </w:r>
    </w:p>
    <w:sectPr w:rsidR="00A11EFB" w:rsidRPr="00A11EF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1EFB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69</cp:revision>
  <cp:lastPrinted>2018-03-27T07:47:00Z</cp:lastPrinted>
  <dcterms:created xsi:type="dcterms:W3CDTF">2017-07-10T12:07:00Z</dcterms:created>
  <dcterms:modified xsi:type="dcterms:W3CDTF">2018-05-15T07:51:00Z</dcterms:modified>
</cp:coreProperties>
</file>