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E6" w:rsidRDefault="00E15A52" w:rsidP="00E15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52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15A52" w:rsidRDefault="00E15A52" w:rsidP="00E15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737F">
        <w:rPr>
          <w:rFonts w:ascii="Times New Roman" w:hAnsi="Times New Roman" w:cs="Times New Roman"/>
          <w:sz w:val="24"/>
          <w:szCs w:val="24"/>
        </w:rPr>
        <w:t>Suchedniowsko-Oblęgorski Park Krajobrazowy został utworzony uchwałą Nr XLIX/87</w:t>
      </w:r>
      <w:r w:rsidR="0071737F" w:rsidRPr="0071737F">
        <w:rPr>
          <w:rFonts w:ascii="Times New Roman" w:hAnsi="Times New Roman" w:cs="Times New Roman"/>
          <w:sz w:val="24"/>
          <w:szCs w:val="24"/>
        </w:rPr>
        <w:t>2/14 Sejmiku Województwa Świętok</w:t>
      </w:r>
      <w:r w:rsidRPr="0071737F">
        <w:rPr>
          <w:rFonts w:ascii="Times New Roman" w:hAnsi="Times New Roman" w:cs="Times New Roman"/>
          <w:sz w:val="24"/>
          <w:szCs w:val="24"/>
        </w:rPr>
        <w:t>rzyskiego z dnia 13 listopada 2014 r. w sprawie utworzenia Suchedniowsko-Oblęgorskiego Parku Krajobrazowego (Dz. Urz. Woj.</w:t>
      </w:r>
      <w:r w:rsidR="00717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7F">
        <w:rPr>
          <w:rFonts w:ascii="Times New Roman" w:hAnsi="Times New Roman" w:cs="Times New Roman"/>
          <w:sz w:val="24"/>
          <w:szCs w:val="24"/>
        </w:rPr>
        <w:t>Święt</w:t>
      </w:r>
      <w:proofErr w:type="spellEnd"/>
      <w:r w:rsidR="0071737F">
        <w:rPr>
          <w:rFonts w:ascii="Times New Roman" w:hAnsi="Times New Roman" w:cs="Times New Roman"/>
          <w:sz w:val="24"/>
          <w:szCs w:val="24"/>
        </w:rPr>
        <w:t>.</w:t>
      </w:r>
      <w:r w:rsidRPr="0071737F">
        <w:rPr>
          <w:rFonts w:ascii="Times New Roman" w:hAnsi="Times New Roman" w:cs="Times New Roman"/>
          <w:sz w:val="24"/>
          <w:szCs w:val="24"/>
        </w:rPr>
        <w:t xml:space="preserve"> </w:t>
      </w:r>
      <w:r w:rsidR="0071737F">
        <w:rPr>
          <w:rFonts w:ascii="Times New Roman" w:hAnsi="Times New Roman" w:cs="Times New Roman"/>
          <w:sz w:val="24"/>
          <w:szCs w:val="24"/>
        </w:rPr>
        <w:t>p</w:t>
      </w:r>
      <w:r w:rsidRPr="0071737F">
        <w:rPr>
          <w:rFonts w:ascii="Times New Roman" w:hAnsi="Times New Roman" w:cs="Times New Roman"/>
          <w:sz w:val="24"/>
          <w:szCs w:val="24"/>
        </w:rPr>
        <w:t>o</w:t>
      </w:r>
      <w:r w:rsidR="0071737F">
        <w:rPr>
          <w:rFonts w:ascii="Times New Roman" w:hAnsi="Times New Roman" w:cs="Times New Roman"/>
          <w:sz w:val="24"/>
          <w:szCs w:val="24"/>
        </w:rPr>
        <w:t xml:space="preserve">z. </w:t>
      </w:r>
      <w:r w:rsidRPr="0071737F">
        <w:rPr>
          <w:rFonts w:ascii="Times New Roman" w:hAnsi="Times New Roman" w:cs="Times New Roman"/>
          <w:sz w:val="24"/>
          <w:szCs w:val="24"/>
        </w:rPr>
        <w:t>3147), ze względu na wartości przyrodnicze, historyczne i kulturowe oraz walory krajobrazowe</w:t>
      </w:r>
      <w:r w:rsidR="009866DB">
        <w:rPr>
          <w:rFonts w:ascii="Times New Roman" w:hAnsi="Times New Roman" w:cs="Times New Roman"/>
          <w:sz w:val="24"/>
          <w:szCs w:val="24"/>
        </w:rPr>
        <w:t>.</w:t>
      </w:r>
      <w:r w:rsidRPr="00717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37F" w:rsidRDefault="0071737F" w:rsidP="00986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1 do przedłożonego projektu uchwały uszczegółowiono przebieg granicy Suchedniowsko-Oblęgorskiego Parku Krajobrazowego poprzez </w:t>
      </w:r>
      <w:r w:rsidR="009866DB">
        <w:rPr>
          <w:rFonts w:ascii="Times New Roman" w:hAnsi="Times New Roman" w:cs="Times New Roman"/>
          <w:sz w:val="24"/>
          <w:szCs w:val="24"/>
        </w:rPr>
        <w:t xml:space="preserve">zastąpienie opisu granicy parku z formy tekstowej na wykaz współrzędnych punktów załamania granicy. </w:t>
      </w:r>
    </w:p>
    <w:p w:rsidR="007461EA" w:rsidRPr="0071737F" w:rsidRDefault="00D4144F" w:rsidP="00986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nie </w:t>
      </w:r>
      <w:bookmarkStart w:id="0" w:name="_GoBack"/>
      <w:bookmarkEnd w:id="0"/>
      <w:r w:rsidR="007461EA">
        <w:rPr>
          <w:rFonts w:ascii="Times New Roman" w:hAnsi="Times New Roman" w:cs="Times New Roman"/>
          <w:sz w:val="24"/>
          <w:szCs w:val="24"/>
        </w:rPr>
        <w:t xml:space="preserve"> zmieni zatem przebiegu istniejącej granicy parku krajobrazowego oraz jego powierzchni. </w:t>
      </w:r>
    </w:p>
    <w:sectPr w:rsidR="007461EA" w:rsidRPr="0071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52"/>
    <w:rsid w:val="0071737F"/>
    <w:rsid w:val="007461EA"/>
    <w:rsid w:val="009866DB"/>
    <w:rsid w:val="009D5A41"/>
    <w:rsid w:val="00AE38E6"/>
    <w:rsid w:val="00D4144F"/>
    <w:rsid w:val="00E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29BA-D1B7-4960-BE8C-BAF9F57C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7</cp:revision>
  <cp:lastPrinted>2017-10-13T07:38:00Z</cp:lastPrinted>
  <dcterms:created xsi:type="dcterms:W3CDTF">2017-10-10T12:19:00Z</dcterms:created>
  <dcterms:modified xsi:type="dcterms:W3CDTF">2017-10-13T07:39:00Z</dcterms:modified>
</cp:coreProperties>
</file>