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CE1B75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0</w:t>
      </w:r>
      <w:r w:rsidR="00CE1B75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A1F73">
        <w:rPr>
          <w:rFonts w:ascii="Arial" w:hAnsi="Arial" w:cs="Arial"/>
          <w:color w:val="000000"/>
          <w:sz w:val="24"/>
          <w:szCs w:val="24"/>
        </w:rPr>
        <w:t>li</w:t>
      </w:r>
      <w:r w:rsidR="00CE1B75">
        <w:rPr>
          <w:rFonts w:ascii="Arial" w:hAnsi="Arial" w:cs="Arial"/>
          <w:color w:val="000000"/>
          <w:sz w:val="24"/>
          <w:szCs w:val="24"/>
        </w:rPr>
        <w:t>stopada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>
        <w:rPr>
          <w:rFonts w:ascii="Arial" w:hAnsi="Arial" w:cs="Arial"/>
          <w:sz w:val="24"/>
          <w:szCs w:val="24"/>
        </w:rPr>
        <w:t>), art. 257 pkt 3 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2016r., poz. 1870, poz.1984, poz. 2260, poz. 1948, z 2017r, poz. 191, poz. 659, poz.933, poz.935, poz. 1089</w:t>
      </w:r>
      <w:r w:rsidR="00F41D09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rozdziałami i 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985A25" w:rsidRDefault="00985A25"/>
    <w:p w:rsidR="00985A25" w:rsidRDefault="00985A25"/>
    <w:p w:rsidR="00985A25" w:rsidRPr="00985A25" w:rsidRDefault="00985A25" w:rsidP="00985A2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85A25">
        <w:rPr>
          <w:sz w:val="24"/>
        </w:rPr>
        <w:t>Burmistrz Miasta i Gminy</w:t>
      </w:r>
    </w:p>
    <w:p w:rsidR="00985A25" w:rsidRPr="00985A25" w:rsidRDefault="00985A25" w:rsidP="00985A25">
      <w:pPr>
        <w:jc w:val="center"/>
        <w:rPr>
          <w:sz w:val="24"/>
        </w:rPr>
      </w:pPr>
    </w:p>
    <w:p w:rsidR="00985A25" w:rsidRPr="00985A25" w:rsidRDefault="00985A25" w:rsidP="00985A2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85A25">
        <w:rPr>
          <w:sz w:val="24"/>
        </w:rPr>
        <w:t>Cezary Błach</w:t>
      </w:r>
    </w:p>
    <w:sectPr w:rsidR="00985A25" w:rsidRPr="00985A25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A25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8</cp:revision>
  <dcterms:created xsi:type="dcterms:W3CDTF">2017-07-10T12:07:00Z</dcterms:created>
  <dcterms:modified xsi:type="dcterms:W3CDTF">2017-11-10T11:46:00Z</dcterms:modified>
</cp:coreProperties>
</file>