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D843BA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0050.10</w:t>
      </w:r>
      <w:r w:rsidR="00003595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D843B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1 </w:t>
      </w:r>
      <w:r w:rsidR="00D843BA">
        <w:rPr>
          <w:rFonts w:ascii="Arial" w:hAnsi="Arial" w:cs="Arial"/>
          <w:color w:val="000000"/>
          <w:sz w:val="24"/>
          <w:szCs w:val="24"/>
        </w:rPr>
        <w:t>stycznia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62989" w:rsidRDefault="00003595" w:rsidP="00003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>
        <w:rPr>
          <w:rFonts w:ascii="Arial" w:hAnsi="Arial" w:cs="Arial"/>
          <w:sz w:val="24"/>
          <w:szCs w:val="24"/>
        </w:rPr>
        <w:t xml:space="preserve"> ), art. 257 pkt 1 </w:t>
      </w:r>
      <w:r w:rsidR="00166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</w:t>
      </w:r>
    </w:p>
    <w:p w:rsidR="00003595" w:rsidRDefault="00003595" w:rsidP="00003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CD0C22" w:rsidRDefault="00CD0C22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1.Zwiększa  się plan dochodów budżetowych zgodnie z załącznikiem nr 1 </w:t>
      </w:r>
      <w:r>
        <w:rPr>
          <w:rFonts w:ascii="Arial" w:hAnsi="Arial" w:cs="Arial"/>
          <w:bCs/>
          <w:color w:val="000000"/>
          <w:sz w:val="24"/>
          <w:szCs w:val="24"/>
        </w:rPr>
        <w:br/>
        <w:t>do zarządzenia.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Zwiększa się plan wydatków budżetowych zgodnie z załącznikiem nr 2 </w:t>
      </w:r>
      <w:r>
        <w:rPr>
          <w:rFonts w:ascii="Arial" w:hAnsi="Arial" w:cs="Arial"/>
          <w:bCs/>
          <w:color w:val="000000"/>
          <w:sz w:val="24"/>
          <w:szCs w:val="24"/>
        </w:rPr>
        <w:br/>
        <w:t>do zarządzenia.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4908C1">
        <w:rPr>
          <w:rFonts w:ascii="Arial" w:hAnsi="Arial" w:cs="Arial"/>
          <w:bCs/>
          <w:color w:val="000000"/>
        </w:rPr>
        <w:t>P</w:t>
      </w:r>
      <w:r w:rsidR="00B94EB5">
        <w:rPr>
          <w:rFonts w:ascii="Arial" w:hAnsi="Arial" w:cs="Arial"/>
          <w:bCs/>
          <w:color w:val="000000"/>
        </w:rPr>
        <w:t>odstawą zmian w budżecie 201</w:t>
      </w:r>
      <w:r w:rsidR="00D843BA">
        <w:rPr>
          <w:rFonts w:ascii="Arial" w:hAnsi="Arial" w:cs="Arial"/>
          <w:bCs/>
          <w:color w:val="000000"/>
        </w:rPr>
        <w:t>7</w:t>
      </w:r>
      <w:r w:rsidR="00B94EB5">
        <w:rPr>
          <w:rFonts w:ascii="Arial" w:hAnsi="Arial" w:cs="Arial"/>
          <w:bCs/>
          <w:color w:val="000000"/>
        </w:rPr>
        <w:t>r jest</w:t>
      </w:r>
      <w:r w:rsidRPr="004908C1">
        <w:rPr>
          <w:rFonts w:ascii="Arial" w:hAnsi="Arial" w:cs="Arial"/>
          <w:bCs/>
          <w:color w:val="000000"/>
        </w:rPr>
        <w:t xml:space="preserve"> decyzj</w:t>
      </w:r>
      <w:r w:rsidR="00B94EB5">
        <w:rPr>
          <w:rFonts w:ascii="Arial" w:hAnsi="Arial" w:cs="Arial"/>
          <w:bCs/>
          <w:color w:val="000000"/>
        </w:rPr>
        <w:t>a</w:t>
      </w:r>
      <w:r w:rsidRPr="004908C1">
        <w:rPr>
          <w:rFonts w:ascii="Arial" w:hAnsi="Arial" w:cs="Arial"/>
          <w:bCs/>
          <w:color w:val="000000"/>
        </w:rPr>
        <w:t xml:space="preserve"> Wojewody Świętokrzyskiego</w:t>
      </w:r>
      <w:r>
        <w:rPr>
          <w:rFonts w:ascii="Arial" w:hAnsi="Arial" w:cs="Arial"/>
          <w:bCs/>
          <w:color w:val="000000"/>
        </w:rPr>
        <w:t>: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Pr="004908C1">
        <w:rPr>
          <w:rFonts w:ascii="Arial" w:hAnsi="Arial" w:cs="Arial"/>
          <w:bCs/>
          <w:color w:val="000000"/>
        </w:rPr>
        <w:t xml:space="preserve"> Nr FN.I.3</w:t>
      </w:r>
      <w:r>
        <w:rPr>
          <w:rFonts w:ascii="Arial" w:hAnsi="Arial" w:cs="Arial"/>
          <w:bCs/>
          <w:color w:val="000000"/>
        </w:rPr>
        <w:t>1</w:t>
      </w:r>
      <w:r w:rsidRPr="004908C1">
        <w:rPr>
          <w:rFonts w:ascii="Arial" w:hAnsi="Arial" w:cs="Arial"/>
          <w:bCs/>
          <w:color w:val="000000"/>
        </w:rPr>
        <w:t>11.</w:t>
      </w:r>
      <w:r w:rsidR="00B94EB5">
        <w:rPr>
          <w:rFonts w:ascii="Arial" w:hAnsi="Arial" w:cs="Arial"/>
          <w:bCs/>
          <w:color w:val="000000"/>
        </w:rPr>
        <w:t>3</w:t>
      </w:r>
      <w:r w:rsidRPr="004908C1">
        <w:rPr>
          <w:rFonts w:ascii="Arial" w:hAnsi="Arial" w:cs="Arial"/>
          <w:bCs/>
          <w:color w:val="000000"/>
        </w:rPr>
        <w:t>.201</w:t>
      </w:r>
      <w:r w:rsidR="00D843BA">
        <w:rPr>
          <w:rFonts w:ascii="Arial" w:hAnsi="Arial" w:cs="Arial"/>
          <w:bCs/>
          <w:color w:val="000000"/>
        </w:rPr>
        <w:t>7</w:t>
      </w:r>
      <w:r w:rsidRPr="004908C1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z dnia </w:t>
      </w:r>
      <w:r w:rsidR="00D843BA">
        <w:rPr>
          <w:rFonts w:ascii="Arial" w:hAnsi="Arial" w:cs="Arial"/>
          <w:bCs/>
          <w:color w:val="000000"/>
        </w:rPr>
        <w:t>27</w:t>
      </w:r>
      <w:r w:rsidRPr="004908C1">
        <w:rPr>
          <w:rFonts w:ascii="Arial" w:hAnsi="Arial" w:cs="Arial"/>
          <w:bCs/>
          <w:color w:val="000000"/>
        </w:rPr>
        <w:t xml:space="preserve"> </w:t>
      </w:r>
      <w:r w:rsidR="00D843BA">
        <w:rPr>
          <w:rFonts w:ascii="Arial" w:hAnsi="Arial" w:cs="Arial"/>
          <w:bCs/>
          <w:color w:val="000000"/>
        </w:rPr>
        <w:t>stycznia</w:t>
      </w:r>
      <w:r>
        <w:rPr>
          <w:rFonts w:ascii="Arial" w:hAnsi="Arial" w:cs="Arial"/>
          <w:bCs/>
          <w:color w:val="000000"/>
        </w:rPr>
        <w:t xml:space="preserve"> 201</w:t>
      </w:r>
      <w:r w:rsidR="00D843BA">
        <w:rPr>
          <w:rFonts w:ascii="Arial" w:hAnsi="Arial" w:cs="Arial"/>
          <w:bCs/>
          <w:color w:val="000000"/>
        </w:rPr>
        <w:t>7</w:t>
      </w:r>
      <w:r>
        <w:rPr>
          <w:rFonts w:ascii="Arial" w:hAnsi="Arial" w:cs="Arial"/>
          <w:bCs/>
          <w:color w:val="000000"/>
        </w:rPr>
        <w:t xml:space="preserve">r; Kwota </w:t>
      </w:r>
      <w:r w:rsidR="00D843BA">
        <w:rPr>
          <w:rFonts w:ascii="Arial" w:hAnsi="Arial" w:cs="Arial"/>
          <w:bCs/>
          <w:color w:val="000000"/>
        </w:rPr>
        <w:t>1</w:t>
      </w:r>
      <w:r w:rsidRPr="004908C1">
        <w:rPr>
          <w:rFonts w:ascii="Arial" w:hAnsi="Arial" w:cs="Arial"/>
          <w:bCs/>
          <w:color w:val="000000"/>
        </w:rPr>
        <w:t>.</w:t>
      </w:r>
      <w:r w:rsidR="00D843BA">
        <w:rPr>
          <w:rFonts w:ascii="Arial" w:hAnsi="Arial" w:cs="Arial"/>
          <w:bCs/>
          <w:color w:val="000000"/>
        </w:rPr>
        <w:t>290</w:t>
      </w:r>
      <w:r w:rsidRPr="004908C1">
        <w:rPr>
          <w:rFonts w:ascii="Arial" w:hAnsi="Arial" w:cs="Arial"/>
          <w:bCs/>
          <w:color w:val="000000"/>
        </w:rPr>
        <w:t xml:space="preserve">,- zł przeznaczona na </w:t>
      </w:r>
      <w:r w:rsidR="00B94EB5">
        <w:rPr>
          <w:rFonts w:ascii="Arial" w:hAnsi="Arial" w:cs="Arial"/>
          <w:bCs/>
          <w:color w:val="000000"/>
        </w:rPr>
        <w:t xml:space="preserve">wypłatę </w:t>
      </w:r>
      <w:r w:rsidR="00D843BA">
        <w:rPr>
          <w:rFonts w:ascii="Arial" w:hAnsi="Arial" w:cs="Arial"/>
          <w:bCs/>
          <w:color w:val="000000"/>
        </w:rPr>
        <w:t xml:space="preserve">zryczałtowanych </w:t>
      </w:r>
      <w:r w:rsidR="00B94EB5">
        <w:rPr>
          <w:rFonts w:ascii="Arial" w:hAnsi="Arial" w:cs="Arial"/>
          <w:bCs/>
          <w:color w:val="000000"/>
        </w:rPr>
        <w:t>dodatk</w:t>
      </w:r>
      <w:r w:rsidR="00D843BA">
        <w:rPr>
          <w:rFonts w:ascii="Arial" w:hAnsi="Arial" w:cs="Arial"/>
          <w:bCs/>
          <w:color w:val="000000"/>
        </w:rPr>
        <w:t>ów energetycznych</w:t>
      </w:r>
      <w:r w:rsidR="00B94EB5">
        <w:rPr>
          <w:rFonts w:ascii="Arial" w:hAnsi="Arial" w:cs="Arial"/>
          <w:bCs/>
          <w:color w:val="000000"/>
        </w:rPr>
        <w:t xml:space="preserve"> (zadanie 13</w:t>
      </w:r>
      <w:r w:rsidRPr="004908C1">
        <w:rPr>
          <w:rFonts w:ascii="Arial" w:hAnsi="Arial" w:cs="Arial"/>
          <w:bCs/>
          <w:color w:val="000000"/>
        </w:rPr>
        <w:t>.1.</w:t>
      </w:r>
      <w:r w:rsidR="00B94EB5">
        <w:rPr>
          <w:rFonts w:ascii="Arial" w:hAnsi="Arial" w:cs="Arial"/>
          <w:bCs/>
          <w:color w:val="000000"/>
        </w:rPr>
        <w:t>2</w:t>
      </w:r>
      <w:r w:rsidRPr="004908C1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1</w:t>
      </w:r>
      <w:r w:rsidRPr="004908C1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>,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843BA">
        <w:rPr>
          <w:rFonts w:ascii="Arial" w:hAnsi="Arial" w:cs="Arial"/>
          <w:bCs/>
          <w:color w:val="000000"/>
          <w:sz w:val="24"/>
          <w:szCs w:val="24"/>
        </w:rPr>
        <w:t>W uchwale nr 77/XV/2016 Rady Miejskiej w Suchedniowie z dnia 29 grudnia 2016r w sprawie uchwalenia budżetu Gminy Suchedniów na 2017r załączniki nr 6 i 6a otrzymują brzmienie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843BA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D843BA">
        <w:rPr>
          <w:rFonts w:ascii="Arial" w:hAnsi="Arial" w:cs="Arial"/>
          <w:bCs/>
          <w:color w:val="000000"/>
          <w:sz w:val="24"/>
          <w:szCs w:val="24"/>
        </w:rPr>
        <w:t xml:space="preserve"> 6 – Dochody związane z realizacją zadań z zakresu administracji rządowej i innych zadań zleconych odrębnymi ustawami w 2017r; określone w załączniku nr 3 do zarządzenia,</w:t>
      </w:r>
    </w:p>
    <w:p w:rsidR="008E7ACF" w:rsidRDefault="00D843BA" w:rsidP="008E7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- 6a – Wydatki </w:t>
      </w:r>
      <w:r w:rsidR="0000359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E7ACF">
        <w:rPr>
          <w:rFonts w:ascii="Arial" w:hAnsi="Arial" w:cs="Arial"/>
          <w:bCs/>
          <w:color w:val="000000"/>
          <w:sz w:val="24"/>
          <w:szCs w:val="24"/>
        </w:rPr>
        <w:t>związane z realizacją zadań z zakresu administracji rządowej i innych zadań zleconych odrębnymi ustawami w 2017r; określone w załączniku nr 4 do zarządzenia.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CD0C22" w:rsidRDefault="00CD0C22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CD0C22" w:rsidRDefault="00CD0C22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D0C22" w:rsidRDefault="00CD0C22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Default="00A42221"/>
    <w:p w:rsidR="00CD0C22" w:rsidRDefault="00CD0C22"/>
    <w:p w:rsidR="00CD0C22" w:rsidRDefault="00CD0C22" w:rsidP="00CD0C22">
      <w:pPr>
        <w:ind w:left="4248"/>
        <w:jc w:val="center"/>
      </w:pPr>
      <w:r>
        <w:t>BURMISTRZ MIASTA I GMINY</w:t>
      </w:r>
    </w:p>
    <w:p w:rsidR="00CD0C22" w:rsidRDefault="00CD0C22" w:rsidP="00CD0C22">
      <w:pPr>
        <w:ind w:left="4248"/>
        <w:jc w:val="center"/>
      </w:pPr>
    </w:p>
    <w:p w:rsidR="00CD0C22" w:rsidRDefault="00CD0C22" w:rsidP="00CD0C22">
      <w:pPr>
        <w:ind w:left="4248"/>
        <w:jc w:val="center"/>
      </w:pPr>
      <w:r>
        <w:t>mgr inż. Cezary Błach</w:t>
      </w:r>
    </w:p>
    <w:p w:rsidR="00CD0C22" w:rsidRDefault="00CD0C22"/>
    <w:sectPr w:rsidR="00CD0C22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725"/>
    <w:rsid w:val="00951D07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22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D0183"/>
    <w:rsid w:val="00DD0657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11</cp:revision>
  <cp:lastPrinted>2017-01-31T08:46:00Z</cp:lastPrinted>
  <dcterms:created xsi:type="dcterms:W3CDTF">2016-10-17T09:07:00Z</dcterms:created>
  <dcterms:modified xsi:type="dcterms:W3CDTF">2017-02-01T10:59:00Z</dcterms:modified>
</cp:coreProperties>
</file>