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A8747B">
        <w:rPr>
          <w:rFonts w:ascii="Arial" w:hAnsi="Arial" w:cs="Arial"/>
          <w:sz w:val="24"/>
          <w:szCs w:val="24"/>
        </w:rPr>
        <w:t>1</w:t>
      </w:r>
      <w:r w:rsidR="009E6B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E6B83">
        <w:rPr>
          <w:rFonts w:ascii="Arial" w:hAnsi="Arial" w:cs="Arial"/>
          <w:color w:val="000000"/>
          <w:sz w:val="24"/>
          <w:szCs w:val="24"/>
        </w:rPr>
        <w:t>12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AA562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A8747B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A8747B">
        <w:rPr>
          <w:rFonts w:ascii="Arial" w:hAnsi="Arial" w:cs="Arial"/>
          <w:bCs/>
          <w:color w:val="000000"/>
        </w:rPr>
        <w:t xml:space="preserve"> </w:t>
      </w:r>
      <w:r w:rsidR="003161D7">
        <w:rPr>
          <w:rFonts w:ascii="Arial" w:hAnsi="Arial" w:cs="Arial"/>
          <w:bCs/>
          <w:color w:val="000000"/>
        </w:rPr>
        <w:t>Wojewody Świętokrzyskiego</w:t>
      </w:r>
      <w:r w:rsidR="00A8747B">
        <w:rPr>
          <w:rFonts w:ascii="Arial" w:hAnsi="Arial" w:cs="Arial"/>
          <w:bCs/>
          <w:color w:val="000000"/>
        </w:rPr>
        <w:t>;</w:t>
      </w:r>
    </w:p>
    <w:p w:rsidR="00476115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>
        <w:rPr>
          <w:rFonts w:ascii="Arial" w:hAnsi="Arial" w:cs="Arial"/>
          <w:bCs/>
          <w:color w:val="000000"/>
        </w:rPr>
        <w:t>7</w:t>
      </w:r>
      <w:r w:rsidR="009E6B83">
        <w:rPr>
          <w:rFonts w:ascii="Arial" w:hAnsi="Arial" w:cs="Arial"/>
          <w:bCs/>
          <w:color w:val="000000"/>
        </w:rPr>
        <w:t>81</w:t>
      </w:r>
      <w:r w:rsidR="0083144F">
        <w:rPr>
          <w:rFonts w:ascii="Arial" w:hAnsi="Arial" w:cs="Arial"/>
          <w:bCs/>
          <w:color w:val="000000"/>
        </w:rPr>
        <w:t xml:space="preserve">.2015 z dnia </w:t>
      </w:r>
      <w:r w:rsidR="009E6B83">
        <w:rPr>
          <w:rFonts w:ascii="Arial" w:hAnsi="Arial" w:cs="Arial"/>
          <w:bCs/>
          <w:color w:val="000000"/>
        </w:rPr>
        <w:t>6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AA562D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9E6B83">
        <w:rPr>
          <w:rFonts w:ascii="Arial" w:hAnsi="Arial" w:cs="Arial"/>
          <w:bCs/>
          <w:color w:val="000000"/>
        </w:rPr>
        <w:t>510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9E6B83">
        <w:rPr>
          <w:rFonts w:ascii="Arial" w:hAnsi="Arial" w:cs="Arial"/>
          <w:bCs/>
          <w:color w:val="000000"/>
        </w:rPr>
        <w:t>zabezpieczenie środków na realizację zadań bieżących gmin wynikających z ustawy – Prawo o aktach stanu cywilnego, ustawy o ewidencji ludności oraz ustawy o dowodach osobistych (zadania:</w:t>
      </w:r>
      <w:r w:rsidR="0083144F">
        <w:rPr>
          <w:rFonts w:ascii="Arial" w:hAnsi="Arial" w:cs="Arial"/>
          <w:bCs/>
          <w:color w:val="000000"/>
        </w:rPr>
        <w:t xml:space="preserve"> </w:t>
      </w:r>
      <w:r w:rsidR="00AA562D">
        <w:rPr>
          <w:rFonts w:ascii="Arial" w:hAnsi="Arial" w:cs="Arial"/>
          <w:bCs/>
          <w:color w:val="000000"/>
        </w:rPr>
        <w:t>16</w:t>
      </w:r>
      <w:r w:rsidR="0083144F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 w:rsidR="00AA562D">
        <w:rPr>
          <w:rFonts w:ascii="Arial" w:hAnsi="Arial" w:cs="Arial"/>
          <w:bCs/>
          <w:color w:val="000000"/>
        </w:rPr>
        <w:t>2</w:t>
      </w:r>
      <w:r w:rsidR="0083144F">
        <w:rPr>
          <w:rFonts w:ascii="Arial" w:hAnsi="Arial" w:cs="Arial"/>
          <w:bCs/>
          <w:color w:val="000000"/>
        </w:rPr>
        <w:t>.</w:t>
      </w:r>
      <w:r w:rsidR="00AA562D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9E6B83">
        <w:rPr>
          <w:rFonts w:ascii="Arial" w:hAnsi="Arial" w:cs="Arial"/>
          <w:bCs/>
          <w:color w:val="000000"/>
        </w:rPr>
        <w:t xml:space="preserve"> : 16.1.1.1.,: 16.1.1.4.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0C4ED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0C4ED4" w:rsidRDefault="000C4ED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0C4ED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4ED4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6258-1C96-48C7-BEC5-954C60F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135</cp:revision>
  <cp:lastPrinted>2015-10-02T06:55:00Z</cp:lastPrinted>
  <dcterms:created xsi:type="dcterms:W3CDTF">2015-02-02T15:09:00Z</dcterms:created>
  <dcterms:modified xsi:type="dcterms:W3CDTF">2015-11-12T14:07:00Z</dcterms:modified>
</cp:coreProperties>
</file>