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11343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091C1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 1</w:t>
      </w:r>
      <w:r w:rsidR="00113437">
        <w:rPr>
          <w:rFonts w:ascii="Arial" w:hAnsi="Arial" w:cs="Arial"/>
          <w:color w:val="000000"/>
          <w:sz w:val="24"/>
          <w:szCs w:val="24"/>
        </w:rPr>
        <w:t>8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lutego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113437">
        <w:rPr>
          <w:rFonts w:ascii="Arial" w:hAnsi="Arial" w:cs="Arial"/>
          <w:sz w:val="24"/>
          <w:szCs w:val="24"/>
        </w:rPr>
        <w:t xml:space="preserve"> pkt 1 oraz</w:t>
      </w:r>
      <w:r>
        <w:rPr>
          <w:rFonts w:ascii="Arial" w:hAnsi="Arial" w:cs="Arial"/>
          <w:sz w:val="24"/>
          <w:szCs w:val="24"/>
        </w:rPr>
        <w:t xml:space="preserve">  pkt 3     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113437" w:rsidRPr="00113437" w:rsidRDefault="00113437" w:rsidP="00113437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113437"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113437" w:rsidRDefault="00113437" w:rsidP="00113437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113437"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113437" w:rsidRDefault="00113437" w:rsidP="0011343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Podstawą zmian w budżecie o kwotę 5.825,- zł jest decyzja Wojewody Świętokrzyskiego Nr FN.I.3111.1.2015r z dn</w:t>
      </w:r>
      <w:r w:rsidR="005E77A9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17 lutego 2015r.</w:t>
      </w:r>
    </w:p>
    <w:p w:rsidR="00113437" w:rsidRDefault="00113437" w:rsidP="0011343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13437" w:rsidRDefault="00113437" w:rsidP="001134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13437" w:rsidRPr="00113437" w:rsidRDefault="00113437" w:rsidP="0011343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w ramach działów </w:t>
      </w:r>
      <w:r w:rsidR="00091C12">
        <w:rPr>
          <w:rFonts w:ascii="Arial" w:hAnsi="Arial" w:cs="Arial"/>
          <w:color w:val="000000"/>
          <w:sz w:val="24"/>
          <w:szCs w:val="24"/>
        </w:rPr>
        <w:t>pomiędzy</w:t>
      </w:r>
      <w:r>
        <w:rPr>
          <w:rFonts w:ascii="Arial" w:hAnsi="Arial" w:cs="Arial"/>
          <w:color w:val="000000"/>
          <w:sz w:val="24"/>
          <w:szCs w:val="24"/>
        </w:rPr>
        <w:t xml:space="preserve"> rozdział</w:t>
      </w:r>
      <w:r w:rsidR="00091C12">
        <w:rPr>
          <w:rFonts w:ascii="Arial" w:hAnsi="Arial" w:cs="Arial"/>
          <w:color w:val="000000"/>
          <w:sz w:val="24"/>
          <w:szCs w:val="24"/>
        </w:rPr>
        <w:t xml:space="preserve">ami i </w:t>
      </w:r>
      <w:r>
        <w:rPr>
          <w:rFonts w:ascii="Arial" w:hAnsi="Arial" w:cs="Arial"/>
          <w:color w:val="000000"/>
          <w:sz w:val="24"/>
          <w:szCs w:val="24"/>
        </w:rPr>
        <w:t xml:space="preserve"> pomiędzy    paragrafami klasyfikacji budżetowej , zgodnie z załącznikiem </w:t>
      </w:r>
      <w:r w:rsidR="00F028F0">
        <w:rPr>
          <w:rFonts w:ascii="Arial" w:hAnsi="Arial" w:cs="Arial"/>
          <w:color w:val="000000"/>
          <w:sz w:val="24"/>
          <w:szCs w:val="24"/>
        </w:rPr>
        <w:t xml:space="preserve">nr 2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1343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6615F4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6615F4" w:rsidRDefault="006615F4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mgr inż. Cezary Błach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5F4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987"/>
    <w:rsid w:val="00EA68D9"/>
    <w:rsid w:val="00EA725B"/>
    <w:rsid w:val="00EA752A"/>
    <w:rsid w:val="00EB04D3"/>
    <w:rsid w:val="00EB1FC1"/>
    <w:rsid w:val="00EB22EE"/>
    <w:rsid w:val="00EB24AE"/>
    <w:rsid w:val="00EB256C"/>
    <w:rsid w:val="00EB2A89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7</cp:revision>
  <cp:lastPrinted>2015-02-20T06:45:00Z</cp:lastPrinted>
  <dcterms:created xsi:type="dcterms:W3CDTF">2015-02-02T15:09:00Z</dcterms:created>
  <dcterms:modified xsi:type="dcterms:W3CDTF">2015-02-20T09:29:00Z</dcterms:modified>
</cp:coreProperties>
</file>