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0050.5.2015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 29 stycznia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  pkt 3     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Dokonuje się przeniesień w planie wydatków w ramach działów i rozdziałów pomiędzy    paragrafami klasyfikacji budżetowej , zgodnie z załącznikiem  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4113E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3E19D8">
        <w:rPr>
          <w:rFonts w:ascii="Arial" w:hAnsi="Arial" w:cs="Arial"/>
          <w:color w:val="000000"/>
          <w:sz w:val="24"/>
          <w:szCs w:val="24"/>
        </w:rPr>
        <w:t>Burmistrz Miasta i Gminy</w:t>
      </w:r>
    </w:p>
    <w:p w:rsidR="003E19D8" w:rsidRDefault="004113E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bookmarkStart w:id="0" w:name="_GoBack"/>
      <w:bookmarkEnd w:id="0"/>
      <w:r w:rsidR="003E19D8">
        <w:rPr>
          <w:rFonts w:ascii="Arial" w:hAnsi="Arial" w:cs="Arial"/>
          <w:color w:val="000000"/>
          <w:sz w:val="24"/>
          <w:szCs w:val="24"/>
        </w:rPr>
        <w:t>mgr inż. Cezary Błach</w:t>
      </w: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3E19D8" w:rsidRDefault="003E19D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Pr="003E19D8" w:rsidRDefault="0013049C" w:rsidP="003E19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19D8">
        <w:rPr>
          <w:rFonts w:ascii="Arial" w:hAnsi="Arial" w:cs="Arial"/>
          <w:b/>
          <w:color w:val="000000"/>
          <w:sz w:val="24"/>
          <w:szCs w:val="24"/>
        </w:rPr>
        <w:lastRenderedPageBreak/>
        <w:t>Uzasadnienie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Przeniesienia w planie wydatków podyktowane są dostosowaniem klasyfikacji budżetowej zaplanowanych wydatków w uchwale budżetowej 2015r( § 4350, § 4370, § 4360) do zmiany klasyfikacji paragrafów wydatków spowodowanej rozporządzeniem Ministra Finansów z dnia 16 grudnia 2014r (Dz. U z 30.12.2014r, poz. 1952)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19D8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3E5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987"/>
    <w:rsid w:val="00EA68D9"/>
    <w:rsid w:val="00EA725B"/>
    <w:rsid w:val="00EA752A"/>
    <w:rsid w:val="00EB04D3"/>
    <w:rsid w:val="00EB1FC1"/>
    <w:rsid w:val="00EB22EE"/>
    <w:rsid w:val="00EB24AE"/>
    <w:rsid w:val="00EB256C"/>
    <w:rsid w:val="00EB2A89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3</cp:revision>
  <dcterms:created xsi:type="dcterms:W3CDTF">2015-02-02T15:09:00Z</dcterms:created>
  <dcterms:modified xsi:type="dcterms:W3CDTF">2015-02-03T07:33:00Z</dcterms:modified>
</cp:coreProperties>
</file>