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56" w:rsidRDefault="00B94056" w:rsidP="00B94056">
      <w:pPr>
        <w:jc w:val="right"/>
      </w:pPr>
    </w:p>
    <w:p w:rsidR="00545985" w:rsidRDefault="00545985" w:rsidP="00B94056">
      <w:pPr>
        <w:jc w:val="right"/>
      </w:pPr>
    </w:p>
    <w:p w:rsidR="00432E0B" w:rsidRDefault="00432E0B" w:rsidP="00432E0B">
      <w:pPr>
        <w:jc w:val="center"/>
      </w:pPr>
    </w:p>
    <w:p w:rsidR="005614F9" w:rsidRDefault="005614F9" w:rsidP="005614F9">
      <w:pPr>
        <w:jc w:val="right"/>
      </w:pPr>
      <w:r>
        <w:t>Załącznik nr 3</w:t>
      </w:r>
    </w:p>
    <w:p w:rsidR="005614F9" w:rsidRDefault="005614F9" w:rsidP="005614F9">
      <w:pPr>
        <w:jc w:val="right"/>
      </w:pPr>
      <w:r>
        <w:t>do uchwały nr</w:t>
      </w:r>
      <w:r w:rsidR="00050C29">
        <w:t xml:space="preserve"> 99/XIV</w:t>
      </w:r>
      <w:r>
        <w:t>/201</w:t>
      </w:r>
      <w:r w:rsidR="00155749">
        <w:t>9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 xml:space="preserve">z dnia </w:t>
      </w:r>
      <w:r w:rsidR="001340EC">
        <w:t>30.</w:t>
      </w:r>
      <w:r>
        <w:t>12.201</w:t>
      </w:r>
      <w:r w:rsidR="00155749">
        <w:t>9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5614F9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  <w:r w:rsidR="00B314FE">
        <w:t>F</w:t>
      </w:r>
      <w:r>
        <w:t>inansowej Gm</w:t>
      </w:r>
      <w:r w:rsidR="00155749">
        <w:t>iny Suchedniów obejmuje lata 2020</w:t>
      </w:r>
      <w:r>
        <w:t xml:space="preserve"> – 2038. Rok 2038 będzie rokiem końcowym spłaty zobowiązań kredytowyc</w:t>
      </w:r>
      <w:r w:rsidR="007B1498">
        <w:t>h wynikających z zawartych umów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>latach</w:t>
      </w:r>
      <w:r w:rsidR="00A73AB4">
        <w:t xml:space="preserve"> </w:t>
      </w:r>
      <w:r w:rsidR="007B1498">
        <w:t>poprzednich.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 xml:space="preserve">prognozie </w:t>
      </w:r>
      <w:r>
        <w:t xml:space="preserve">zaplanowano  zaciągnięcie nowego kredytu w wysokości </w:t>
      </w:r>
      <w:r w:rsidR="00D75DE8">
        <w:t>4</w:t>
      </w:r>
      <w:r>
        <w:t>.</w:t>
      </w:r>
      <w:r w:rsidR="00155749">
        <w:t>3</w:t>
      </w:r>
      <w:r>
        <w:t xml:space="preserve">00.000,- zł, który </w:t>
      </w:r>
      <w:r w:rsidR="00D75DE8">
        <w:t>planuje się spłacić do końca 203</w:t>
      </w:r>
      <w:r w:rsidR="00155749">
        <w:t>0</w:t>
      </w:r>
      <w:r>
        <w:t xml:space="preserve">r.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B54027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</w:t>
      </w:r>
      <w:r w:rsidR="00155749">
        <w:t>ektu budżetu na projektowany 2020</w:t>
      </w:r>
      <w:r>
        <w:t xml:space="preserve"> rok.</w:t>
      </w:r>
    </w:p>
    <w:p w:rsidR="00B54027" w:rsidRDefault="00B54027" w:rsidP="005614F9">
      <w:r>
        <w:t>W 2020r zaplanowano dochody ze sprzedaży działek na które zostały sporządzone operaty szacunkowe. Po 2020r nie planowano dochodów majątkowych z tytułu sprzedaży mienia.</w:t>
      </w:r>
    </w:p>
    <w:p w:rsidR="005614F9" w:rsidRDefault="005614F9" w:rsidP="005614F9">
      <w:r>
        <w:t xml:space="preserve"> Pozostałe dochody planowano w oparciu</w:t>
      </w:r>
      <w:r w:rsidR="00C2009F">
        <w:t xml:space="preserve"> o </w:t>
      </w:r>
      <w:r>
        <w:t>przewidywane wykonanie roku 201</w:t>
      </w:r>
      <w:r w:rsidR="00155749">
        <w:t>9 oraz prognozy na 2020</w:t>
      </w:r>
      <w:r>
        <w:t>r.</w:t>
      </w:r>
      <w:r w:rsidR="00155749">
        <w:t xml:space="preserve"> </w:t>
      </w:r>
      <w:r w:rsidR="00353F14">
        <w:t xml:space="preserve">Zaplanowane dochody z tytułu podatku </w:t>
      </w:r>
      <w:r w:rsidR="00936C42">
        <w:br/>
      </w:r>
      <w:r w:rsidR="00353F14">
        <w:t xml:space="preserve">od nieruchomości w 2020r są wyższe  o około 15% w stosunku do roku bazowego w związku z podjętą </w:t>
      </w:r>
      <w:r w:rsidR="00A67BDE">
        <w:t xml:space="preserve">w dniu 24.10.2019r </w:t>
      </w:r>
      <w:r w:rsidR="00353F14">
        <w:t xml:space="preserve">uchwałą w sprawie </w:t>
      </w:r>
      <w:r w:rsidR="00A54EFE">
        <w:t>określenia wysokości stawek podatku</w:t>
      </w:r>
      <w:r w:rsidR="00A67BDE">
        <w:t xml:space="preserve"> </w:t>
      </w:r>
      <w:r w:rsidR="00353F14">
        <w:t xml:space="preserve">zakładającą </w:t>
      </w:r>
      <w:r w:rsidR="0062458B">
        <w:t xml:space="preserve">ich </w:t>
      </w:r>
      <w:r w:rsidR="00353F14">
        <w:t>wzrost o 15%</w:t>
      </w:r>
      <w:r w:rsidR="0062458B">
        <w:t xml:space="preserve">. </w:t>
      </w:r>
      <w:r w:rsidR="006D508F">
        <w:t xml:space="preserve">Dochody z </w:t>
      </w:r>
      <w:r w:rsidR="0062458B">
        <w:t>tytułu</w:t>
      </w:r>
      <w:r w:rsidR="006D508F">
        <w:t xml:space="preserve"> udziałów we wpływach z </w:t>
      </w:r>
      <w:r w:rsidR="0062458B">
        <w:t xml:space="preserve"> podatku dochodowego od osób fizycznych</w:t>
      </w:r>
      <w:r w:rsidR="006D508F">
        <w:t xml:space="preserve"> wzrosły </w:t>
      </w:r>
      <w:r w:rsidR="002B0B52">
        <w:br/>
      </w:r>
      <w:r w:rsidR="006D508F">
        <w:t xml:space="preserve">w stosunku do roku 2019 o około 5%, subwencji ogólnej 3%, dotacji i środków na bieżące cele o około 20%. Planując dochody z </w:t>
      </w:r>
      <w:proofErr w:type="spellStart"/>
      <w:r w:rsidR="006D508F">
        <w:t>ww</w:t>
      </w:r>
      <w:proofErr w:type="spellEnd"/>
      <w:r w:rsidR="006D508F">
        <w:t xml:space="preserve"> tytułów na kolejny rok przyjęto ich wzrost  na podobnym poziomie </w:t>
      </w:r>
      <w:r w:rsidR="00936C42">
        <w:t>a</w:t>
      </w:r>
      <w:r w:rsidR="006D508F">
        <w:t xml:space="preserve"> od roku 2022 </w:t>
      </w:r>
      <w:r w:rsidR="00936C42">
        <w:t>ustalono na stałym poziomie</w:t>
      </w:r>
      <w:r w:rsidR="006D508F">
        <w:t>. Skutek wzrostu dochodów bieżących</w:t>
      </w:r>
      <w:r w:rsidR="00936C42">
        <w:t xml:space="preserve"> ogółem wyniósł około 6%.</w:t>
      </w:r>
    </w:p>
    <w:p w:rsidR="005614F9" w:rsidRDefault="00155749" w:rsidP="005614F9">
      <w:r>
        <w:t>W latach 2020</w:t>
      </w:r>
      <w:r w:rsidR="005614F9">
        <w:t xml:space="preserve"> - 2023 zaplanowano dochody z tytułu dotacji na zadania </w:t>
      </w:r>
      <w:r w:rsidR="005614F9">
        <w:br/>
        <w:t xml:space="preserve">z udziałem środków zewnętrznych. </w:t>
      </w:r>
    </w:p>
    <w:p w:rsidR="005614F9" w:rsidRDefault="00155749" w:rsidP="005614F9">
      <w:r>
        <w:t>Rok 2020</w:t>
      </w:r>
      <w:r w:rsidR="005614F9">
        <w:t xml:space="preserve"> zakłada realizację </w:t>
      </w:r>
      <w:r w:rsidR="0095720A">
        <w:t>rozpoczętych</w:t>
      </w:r>
      <w:r w:rsidR="005614F9">
        <w:t xml:space="preserve"> w poprzednich latach inwestycji </w:t>
      </w:r>
      <w:r w:rsidR="00B35E9D">
        <w:br/>
      </w:r>
      <w:r w:rsidR="005614F9">
        <w:t>w oparciu o</w:t>
      </w:r>
      <w:r>
        <w:t xml:space="preserve"> dofinansowanie z UE o wartości</w:t>
      </w:r>
      <w:r w:rsidR="005614F9">
        <w:t xml:space="preserve"> </w:t>
      </w:r>
      <w:r>
        <w:t>1</w:t>
      </w:r>
      <w:r w:rsidR="005614F9">
        <w:t>.</w:t>
      </w:r>
      <w:r>
        <w:t>5</w:t>
      </w:r>
      <w:r w:rsidR="002B0B52">
        <w:t>38</w:t>
      </w:r>
      <w:r w:rsidR="00D75DE8">
        <w:t>.</w:t>
      </w:r>
      <w:r w:rsidR="002B0B52">
        <w:t>7</w:t>
      </w:r>
      <w:r>
        <w:t>8</w:t>
      </w:r>
      <w:r w:rsidR="002B0B52">
        <w:t>5</w:t>
      </w:r>
      <w:r w:rsidR="00D75DE8">
        <w:t>,</w:t>
      </w:r>
      <w:r>
        <w:t>04</w:t>
      </w:r>
      <w:r w:rsidR="005614F9">
        <w:t xml:space="preserve"> zł</w:t>
      </w:r>
      <w:r>
        <w:t>, Funduszu Dróg Samorządowych 3.</w:t>
      </w:r>
      <w:r w:rsidR="002B0B52">
        <w:t>548</w:t>
      </w:r>
      <w:r>
        <w:t>.</w:t>
      </w:r>
      <w:r w:rsidR="002B0B52">
        <w:t>2</w:t>
      </w:r>
      <w:r>
        <w:t>8</w:t>
      </w:r>
      <w:r w:rsidR="002B0B52">
        <w:t>8</w:t>
      </w:r>
      <w:r>
        <w:t>,- zł, Ministerstwa Sportu 1.000.000,- oraz Województwa 365.520,- zł.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5614F9" w:rsidRDefault="005614F9" w:rsidP="005614F9">
      <w:r>
        <w:t>Wydatki na obsługę długu zaplanowano w oparciu o harmonogram spłat rat kredytowych. W kwotach odsetek i</w:t>
      </w:r>
      <w:r w:rsidR="008344AE">
        <w:t xml:space="preserve"> spłacie</w:t>
      </w:r>
      <w:r>
        <w:t xml:space="preserve"> rat </w:t>
      </w:r>
      <w:r w:rsidR="008344AE">
        <w:t xml:space="preserve">kapitałowych </w:t>
      </w:r>
      <w:r>
        <w:t>uwzględniono nowy kredyt.</w:t>
      </w:r>
    </w:p>
    <w:p w:rsidR="005305DA" w:rsidRDefault="005305DA" w:rsidP="005614F9">
      <w:r>
        <w:t>Przedsięwzięcia bieżące z udziałem środków zewnętrznych dotyczą:</w:t>
      </w:r>
    </w:p>
    <w:p w:rsidR="005305DA" w:rsidRDefault="005305DA" w:rsidP="005614F9">
      <w:r>
        <w:t>- Kluby Seniora jako Ośrodki Wsparcia Dziennego w Mieście i Gminie Suchedniów z kwotą wydatków 1.384.781 zł realizowaną w latach 2019-2023; wkład gminy w przedsięwzięciu jest niefinansowy,</w:t>
      </w:r>
    </w:p>
    <w:p w:rsidR="005305DA" w:rsidRDefault="005305DA" w:rsidP="005614F9">
      <w:r>
        <w:t xml:space="preserve">- </w:t>
      </w:r>
      <w:r w:rsidR="00B96925">
        <w:t xml:space="preserve">Wdrożenie innowacyjnych e-usług w Gminie Suchedniów z kwotą wydatków </w:t>
      </w:r>
      <w:r w:rsidR="00B96925">
        <w:lastRenderedPageBreak/>
        <w:t>7.380,- zł przeznaczoną na promocję projektu,</w:t>
      </w:r>
    </w:p>
    <w:p w:rsidR="005614F9" w:rsidRDefault="005614F9" w:rsidP="005614F9">
      <w:r>
        <w:t>Przedsięwzięcia majątkowe wieloletnie zaplanowane w WPF obejmują realizację  zada</w:t>
      </w:r>
      <w:r w:rsidR="00936C42">
        <w:t>ń</w:t>
      </w:r>
      <w:r>
        <w:t>:</w:t>
      </w:r>
    </w:p>
    <w:p w:rsidR="00936C42" w:rsidRDefault="00936C42" w:rsidP="005614F9">
      <w:r>
        <w:t>- przebudowa i termomodernizacja budynku szkoły przy ul. Szarych Szeregów 6 - termomodernizacja (ostatni rok realizacji),</w:t>
      </w:r>
    </w:p>
    <w:p w:rsidR="00936C42" w:rsidRDefault="00936C42" w:rsidP="005614F9">
      <w:r>
        <w:t>- rewitalizacja Suchedniowa poprzez zagospodarowanie terenu wokół zbiornika wodnego wraz  z infrastrukturą towarzyszącą,</w:t>
      </w:r>
    </w:p>
    <w:p w:rsidR="005614F9" w:rsidRDefault="005614F9" w:rsidP="005614F9">
      <w:r>
        <w:t xml:space="preserve">- przebudowa sieci kanalizacyjnej i wodociągowej w ul. Powstańców i Krótkiej </w:t>
      </w:r>
      <w:r>
        <w:br/>
        <w:t xml:space="preserve">z dofinansowaniem zewnętrznym </w:t>
      </w:r>
      <w:r w:rsidR="00936C42">
        <w:t>1.115.705,-</w:t>
      </w:r>
      <w:r>
        <w:t xml:space="preserve"> zł i wkładem własnym </w:t>
      </w:r>
      <w:r w:rsidR="009B3116">
        <w:t>1.451.149,44</w:t>
      </w:r>
      <w:r w:rsidR="00F967D0">
        <w:t xml:space="preserve"> zł,</w:t>
      </w:r>
    </w:p>
    <w:p w:rsidR="009B3116" w:rsidRDefault="009B3116" w:rsidP="005614F9">
      <w:r>
        <w:t xml:space="preserve">- rozbudowa wraz z zagospodarowaniem terenu szkoły przy ul Szarych Szeregów 6, z ogółem środków do poniesienia </w:t>
      </w:r>
      <w:r w:rsidR="002B0B52">
        <w:t>4</w:t>
      </w:r>
      <w:r>
        <w:t>.</w:t>
      </w:r>
      <w:r w:rsidR="002B0B52">
        <w:t>9</w:t>
      </w:r>
      <w:r>
        <w:t xml:space="preserve">58.800,- zł, z czego </w:t>
      </w:r>
      <w:r w:rsidR="008344AE">
        <w:t>środki</w:t>
      </w:r>
      <w:r>
        <w:t xml:space="preserve"> własne stanowią </w:t>
      </w:r>
      <w:r w:rsidR="005305DA">
        <w:t>2</w:t>
      </w:r>
      <w:r>
        <w:t>.</w:t>
      </w:r>
      <w:r w:rsidR="005305DA">
        <w:t>561</w:t>
      </w:r>
      <w:r>
        <w:t xml:space="preserve">.826,33 zł, </w:t>
      </w:r>
    </w:p>
    <w:p w:rsidR="005305DA" w:rsidRDefault="005305DA" w:rsidP="005614F9">
      <w:r>
        <w:t>- Kluby Seniora jako Ośrodki Wsparcia Dziennego w Mieście i Gminie Suchedniów z kwotą środków zewnętrznych 535.520,00 – gmina wnosi wkład własny niefinansowy,</w:t>
      </w:r>
    </w:p>
    <w:p w:rsidR="00F967D0" w:rsidRDefault="00F967D0" w:rsidP="005614F9">
      <w:r>
        <w:t xml:space="preserve">- przebudowa ulic Powstańców 1863r i Krótkiej w Suchedniowie </w:t>
      </w:r>
      <w:r w:rsidR="007B6CFF">
        <w:br/>
      </w:r>
      <w:r>
        <w:t>z dofinansowan</w:t>
      </w:r>
      <w:r w:rsidR="009B3116">
        <w:t xml:space="preserve">iem </w:t>
      </w:r>
      <w:r w:rsidR="005305DA">
        <w:t>2</w:t>
      </w:r>
      <w:r>
        <w:t>.</w:t>
      </w:r>
      <w:r w:rsidR="005305DA">
        <w:t>824.162</w:t>
      </w:r>
      <w:r>
        <w:t>,00 zł</w:t>
      </w:r>
      <w:r w:rsidR="009B3116">
        <w:t xml:space="preserve"> (FDS) </w:t>
      </w:r>
      <w:r>
        <w:t xml:space="preserve"> oraz wkładem własnym </w:t>
      </w:r>
      <w:r w:rsidR="009B3116">
        <w:t>1</w:t>
      </w:r>
      <w:r>
        <w:t>.</w:t>
      </w:r>
      <w:r w:rsidR="005305DA">
        <w:t>817</w:t>
      </w:r>
      <w:r>
        <w:t>.</w:t>
      </w:r>
      <w:r w:rsidR="005305DA">
        <w:t>300</w:t>
      </w:r>
      <w:r>
        <w:t>,00 zł.</w:t>
      </w:r>
    </w:p>
    <w:p w:rsidR="009B3116" w:rsidRDefault="009B3116" w:rsidP="005614F9">
      <w:r>
        <w:t>- przebudowa odcinka drogi gminne</w:t>
      </w:r>
      <w:r w:rsidR="00D24D0C">
        <w:t>j</w:t>
      </w:r>
      <w:r>
        <w:t xml:space="preserve"> ul. Kielecka wraz z przebudową skrzyżowania z drogą wojewódzką nr 715 ul. Mickiewicza oraz drogą powiatową ul. Zagórska  w latach 2020-2021 z kwotą wydatków 3.046.000,- zł</w:t>
      </w:r>
      <w:r w:rsidR="005305DA">
        <w:t>;</w:t>
      </w:r>
      <w:r>
        <w:t xml:space="preserve"> </w:t>
      </w:r>
      <w:r w:rsidR="005305DA">
        <w:t xml:space="preserve">są </w:t>
      </w:r>
      <w:r>
        <w:t xml:space="preserve">to środki </w:t>
      </w:r>
      <w:r>
        <w:br/>
        <w:t>z dotacji,</w:t>
      </w:r>
    </w:p>
    <w:p w:rsidR="009B3116" w:rsidRDefault="009B3116" w:rsidP="005614F9">
      <w:r>
        <w:t>- przebudowa mostu w ciągu drogi gminnej nr 389001T na rzece Żarnówce kwota do wydatkowania 762.500,- zł z dofinansowanie 609.600,- zł (FDS).</w:t>
      </w:r>
    </w:p>
    <w:p w:rsidR="005614F9" w:rsidRDefault="005614F9" w:rsidP="005614F9">
      <w:r>
        <w:t>Pozostałe zadania wprowadzone do WPF prze</w:t>
      </w:r>
      <w:r w:rsidR="009B3116">
        <w:t xml:space="preserve">widują ich </w:t>
      </w:r>
      <w:r w:rsidR="00ED085A">
        <w:t>realizację</w:t>
      </w:r>
      <w:r w:rsidR="009B3116">
        <w:t xml:space="preserve"> do</w:t>
      </w:r>
      <w:r>
        <w:t xml:space="preserve"> 2023</w:t>
      </w:r>
      <w:r w:rsidR="009B3116">
        <w:t>r</w:t>
      </w:r>
      <w:r w:rsidR="00F967D0">
        <w:t>.</w:t>
      </w:r>
      <w:r>
        <w:t xml:space="preserve"> </w:t>
      </w:r>
    </w:p>
    <w:p w:rsidR="00F46DB4" w:rsidRDefault="00F46DB4" w:rsidP="005614F9"/>
    <w:p w:rsidR="005614F9" w:rsidRDefault="00ED085A" w:rsidP="005614F9">
      <w:r>
        <w:t xml:space="preserve">Środki na wynagrodzenia i składki od nich naliczane stanowią około 46% wydatków gminy </w:t>
      </w:r>
      <w:r w:rsidR="005614F9">
        <w:t xml:space="preserve"> na </w:t>
      </w:r>
      <w:r>
        <w:t>przestrzeni wszystkich lat objętych prognozą</w:t>
      </w:r>
      <w:r w:rsidR="005614F9">
        <w:t>.</w:t>
      </w:r>
      <w:r>
        <w:t xml:space="preserve"> W stosunku do roku 2019 jest to </w:t>
      </w:r>
      <w:r w:rsidR="00BA7220">
        <w:t>wzrost</w:t>
      </w:r>
      <w:r w:rsidR="00B35E9D">
        <w:t xml:space="preserve"> o około 15% </w:t>
      </w:r>
      <w:r w:rsidR="00BA7220">
        <w:t>- skut</w:t>
      </w:r>
      <w:r w:rsidR="00B96925">
        <w:t>e</w:t>
      </w:r>
      <w:r w:rsidR="00BA7220">
        <w:t>k</w:t>
      </w:r>
      <w:r w:rsidR="00B35E9D">
        <w:t xml:space="preserve"> podwyżek zaplanowanych w 2020</w:t>
      </w:r>
      <w:r w:rsidR="00D24D0C">
        <w:t>r</w:t>
      </w:r>
      <w:r w:rsidR="00B35E9D">
        <w:t xml:space="preserve">. </w:t>
      </w:r>
    </w:p>
    <w:p w:rsidR="005614F9" w:rsidRDefault="005614F9" w:rsidP="005614F9">
      <w:r>
        <w:tab/>
        <w:t>Ustala się, że programy, projekty lub zadania bieżące nie objęte załącznikiem Nr 2 do Wieloletniej Prognozy Finansowej Gminy na lata 20</w:t>
      </w:r>
      <w:r w:rsidR="00B35E9D">
        <w:t>20</w:t>
      </w:r>
      <w:r>
        <w:t xml:space="preserve"> – 2038, </w:t>
      </w:r>
      <w:r w:rsidR="00323CF9">
        <w:br/>
      </w:r>
      <w:r>
        <w:t xml:space="preserve">są niezbędne do zapewnienia ciągłości działania jednostki. </w:t>
      </w:r>
    </w:p>
    <w:p w:rsidR="005614F9" w:rsidRDefault="005614F9" w:rsidP="005614F9"/>
    <w:p w:rsidR="005614F9" w:rsidRDefault="00B35E9D" w:rsidP="005614F9">
      <w:r>
        <w:tab/>
        <w:t>W roku 2020</w:t>
      </w:r>
      <w:r w:rsidR="005614F9">
        <w:t xml:space="preserve"> planuje się deficyt budżetu w wysokości 3.</w:t>
      </w:r>
      <w:r>
        <w:t>390</w:t>
      </w:r>
      <w:r w:rsidR="005614F9">
        <w:t>.000,- zł, który pokryty zostanie kredytem. Spłata rat kredytów przypadających na rok 20</w:t>
      </w:r>
      <w:r>
        <w:t>20</w:t>
      </w:r>
      <w:r w:rsidR="005614F9">
        <w:t xml:space="preserve"> </w:t>
      </w:r>
      <w:r w:rsidR="005614F9">
        <w:br/>
        <w:t>w wysokości 9</w:t>
      </w:r>
      <w:r>
        <w:t>1</w:t>
      </w:r>
      <w:r w:rsidR="005614F9">
        <w:t xml:space="preserve">0.000,- zł nastąpi również z kredytu. Łączna kwota nowego kredytu wynosić ma </w:t>
      </w:r>
      <w:r w:rsidR="009D06B2">
        <w:t>4</w:t>
      </w:r>
      <w:r w:rsidR="005614F9">
        <w:t>.</w:t>
      </w:r>
      <w:r>
        <w:t>3</w:t>
      </w:r>
      <w:r w:rsidR="005614F9">
        <w:t>00.000,- zł</w:t>
      </w:r>
      <w:r w:rsidR="00FE69A1">
        <w:t>.</w:t>
      </w:r>
      <w:r w:rsidR="005614F9">
        <w:t xml:space="preserve"> </w:t>
      </w:r>
    </w:p>
    <w:p w:rsidR="005614F9" w:rsidRDefault="00B35E9D" w:rsidP="005614F9">
      <w:r>
        <w:tab/>
        <w:t>Po roku 2020</w:t>
      </w:r>
      <w:r w:rsidR="005614F9">
        <w:t xml:space="preserve"> na przestrzeni całej prognozy finansowej planowany jest wynik finansowy budżetu dodatni. Nadwyżkę budżetu w tych latach przeznacza się </w:t>
      </w:r>
      <w:r w:rsidR="00323CF9">
        <w:br/>
      </w:r>
      <w:r w:rsidR="005614F9">
        <w:t xml:space="preserve">na spłatę rat kredytowych. Nie planuje się środków na poręczenia i gwarancje. Nie zakłada się również udzielania długoterminowych kredytów i pożyczek </w:t>
      </w:r>
      <w:r w:rsidR="00323CF9">
        <w:br/>
      </w:r>
      <w:r w:rsidR="005614F9">
        <w:t>z budżetu.</w:t>
      </w:r>
    </w:p>
    <w:p w:rsidR="005614F9" w:rsidRDefault="005614F9" w:rsidP="005614F9"/>
    <w:p w:rsidR="005614F9" w:rsidRDefault="005614F9" w:rsidP="005614F9">
      <w:r>
        <w:t>Relacja z art. 243 na przestrzeni wszystkich lat objętych prognozą jest zachowana.</w:t>
      </w:r>
    </w:p>
    <w:p w:rsidR="005614F9" w:rsidRDefault="00F40EFC" w:rsidP="005614F9">
      <w:r>
        <w:t xml:space="preserve">      </w:t>
      </w:r>
    </w:p>
    <w:p w:rsidR="00F40EFC" w:rsidRPr="00F40EFC" w:rsidRDefault="00F40EFC" w:rsidP="00F40EFC">
      <w:pPr>
        <w:rPr>
          <w:iCs/>
          <w:sz w:val="22"/>
          <w:szCs w:val="22"/>
        </w:rPr>
      </w:pPr>
      <w:r w:rsidRPr="00F40EFC">
        <w:rPr>
          <w:iCs/>
          <w:sz w:val="22"/>
          <w:szCs w:val="22"/>
        </w:rPr>
        <w:t xml:space="preserve">                                                                          </w:t>
      </w:r>
      <w:r>
        <w:rPr>
          <w:iCs/>
          <w:sz w:val="22"/>
          <w:szCs w:val="22"/>
        </w:rPr>
        <w:t xml:space="preserve">           </w:t>
      </w:r>
      <w:r w:rsidRPr="00F40EFC">
        <w:rPr>
          <w:iCs/>
          <w:sz w:val="22"/>
          <w:szCs w:val="22"/>
        </w:rPr>
        <w:t xml:space="preserve">       </w:t>
      </w:r>
      <w:r w:rsidRPr="00F40EFC">
        <w:rPr>
          <w:iCs/>
          <w:sz w:val="22"/>
          <w:szCs w:val="22"/>
        </w:rPr>
        <w:t>Przewodniczący</w:t>
      </w:r>
    </w:p>
    <w:p w:rsidR="00F40EFC" w:rsidRDefault="00F40EFC" w:rsidP="00F40EFC">
      <w:pPr>
        <w:rPr>
          <w:iCs/>
          <w:sz w:val="22"/>
          <w:szCs w:val="22"/>
        </w:rPr>
      </w:pPr>
      <w:r w:rsidRPr="00F40EFC">
        <w:rPr>
          <w:iCs/>
          <w:sz w:val="22"/>
          <w:szCs w:val="22"/>
        </w:rPr>
        <w:t xml:space="preserve">                                                                               </w:t>
      </w:r>
      <w:r>
        <w:rPr>
          <w:iCs/>
          <w:sz w:val="22"/>
          <w:szCs w:val="22"/>
        </w:rPr>
        <w:t xml:space="preserve">           </w:t>
      </w:r>
      <w:r w:rsidRPr="00F40EFC">
        <w:rPr>
          <w:iCs/>
          <w:sz w:val="22"/>
          <w:szCs w:val="22"/>
        </w:rPr>
        <w:t xml:space="preserve">   </w:t>
      </w:r>
      <w:r w:rsidRPr="00F40EFC">
        <w:rPr>
          <w:iCs/>
          <w:sz w:val="22"/>
          <w:szCs w:val="22"/>
        </w:rPr>
        <w:t xml:space="preserve">Rady Miejskiej </w:t>
      </w:r>
    </w:p>
    <w:p w:rsidR="00F40EFC" w:rsidRPr="00F40EFC" w:rsidRDefault="00F40EFC" w:rsidP="00F40EFC">
      <w:pPr>
        <w:rPr>
          <w:rFonts w:ascii="Calibri" w:hAnsi="Calibri" w:cs="Times New Roman"/>
          <w:iCs/>
          <w:sz w:val="22"/>
          <w:szCs w:val="22"/>
        </w:rPr>
      </w:pPr>
    </w:p>
    <w:p w:rsidR="00A42221" w:rsidRPr="00F40EFC" w:rsidRDefault="00F40EFC" w:rsidP="00F40EFC">
      <w:pPr>
        <w:rPr>
          <w:iCs/>
          <w:sz w:val="22"/>
          <w:szCs w:val="22"/>
        </w:rPr>
      </w:pPr>
      <w:r w:rsidRPr="00F40EFC">
        <w:rPr>
          <w:iCs/>
          <w:sz w:val="22"/>
          <w:szCs w:val="22"/>
        </w:rPr>
        <w:t xml:space="preserve">        </w:t>
      </w:r>
      <w:r w:rsidRPr="00F40EFC">
        <w:rPr>
          <w:iCs/>
          <w:sz w:val="22"/>
          <w:szCs w:val="22"/>
        </w:rPr>
        <w:t xml:space="preserve">                                                                   </w:t>
      </w:r>
      <w:r>
        <w:rPr>
          <w:iCs/>
          <w:sz w:val="22"/>
          <w:szCs w:val="22"/>
        </w:rPr>
        <w:t xml:space="preserve">           </w:t>
      </w:r>
      <w:bookmarkStart w:id="0" w:name="_GoBack"/>
      <w:bookmarkEnd w:id="0"/>
      <w:r w:rsidRPr="00F40EFC">
        <w:rPr>
          <w:iCs/>
          <w:sz w:val="22"/>
          <w:szCs w:val="22"/>
        </w:rPr>
        <w:t xml:space="preserve">  </w:t>
      </w:r>
      <w:r w:rsidRPr="00F40EFC">
        <w:rPr>
          <w:iCs/>
          <w:sz w:val="22"/>
          <w:szCs w:val="22"/>
        </w:rPr>
        <w:t xml:space="preserve">  Krzysztof Adamiec</w:t>
      </w:r>
    </w:p>
    <w:sectPr w:rsidR="00A42221" w:rsidRPr="00F40EF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C29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0EC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CB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B52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5DA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92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ABF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EFC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B6A7-ADF6-401A-A41B-9EDFCDB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53</cp:revision>
  <cp:lastPrinted>2019-11-09T12:01:00Z</cp:lastPrinted>
  <dcterms:created xsi:type="dcterms:W3CDTF">2017-11-10T08:31:00Z</dcterms:created>
  <dcterms:modified xsi:type="dcterms:W3CDTF">2020-02-05T09:08:00Z</dcterms:modified>
</cp:coreProperties>
</file>