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6F" w:rsidRDefault="00454B6F" w:rsidP="00064D25">
      <w:pPr>
        <w:pBdr>
          <w:bottom w:val="single" w:sz="4" w:space="1" w:color="auto"/>
        </w:pBdr>
        <w:jc w:val="right"/>
        <w:rPr>
          <w:rFonts w:ascii="Times New Roman" w:hAnsi="Times New Roman"/>
          <w:b/>
          <w:sz w:val="24"/>
          <w:szCs w:val="24"/>
        </w:rPr>
      </w:pPr>
      <w:bookmarkStart w:id="0" w:name="_GoBack"/>
      <w:bookmarkEnd w:id="0"/>
      <w:r w:rsidRPr="00454B6F">
        <w:rPr>
          <w:rFonts w:ascii="Times New Roman" w:hAnsi="Times New Roman"/>
          <w:b/>
          <w:sz w:val="24"/>
          <w:szCs w:val="24"/>
        </w:rPr>
        <w:t xml:space="preserve">Załącznik nr 5 do SIWZ - wzór umowy </w:t>
      </w:r>
    </w:p>
    <w:p w:rsidR="00454B6F" w:rsidRPr="00454B6F" w:rsidRDefault="00454B6F" w:rsidP="00454B6F">
      <w:pPr>
        <w:jc w:val="center"/>
        <w:rPr>
          <w:rFonts w:ascii="Times New Roman" w:hAnsi="Times New Roman"/>
          <w:b/>
        </w:rPr>
      </w:pPr>
      <w:r w:rsidRPr="00454B6F">
        <w:rPr>
          <w:rFonts w:ascii="Times New Roman" w:hAnsi="Times New Roman"/>
          <w:b/>
        </w:rPr>
        <w:t xml:space="preserve">UMOWA NR </w:t>
      </w:r>
      <w:r w:rsidR="003D6ADE">
        <w:rPr>
          <w:rFonts w:ascii="Times New Roman" w:hAnsi="Times New Roman"/>
          <w:b/>
        </w:rPr>
        <w:t>GNI</w:t>
      </w:r>
      <w:r w:rsidRPr="00454B6F">
        <w:rPr>
          <w:rFonts w:ascii="Times New Roman" w:hAnsi="Times New Roman"/>
          <w:b/>
        </w:rPr>
        <w:t>……..2020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454B6F" w:rsidRPr="00454B6F" w:rsidRDefault="003D6ADE"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00454B6F"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00454B6F" w:rsidRPr="00454B6F">
        <w:rPr>
          <w:rFonts w:ascii="Times New Roman" w:eastAsia="Tahoma" w:hAnsi="Times New Roman"/>
          <w:b/>
          <w:iCs/>
          <w:lang w:eastAsia="pl-PL"/>
        </w:rPr>
        <w:t>NIP: 663 17 31 609    REGON:</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sidR="003D6ADE">
        <w:rPr>
          <w:rFonts w:ascii="Times New Roman" w:eastAsia="Tahoma" w:hAnsi="Times New Roman"/>
          <w:b/>
          <w:iCs/>
          <w:lang w:eastAsia="pl-PL"/>
        </w:rPr>
        <w:t xml:space="preserve">inż. Cezary Błach </w:t>
      </w:r>
      <w:r w:rsidRPr="00454B6F">
        <w:rPr>
          <w:rFonts w:ascii="Times New Roman" w:eastAsia="Tahoma" w:hAnsi="Times New Roman"/>
          <w:iCs/>
          <w:lang w:eastAsia="pl-PL"/>
        </w:rPr>
        <w:t xml:space="preserve">–   </w:t>
      </w:r>
      <w:r w:rsidR="003D6ADE">
        <w:rPr>
          <w:rFonts w:ascii="Times New Roman" w:eastAsia="Tahoma" w:hAnsi="Times New Roman"/>
          <w:b/>
          <w:iCs/>
          <w:lang w:eastAsia="pl-PL"/>
        </w:rPr>
        <w:t>Burmistrz Miasta i Gminy Suchedniów,</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sidR="003D6ADE">
        <w:rPr>
          <w:rFonts w:ascii="Times New Roman" w:eastAsia="Tahoma" w:hAnsi="Times New Roman"/>
          <w:b/>
          <w:iCs/>
          <w:lang w:eastAsia="pl-PL"/>
        </w:rPr>
        <w:t>mgr Urszuli Nowak - Skarbnika Miasta i Gminy Suchedniów</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454B6F" w:rsidRDefault="00454B6F" w:rsidP="00400435">
      <w:pPr>
        <w:spacing w:after="0" w:line="276" w:lineRule="auto"/>
        <w:jc w:val="center"/>
        <w:rPr>
          <w:rFonts w:ascii="Times New Roman" w:eastAsia="Tahoma" w:hAnsi="Times New Roman"/>
          <w:b/>
          <w:iCs/>
          <w:lang w:eastAsia="pl-PL"/>
        </w:rPr>
      </w:pPr>
      <w:r w:rsidRPr="00856FA6">
        <w:rPr>
          <w:rFonts w:ascii="Times New Roman" w:eastAsia="Tahoma" w:hAnsi="Times New Roman"/>
          <w:b/>
          <w:iCs/>
          <w:lang w:eastAsia="pl-PL"/>
        </w:rPr>
        <w:t xml:space="preserve">w wyniku przeprowadzonego postępowania o udzielenie zamówienia publicznego w trybie przetargu nieograniczonego i wybraniu najkorzystniejszej oferty została zawarta umowa </w:t>
      </w:r>
      <w:r w:rsidR="00856FA6">
        <w:rPr>
          <w:rFonts w:ascii="Times New Roman" w:eastAsia="Tahoma" w:hAnsi="Times New Roman"/>
          <w:b/>
          <w:iCs/>
          <w:lang w:eastAsia="pl-PL"/>
        </w:rPr>
        <w:br/>
      </w:r>
      <w:r w:rsidRPr="00856FA6">
        <w:rPr>
          <w:rFonts w:ascii="Times New Roman" w:eastAsia="Tahoma" w:hAnsi="Times New Roman"/>
          <w:b/>
          <w:iCs/>
          <w:lang w:eastAsia="pl-PL"/>
        </w:rPr>
        <w:t>i następującej treści:</w:t>
      </w:r>
    </w:p>
    <w:p w:rsidR="00400435" w:rsidRPr="00064D25" w:rsidRDefault="00400435" w:rsidP="00400435">
      <w:pPr>
        <w:spacing w:after="0" w:line="276" w:lineRule="auto"/>
        <w:jc w:val="center"/>
        <w:rPr>
          <w:rFonts w:ascii="Times New Roman" w:eastAsia="Tahoma" w:hAnsi="Times New Roman"/>
          <w:b/>
          <w:iCs/>
          <w:lang w:eastAsia="pl-PL"/>
        </w:rPr>
      </w:pP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400435" w:rsidRDefault="003D6ADE" w:rsidP="00530D2C">
      <w:pPr>
        <w:pStyle w:val="Akapitzlist"/>
        <w:numPr>
          <w:ilvl w:val="0"/>
          <w:numId w:val="49"/>
        </w:numPr>
        <w:jc w:val="both"/>
      </w:pPr>
      <w:r w:rsidRPr="00856FA6">
        <w:rPr>
          <w:rFonts w:ascii="Times New Roman" w:eastAsia="Times New Roman" w:hAnsi="Times New Roman"/>
          <w:lang w:eastAsia="pl-PL"/>
        </w:rPr>
        <w:t xml:space="preserve">Przedmiotem zamówienia jest: </w:t>
      </w:r>
      <w:r w:rsidR="00064D25" w:rsidRPr="00F16486">
        <w:rPr>
          <w:rFonts w:ascii="Times New Roman" w:hAnsi="Times New Roman"/>
          <w:b/>
        </w:rPr>
        <w:t>„</w:t>
      </w:r>
      <w:r w:rsidR="00400435">
        <w:rPr>
          <w:rFonts w:ascii="Times New Roman" w:hAnsi="Times New Roman"/>
          <w:b/>
        </w:rPr>
        <w:t>Budowa oświetlenia w Parku Miejskim w Suchedniowie</w:t>
      </w:r>
      <w:r w:rsidR="00064D25" w:rsidRPr="00F16486">
        <w:rPr>
          <w:rFonts w:ascii="Times New Roman" w:hAnsi="Times New Roman"/>
          <w:b/>
        </w:rPr>
        <w:t>".</w:t>
      </w:r>
    </w:p>
    <w:p w:rsidR="00400435" w:rsidRDefault="00400435" w:rsidP="00530D2C">
      <w:pPr>
        <w:pStyle w:val="Akapitzlist"/>
        <w:numPr>
          <w:ilvl w:val="0"/>
          <w:numId w:val="49"/>
        </w:numPr>
        <w:jc w:val="both"/>
      </w:pPr>
      <w:r w:rsidRPr="00400435">
        <w:rPr>
          <w:rFonts w:ascii="Times New Roman" w:hAnsi="Times New Roman"/>
        </w:rPr>
        <w:t>Zadanie realizowane będzie w ramach zadania budżetowego pn.: "Modernizacja Parku Miejskiego w Suchedniowie" - ze środków własnych Gminy Suchedniów.</w:t>
      </w:r>
    </w:p>
    <w:p w:rsidR="00400435" w:rsidRDefault="00400435" w:rsidP="00530D2C">
      <w:pPr>
        <w:pStyle w:val="Akapitzlist"/>
        <w:numPr>
          <w:ilvl w:val="0"/>
          <w:numId w:val="49"/>
        </w:numPr>
        <w:jc w:val="both"/>
      </w:pPr>
      <w:r w:rsidRPr="00400435">
        <w:rPr>
          <w:rFonts w:ascii="Times New Roman" w:eastAsia="Times New Roman" w:hAnsi="Times New Roman"/>
          <w:lang w:eastAsia="pl-PL"/>
        </w:rPr>
        <w:t xml:space="preserve">Przedsięwzięcie zlokalizowane jest na terenie gminy Suchedniów, powiatu skarżyskiego, województwa świętokrzyskiego, na działce o nr ewid. geod. 6552/1 obręb 0001 Suchedniów. </w:t>
      </w:r>
    </w:p>
    <w:p w:rsidR="00400435" w:rsidRDefault="00400435" w:rsidP="00530D2C">
      <w:pPr>
        <w:pStyle w:val="Akapitzlist"/>
        <w:numPr>
          <w:ilvl w:val="0"/>
          <w:numId w:val="49"/>
        </w:numPr>
        <w:jc w:val="both"/>
      </w:pPr>
      <w:r w:rsidRPr="00400435">
        <w:rPr>
          <w:rFonts w:ascii="Times New Roman" w:eastAsia="Times New Roman" w:hAnsi="Times New Roman"/>
          <w:lang w:eastAsia="pl-PL"/>
        </w:rPr>
        <w:t>Zadanie realizowane będzie w oparciu o zgłoszenie robót do Starosty Skarżyskiego.</w:t>
      </w:r>
    </w:p>
    <w:p w:rsidR="00400435" w:rsidRPr="00400435" w:rsidRDefault="00400435" w:rsidP="00530D2C">
      <w:pPr>
        <w:pStyle w:val="Akapitzlist"/>
        <w:numPr>
          <w:ilvl w:val="0"/>
          <w:numId w:val="49"/>
        </w:numPr>
        <w:jc w:val="both"/>
      </w:pPr>
      <w:r w:rsidRPr="00400435">
        <w:rPr>
          <w:rFonts w:ascii="Times New Roman" w:hAnsi="Times New Roman"/>
        </w:rPr>
        <w:t xml:space="preserve">Zakres obejmuje wykonanie wszelkich robót budowlanych niezbędnych </w:t>
      </w:r>
      <w:r w:rsidRPr="00400435">
        <w:rPr>
          <w:rFonts w:ascii="Times New Roman" w:hAnsi="Times New Roman"/>
        </w:rPr>
        <w:br/>
        <w:t xml:space="preserve">do zrealizowania w/w zadania między innymi: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roboty przygotowawcze,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roboty pomiarowe,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roboty rozbiórkowe,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roboty ziemne,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roboty w zakresie układaniu kabli, </w:t>
      </w:r>
    </w:p>
    <w:p w:rsidR="00400435" w:rsidRPr="00FB345E"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roboty montażowe (montaż slupów wraz z fundamentami, wysięgników i opraw oświetleniowych),</w:t>
      </w:r>
    </w:p>
    <w:p w:rsidR="00400435" w:rsidRDefault="00400435" w:rsidP="00530D2C">
      <w:pPr>
        <w:pStyle w:val="Akapitzlist"/>
        <w:numPr>
          <w:ilvl w:val="0"/>
          <w:numId w:val="50"/>
        </w:numPr>
        <w:spacing w:after="0"/>
        <w:jc w:val="both"/>
        <w:rPr>
          <w:rFonts w:ascii="Times New Roman" w:hAnsi="Times New Roman"/>
        </w:rPr>
      </w:pPr>
      <w:r w:rsidRPr="00FB345E">
        <w:rPr>
          <w:rFonts w:ascii="Times New Roman" w:hAnsi="Times New Roman"/>
        </w:rPr>
        <w:t xml:space="preserve">inwentaryzacja geodezyjna powykonawcza. </w:t>
      </w:r>
    </w:p>
    <w:p w:rsidR="00400435" w:rsidRPr="00400435" w:rsidRDefault="00400435" w:rsidP="00530D2C">
      <w:pPr>
        <w:pStyle w:val="Akapitzlist"/>
        <w:numPr>
          <w:ilvl w:val="0"/>
          <w:numId w:val="51"/>
        </w:numPr>
        <w:spacing w:after="0"/>
        <w:ind w:left="709" w:hanging="425"/>
        <w:jc w:val="both"/>
        <w:rPr>
          <w:rFonts w:ascii="Times New Roman" w:hAnsi="Times New Roman"/>
        </w:rPr>
      </w:pPr>
      <w:r w:rsidRPr="00400435">
        <w:rPr>
          <w:rFonts w:ascii="Times New Roman" w:hAnsi="Times New Roman"/>
          <w:b/>
        </w:rPr>
        <w:t>Opis stanu istniejącego:</w:t>
      </w:r>
    </w:p>
    <w:p w:rsidR="00400435" w:rsidRPr="00FB345E" w:rsidRDefault="00400435" w:rsidP="00400435">
      <w:pPr>
        <w:pStyle w:val="Akapitzlist"/>
        <w:spacing w:after="0"/>
        <w:ind w:left="426"/>
        <w:jc w:val="both"/>
        <w:rPr>
          <w:rFonts w:ascii="Times New Roman" w:hAnsi="Times New Roman"/>
        </w:rPr>
      </w:pPr>
      <w:r w:rsidRPr="00FB345E">
        <w:rPr>
          <w:rFonts w:ascii="Times New Roman" w:hAnsi="Times New Roman"/>
        </w:rPr>
        <w:tab/>
        <w:t xml:space="preserve">Obecnie działka o nr ewid. geod. 6552/1 wykorzystywana i urządzona jest jako Park Miejski. Działka uzbrojona jest w infrastrukturę techniczną: sieć wodociągową ø 300, sieć kanalizacji sanitarnej ø 300, linię elektroenergetyczną oraz ciepłociąg. </w:t>
      </w:r>
      <w:r>
        <w:rPr>
          <w:rFonts w:ascii="Times New Roman" w:hAnsi="Times New Roman"/>
        </w:rPr>
        <w:t xml:space="preserve">Działka znajduje się w układzie urbanistycznym wpisanym do Gminnej Ewidencji Zabytków. </w:t>
      </w:r>
    </w:p>
    <w:p w:rsidR="00400435" w:rsidRDefault="00400435" w:rsidP="00400435">
      <w:pPr>
        <w:pStyle w:val="Akapitzlist"/>
        <w:spacing w:after="0"/>
        <w:ind w:left="426"/>
        <w:jc w:val="both"/>
        <w:rPr>
          <w:rFonts w:ascii="Times New Roman" w:hAnsi="Times New Roman"/>
        </w:rPr>
      </w:pPr>
      <w:r w:rsidRPr="00FB345E">
        <w:rPr>
          <w:rFonts w:ascii="Times New Roman" w:hAnsi="Times New Roman"/>
        </w:rPr>
        <w:t>W zakresie zagospodarowania terenu: na działce znajdują się ciągi komunikacyjne z płytek betonowych, ławki, kosze</w:t>
      </w:r>
      <w:r>
        <w:rPr>
          <w:rFonts w:ascii="Times New Roman" w:hAnsi="Times New Roman"/>
        </w:rPr>
        <w:t xml:space="preserve"> na odpady</w:t>
      </w:r>
      <w:r w:rsidRPr="00FB345E">
        <w:rPr>
          <w:rFonts w:ascii="Times New Roman" w:hAnsi="Times New Roman"/>
        </w:rPr>
        <w:t xml:space="preserve">, zieleń parkowa oraz istniejące oświetlenie nn przewidziane do demontażu. </w:t>
      </w:r>
      <w:r>
        <w:rPr>
          <w:rFonts w:ascii="Times New Roman" w:hAnsi="Times New Roman"/>
        </w:rPr>
        <w:t>Działka ma dostęp do drogi publicznej z drogi powiatowej - ul. Bodzentyńskiej</w:t>
      </w:r>
      <w:r>
        <w:rPr>
          <w:rFonts w:ascii="Times New Roman" w:hAnsi="Times New Roman"/>
        </w:rPr>
        <w:br/>
        <w:t xml:space="preserve">w Suchedniowie.  </w:t>
      </w:r>
    </w:p>
    <w:p w:rsidR="00400435" w:rsidRPr="00400435" w:rsidRDefault="00400435" w:rsidP="00530D2C">
      <w:pPr>
        <w:pStyle w:val="Akapitzlist"/>
        <w:numPr>
          <w:ilvl w:val="0"/>
          <w:numId w:val="52"/>
        </w:numPr>
        <w:spacing w:after="0"/>
        <w:ind w:left="709" w:hanging="425"/>
        <w:jc w:val="both"/>
        <w:rPr>
          <w:rFonts w:ascii="Times New Roman" w:hAnsi="Times New Roman"/>
        </w:rPr>
      </w:pPr>
      <w:r w:rsidRPr="00FB345E">
        <w:rPr>
          <w:rFonts w:ascii="Times New Roman" w:hAnsi="Times New Roman"/>
          <w:b/>
        </w:rPr>
        <w:lastRenderedPageBreak/>
        <w:t xml:space="preserve">Projektowane rozwiązania: </w:t>
      </w:r>
    </w:p>
    <w:p w:rsidR="00400435" w:rsidRDefault="00400435" w:rsidP="00400435">
      <w:pPr>
        <w:pStyle w:val="Akapitzlist"/>
        <w:spacing w:after="0"/>
        <w:ind w:left="426"/>
        <w:jc w:val="both"/>
        <w:rPr>
          <w:rFonts w:ascii="Times New Roman" w:hAnsi="Times New Roman"/>
        </w:rPr>
      </w:pPr>
      <w:r>
        <w:rPr>
          <w:rFonts w:ascii="Times New Roman" w:hAnsi="Times New Roman"/>
        </w:rPr>
        <w:tab/>
      </w:r>
      <w:r w:rsidRPr="00FB345E">
        <w:rPr>
          <w:rFonts w:ascii="Times New Roman" w:hAnsi="Times New Roman"/>
        </w:rPr>
        <w:t xml:space="preserve">W ramach zadania </w:t>
      </w:r>
      <w:r>
        <w:rPr>
          <w:rFonts w:ascii="Times New Roman" w:hAnsi="Times New Roman"/>
        </w:rPr>
        <w:t xml:space="preserve">przewiduje się demontaż istniejącego oświetlenia nn oraz przekazanie </w:t>
      </w:r>
      <w:r>
        <w:rPr>
          <w:rFonts w:ascii="Times New Roman" w:hAnsi="Times New Roman"/>
        </w:rPr>
        <w:br/>
        <w:t>go do PGE Dystrybucja S.A a także budowę nowego oświetlenia obejmującą budowę sieci kablowej ziemnej niskiego napięcia 0,4 kV. Zakres robót obejmuje ułożenie kabla YAKXS 4 x 25 mm</w:t>
      </w:r>
      <w:r>
        <w:rPr>
          <w:rFonts w:ascii="Times New Roman" w:hAnsi="Times New Roman"/>
          <w:vertAlign w:val="superscript"/>
        </w:rPr>
        <w:t>2</w:t>
      </w:r>
      <w:r>
        <w:rPr>
          <w:rFonts w:ascii="Times New Roman" w:hAnsi="Times New Roman"/>
        </w:rPr>
        <w:t xml:space="preserve"> na długości około 700 m, montaż 23 słupów oświetleniowych wraz z fundamentami, wysięgnikami oraz oprawami oświetleniowymi LED - zgodnie z załączoną dokumentacją projektową. Linia zasilana będzie z istniejącego złącza kablowo - pomiarowego. </w:t>
      </w:r>
    </w:p>
    <w:p w:rsidR="00A60B8D" w:rsidRPr="00400435" w:rsidRDefault="00A60B8D" w:rsidP="00530D2C">
      <w:pPr>
        <w:pStyle w:val="Akapitzlist"/>
        <w:numPr>
          <w:ilvl w:val="0"/>
          <w:numId w:val="52"/>
        </w:numPr>
        <w:spacing w:after="0"/>
        <w:ind w:left="709" w:hanging="425"/>
        <w:jc w:val="both"/>
        <w:rPr>
          <w:rFonts w:ascii="Times New Roman" w:hAnsi="Times New Roman"/>
        </w:rPr>
      </w:pPr>
      <w:r>
        <w:rPr>
          <w:rFonts w:ascii="Times New Roman" w:eastAsia="Times New Roman" w:hAnsi="Times New Roman"/>
          <w:lang w:eastAsia="pl-PL"/>
        </w:rPr>
        <w:t xml:space="preserve">Rodzaj prac, które Wykonawca zobowiązany jest wykonać w ramach niniejszej umowy został określony w: </w:t>
      </w:r>
    </w:p>
    <w:p w:rsidR="00A60B8D" w:rsidRDefault="00A60B8D" w:rsidP="00530D2C">
      <w:pPr>
        <w:pStyle w:val="Akapitzlist"/>
        <w:numPr>
          <w:ilvl w:val="0"/>
          <w:numId w:val="43"/>
        </w:numPr>
        <w:spacing w:after="0"/>
        <w:jc w:val="both"/>
        <w:rPr>
          <w:rFonts w:ascii="Times New Roman" w:eastAsia="Times New Roman" w:hAnsi="Times New Roman"/>
          <w:b/>
          <w:lang w:eastAsia="pl-PL"/>
        </w:rPr>
      </w:pPr>
      <w:r>
        <w:rPr>
          <w:rFonts w:ascii="Times New Roman" w:eastAsia="Times New Roman" w:hAnsi="Times New Roman"/>
          <w:b/>
          <w:lang w:eastAsia="pl-PL"/>
        </w:rPr>
        <w:t xml:space="preserve">Specyfikacji Istotnych Warunków Zamówienia, </w:t>
      </w:r>
    </w:p>
    <w:p w:rsidR="00856FA6" w:rsidRDefault="00A60B8D" w:rsidP="00530D2C">
      <w:pPr>
        <w:pStyle w:val="Akapitzlist"/>
        <w:numPr>
          <w:ilvl w:val="0"/>
          <w:numId w:val="43"/>
        </w:numPr>
        <w:spacing w:after="0"/>
        <w:jc w:val="both"/>
        <w:rPr>
          <w:rFonts w:ascii="Times New Roman" w:eastAsia="Times New Roman" w:hAnsi="Times New Roman"/>
          <w:b/>
          <w:lang w:eastAsia="pl-PL"/>
        </w:rPr>
      </w:pPr>
      <w:r w:rsidRPr="005C7118">
        <w:rPr>
          <w:rFonts w:ascii="Times New Roman" w:eastAsia="Times New Roman" w:hAnsi="Times New Roman"/>
          <w:b/>
          <w:lang w:eastAsia="pl-PL"/>
        </w:rPr>
        <w:t>Załączniku nr 1</w:t>
      </w:r>
      <w:r w:rsidR="00400435">
        <w:rPr>
          <w:rFonts w:ascii="Times New Roman" w:eastAsia="Times New Roman" w:hAnsi="Times New Roman"/>
          <w:b/>
          <w:lang w:eastAsia="pl-PL"/>
        </w:rPr>
        <w:t>3</w:t>
      </w:r>
      <w:r w:rsidRPr="005C7118">
        <w:rPr>
          <w:rFonts w:ascii="Times New Roman" w:eastAsia="Times New Roman" w:hAnsi="Times New Roman"/>
          <w:b/>
          <w:lang w:eastAsia="pl-PL"/>
        </w:rPr>
        <w:t xml:space="preserve"> do SIWZ - dokumentacja projektowa</w:t>
      </w:r>
      <w:r w:rsidR="00856FA6">
        <w:rPr>
          <w:rFonts w:ascii="Times New Roman" w:eastAsia="Times New Roman" w:hAnsi="Times New Roman"/>
          <w:b/>
          <w:lang w:eastAsia="pl-PL"/>
        </w:rPr>
        <w:t xml:space="preserve">, </w:t>
      </w:r>
    </w:p>
    <w:p w:rsidR="00856FA6" w:rsidRPr="00856FA6" w:rsidRDefault="00A60B8D" w:rsidP="00530D2C">
      <w:pPr>
        <w:pStyle w:val="Akapitzlist"/>
        <w:numPr>
          <w:ilvl w:val="0"/>
          <w:numId w:val="43"/>
        </w:numPr>
        <w:spacing w:after="0"/>
        <w:jc w:val="both"/>
        <w:rPr>
          <w:rFonts w:ascii="Times New Roman" w:eastAsia="Times New Roman" w:hAnsi="Times New Roman"/>
          <w:b/>
          <w:lang w:eastAsia="pl-PL"/>
        </w:rPr>
      </w:pPr>
      <w:r w:rsidRPr="00856FA6">
        <w:rPr>
          <w:rFonts w:ascii="Times New Roman" w:eastAsia="Times New Roman" w:hAnsi="Times New Roman"/>
          <w:b/>
          <w:lang w:eastAsia="pl-PL"/>
        </w:rPr>
        <w:t>Załączniku nr 1</w:t>
      </w:r>
      <w:r w:rsidR="00400435">
        <w:rPr>
          <w:rFonts w:ascii="Times New Roman" w:eastAsia="Times New Roman" w:hAnsi="Times New Roman"/>
          <w:b/>
          <w:lang w:eastAsia="pl-PL"/>
        </w:rPr>
        <w:t>1</w:t>
      </w:r>
      <w:r w:rsidRPr="00856FA6">
        <w:rPr>
          <w:rFonts w:ascii="Times New Roman" w:eastAsia="Times New Roman" w:hAnsi="Times New Roman"/>
          <w:b/>
          <w:lang w:eastAsia="pl-PL"/>
        </w:rPr>
        <w:t xml:space="preserve"> do SIWZ - STWIORB</w:t>
      </w:r>
      <w:r w:rsidR="00856FA6" w:rsidRPr="00856FA6">
        <w:rPr>
          <w:rFonts w:ascii="Times New Roman" w:eastAsia="Times New Roman" w:hAnsi="Times New Roman"/>
          <w:b/>
          <w:lang w:eastAsia="pl-PL"/>
        </w:rPr>
        <w:t xml:space="preserve">, </w:t>
      </w:r>
    </w:p>
    <w:p w:rsidR="00A60B8D" w:rsidRPr="00A60B8D" w:rsidRDefault="00A60B8D" w:rsidP="00530D2C">
      <w:pPr>
        <w:pStyle w:val="Akapitzlist"/>
        <w:numPr>
          <w:ilvl w:val="0"/>
          <w:numId w:val="43"/>
        </w:numPr>
        <w:spacing w:after="0"/>
        <w:jc w:val="both"/>
        <w:rPr>
          <w:rFonts w:ascii="Times New Roman" w:eastAsia="Times New Roman" w:hAnsi="Times New Roman"/>
          <w:b/>
          <w:lang w:eastAsia="pl-PL"/>
        </w:rPr>
      </w:pPr>
      <w:r w:rsidRPr="00A60B8D">
        <w:rPr>
          <w:rFonts w:ascii="Times New Roman" w:eastAsia="Times New Roman" w:hAnsi="Times New Roman"/>
          <w:b/>
          <w:lang w:eastAsia="pl-PL"/>
        </w:rPr>
        <w:t>Przedmiar</w:t>
      </w:r>
      <w:r w:rsidR="00064D25">
        <w:rPr>
          <w:rFonts w:ascii="Times New Roman" w:eastAsia="Times New Roman" w:hAnsi="Times New Roman"/>
          <w:b/>
          <w:lang w:eastAsia="pl-PL"/>
        </w:rPr>
        <w:t xml:space="preserve">ze </w:t>
      </w:r>
      <w:r w:rsidRPr="00A60B8D">
        <w:rPr>
          <w:rFonts w:ascii="Times New Roman" w:eastAsia="Times New Roman" w:hAnsi="Times New Roman"/>
          <w:b/>
          <w:lang w:eastAsia="pl-PL"/>
        </w:rPr>
        <w:t>robót stanowiący</w:t>
      </w:r>
      <w:r w:rsidR="00064D25">
        <w:rPr>
          <w:rFonts w:ascii="Times New Roman" w:eastAsia="Times New Roman" w:hAnsi="Times New Roman"/>
          <w:b/>
          <w:lang w:eastAsia="pl-PL"/>
        </w:rPr>
        <w:t>m</w:t>
      </w:r>
      <w:r w:rsidRPr="00A60B8D">
        <w:rPr>
          <w:rFonts w:ascii="Times New Roman" w:eastAsia="Times New Roman" w:hAnsi="Times New Roman"/>
          <w:b/>
          <w:lang w:eastAsia="pl-PL"/>
        </w:rPr>
        <w:t xml:space="preserve"> załącznik nr 1</w:t>
      </w:r>
      <w:r w:rsidR="00400435">
        <w:rPr>
          <w:rFonts w:ascii="Times New Roman" w:eastAsia="Times New Roman" w:hAnsi="Times New Roman"/>
          <w:b/>
          <w:lang w:eastAsia="pl-PL"/>
        </w:rPr>
        <w:t>2</w:t>
      </w:r>
      <w:r w:rsidRPr="00A60B8D">
        <w:rPr>
          <w:rFonts w:ascii="Times New Roman" w:eastAsia="Times New Roman" w:hAnsi="Times New Roman"/>
          <w:b/>
          <w:lang w:eastAsia="pl-PL"/>
        </w:rPr>
        <w:t xml:space="preserve"> do SIWZ.</w:t>
      </w:r>
    </w:p>
    <w:p w:rsidR="00856FA6" w:rsidRDefault="00400435" w:rsidP="00400435">
      <w:pPr>
        <w:spacing w:after="0" w:line="276"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00A60B8D">
        <w:rPr>
          <w:rFonts w:ascii="Times New Roman" w:eastAsia="Times New Roman" w:hAnsi="Times New Roman"/>
          <w:lang w:eastAsia="pl-PL"/>
        </w:rPr>
        <w:t xml:space="preserve">Wskazana dokumentacja projektowa została </w:t>
      </w:r>
      <w:r w:rsidR="00856FA6">
        <w:rPr>
          <w:rFonts w:ascii="Times New Roman" w:eastAsia="Times New Roman" w:hAnsi="Times New Roman"/>
          <w:lang w:eastAsia="pl-PL"/>
        </w:rPr>
        <w:t>opracowana przez</w:t>
      </w:r>
      <w:r>
        <w:rPr>
          <w:rFonts w:ascii="Times New Roman" w:eastAsia="Times New Roman" w:hAnsi="Times New Roman"/>
          <w:lang w:eastAsia="pl-PL"/>
        </w:rPr>
        <w:t xml:space="preserve"> …………………..</w:t>
      </w:r>
    </w:p>
    <w:p w:rsidR="00454B6F" w:rsidRPr="00454B6F" w:rsidRDefault="00454B6F" w:rsidP="00530D2C">
      <w:pPr>
        <w:numPr>
          <w:ilvl w:val="0"/>
          <w:numId w:val="53"/>
        </w:numPr>
        <w:spacing w:after="0" w:line="276" w:lineRule="auto"/>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Prawo budowlane oraz oświadcza, że:</w:t>
      </w:r>
    </w:p>
    <w:p w:rsidR="00454B6F" w:rsidRPr="00454B6F" w:rsidRDefault="00454B6F" w:rsidP="00530D2C">
      <w:pPr>
        <w:numPr>
          <w:ilvl w:val="0"/>
          <w:numId w:val="6"/>
        </w:numPr>
        <w:spacing w:after="0" w:line="276"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454B6F" w:rsidRPr="00454B6F" w:rsidRDefault="00454B6F" w:rsidP="00530D2C">
      <w:pPr>
        <w:numPr>
          <w:ilvl w:val="0"/>
          <w:numId w:val="6"/>
        </w:numPr>
        <w:spacing w:after="0" w:line="276"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sidR="00A60B8D">
        <w:rPr>
          <w:rFonts w:ascii="Times New Roman" w:hAnsi="Times New Roman"/>
        </w:rPr>
        <w:br/>
      </w:r>
      <w:r w:rsidRPr="00454B6F">
        <w:rPr>
          <w:rFonts w:ascii="Times New Roman" w:hAnsi="Times New Roman"/>
        </w:rPr>
        <w:t xml:space="preserve">do realizacji zamówienia. </w:t>
      </w:r>
    </w:p>
    <w:p w:rsidR="00BD2E7E" w:rsidRDefault="00454B6F" w:rsidP="00530D2C">
      <w:pPr>
        <w:pStyle w:val="Akapitzlist"/>
        <w:numPr>
          <w:ilvl w:val="0"/>
          <w:numId w:val="53"/>
        </w:numPr>
        <w:spacing w:after="0"/>
        <w:jc w:val="both"/>
        <w:rPr>
          <w:rFonts w:ascii="Times New Roman" w:hAnsi="Times New Roman"/>
        </w:rPr>
      </w:pPr>
      <w:r w:rsidRPr="00BD2E7E">
        <w:rPr>
          <w:rFonts w:ascii="Times New Roman" w:hAnsi="Times New Roman"/>
        </w:rPr>
        <w:t xml:space="preserve">Wykonawca jest właścicielem materiałów nienadających się do ponownego użycia oraz odpadów i powinien utylizować je zgodnie z ustawą o odpadach. </w:t>
      </w:r>
    </w:p>
    <w:p w:rsidR="00BD2E7E" w:rsidRDefault="00454B6F" w:rsidP="00530D2C">
      <w:pPr>
        <w:pStyle w:val="Akapitzlist"/>
        <w:numPr>
          <w:ilvl w:val="0"/>
          <w:numId w:val="53"/>
        </w:numPr>
        <w:spacing w:after="0"/>
        <w:jc w:val="both"/>
        <w:rPr>
          <w:rFonts w:ascii="Times New Roman" w:hAnsi="Times New Roman"/>
        </w:rPr>
      </w:pPr>
      <w:r w:rsidRPr="00BD2E7E">
        <w:rPr>
          <w:rFonts w:ascii="Times New Roman" w:hAnsi="Times New Roman"/>
        </w:rPr>
        <w:t xml:space="preserve">Wszystkie prace prowadzone będą przez Wykonawcę zgodnie z obowiązującymi przepisami BHP oraz p. poż. </w:t>
      </w:r>
    </w:p>
    <w:p w:rsidR="00BD2E7E" w:rsidRPr="00BD2E7E" w:rsidRDefault="00454B6F" w:rsidP="00530D2C">
      <w:pPr>
        <w:pStyle w:val="Akapitzlist"/>
        <w:numPr>
          <w:ilvl w:val="0"/>
          <w:numId w:val="53"/>
        </w:numPr>
        <w:spacing w:after="0"/>
        <w:jc w:val="both"/>
        <w:rPr>
          <w:rFonts w:ascii="Times New Roman" w:hAnsi="Times New Roman"/>
        </w:rPr>
      </w:pPr>
      <w:r w:rsidRPr="00BD2E7E">
        <w:rPr>
          <w:rFonts w:ascii="Times New Roman" w:eastAsia="Tahoma" w:hAnsi="Times New Roman"/>
          <w:iCs/>
          <w:lang w:eastAsia="pl-PL"/>
        </w:rPr>
        <w:t>Przedmiary robót przekazane przez Zamawiającego mają pomocniczy charakter i nie zwalniają Wykonawcy z odpowiedzialności za uważne skalkulowanie zaoferowanego wynagrodzenia na podstawie własnych przedmiarów sporządzonych na podstawie dokumentacji projektowej 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BD2E7E" w:rsidRPr="00BD2E7E" w:rsidRDefault="00454B6F" w:rsidP="00530D2C">
      <w:pPr>
        <w:pStyle w:val="Akapitzlist"/>
        <w:numPr>
          <w:ilvl w:val="0"/>
          <w:numId w:val="53"/>
        </w:numPr>
        <w:spacing w:after="0"/>
        <w:jc w:val="both"/>
        <w:rPr>
          <w:rFonts w:ascii="Times New Roman" w:hAnsi="Times New Roman"/>
        </w:rPr>
      </w:pPr>
      <w:r w:rsidRPr="00BD2E7E">
        <w:rPr>
          <w:rFonts w:ascii="Times New Roman" w:eastAsia="Tahoma" w:hAnsi="Times New Roman"/>
          <w:iCs/>
          <w:lang w:eastAsia="pl-PL"/>
        </w:rPr>
        <w:t>Przedmiot zamówienia obejmuje wszelkie prace niezbędne z punktu widzenia sztuki budowlanej i obowiązujących przepisów do zrealizowania przedmiotu umowy. Przedmiot umowy obejmuje również wszystko to</w:t>
      </w:r>
      <w:r w:rsidR="00D25597" w:rsidRPr="00BD2E7E">
        <w:rPr>
          <w:rFonts w:ascii="Times New Roman" w:eastAsia="Tahoma" w:hAnsi="Times New Roman"/>
          <w:iCs/>
          <w:lang w:eastAsia="pl-PL"/>
        </w:rPr>
        <w:t>,</w:t>
      </w:r>
      <w:r w:rsidRPr="00BD2E7E">
        <w:rPr>
          <w:rFonts w:ascii="Times New Roman" w:eastAsia="Tahoma" w:hAnsi="Times New Roman"/>
          <w:iCs/>
          <w:lang w:eastAsia="pl-PL"/>
        </w:rPr>
        <w:t xml:space="preserve"> co z technicznego punktu widzenia jest i okaże się niezbędne do zrealizowania niniejszego zamówienia.</w:t>
      </w:r>
    </w:p>
    <w:p w:rsidR="00BD2E7E" w:rsidRPr="00BD2E7E" w:rsidRDefault="00454B6F" w:rsidP="00530D2C">
      <w:pPr>
        <w:pStyle w:val="Akapitzlist"/>
        <w:numPr>
          <w:ilvl w:val="0"/>
          <w:numId w:val="53"/>
        </w:numPr>
        <w:spacing w:after="0"/>
        <w:jc w:val="both"/>
        <w:rPr>
          <w:rFonts w:ascii="Times New Roman" w:hAnsi="Times New Roman"/>
        </w:rPr>
      </w:pPr>
      <w:r w:rsidRPr="00BD2E7E">
        <w:rPr>
          <w:rFonts w:ascii="Times New Roman" w:eastAsia="Tahoma" w:hAnsi="Times New Roman"/>
          <w:iCs/>
          <w:lang w:eastAsia="pl-PL"/>
        </w:rPr>
        <w:t>Przyjmuje się, iż Wykonawca w celu prawidłowej oceny zakresu prac niezbędnych do realizacji przedmiotu umowy przeprowadził wizję lokalną miejs</w:t>
      </w:r>
      <w:r w:rsidR="00BD2E7E">
        <w:rPr>
          <w:rFonts w:ascii="Times New Roman" w:eastAsia="Tahoma" w:hAnsi="Times New Roman"/>
          <w:iCs/>
          <w:lang w:eastAsia="pl-PL"/>
        </w:rPr>
        <w:t xml:space="preserve">ca realizacji przedmiotu umowy </w:t>
      </w:r>
      <w:r w:rsidRPr="00BD2E7E">
        <w:rPr>
          <w:rFonts w:ascii="Times New Roman" w:eastAsia="Tahoma" w:hAnsi="Times New Roman"/>
          <w:iCs/>
          <w:lang w:eastAsia="pl-PL"/>
        </w:rPr>
        <w:t xml:space="preserve">i skalkulował </w:t>
      </w:r>
      <w:r w:rsidR="00064D25">
        <w:rPr>
          <w:rFonts w:ascii="Times New Roman" w:eastAsia="Tahoma" w:hAnsi="Times New Roman"/>
          <w:iCs/>
          <w:lang w:eastAsia="pl-PL"/>
        </w:rPr>
        <w:t>własne wynagrodzenie ryczałtowe</w:t>
      </w:r>
      <w:r w:rsidRPr="00BD2E7E">
        <w:rPr>
          <w:rFonts w:ascii="Times New Roman" w:eastAsia="Tahoma" w:hAnsi="Times New Roman"/>
          <w:iCs/>
          <w:lang w:eastAsia="pl-PL"/>
        </w:rPr>
        <w:t xml:space="preserve"> z uwzględnieniem ryzyka Wykonawcy. </w:t>
      </w:r>
    </w:p>
    <w:p w:rsidR="00BD2E7E" w:rsidRPr="00BD2E7E" w:rsidRDefault="00454B6F" w:rsidP="00530D2C">
      <w:pPr>
        <w:pStyle w:val="Akapitzlist"/>
        <w:numPr>
          <w:ilvl w:val="0"/>
          <w:numId w:val="53"/>
        </w:numPr>
        <w:spacing w:after="0"/>
        <w:jc w:val="both"/>
        <w:rPr>
          <w:rFonts w:ascii="Times New Roman" w:hAnsi="Times New Roman"/>
        </w:rPr>
      </w:pPr>
      <w:r w:rsidRPr="00BD2E7E">
        <w:rPr>
          <w:rFonts w:ascii="Times New Roman" w:eastAsia="Tahoma" w:hAnsi="Times New Roman"/>
          <w:iCs/>
          <w:lang w:eastAsia="pl-PL"/>
        </w:rPr>
        <w:t>W zakresie wzajemnego współdziałania przy realizacji przedmiotu umowy strony zobowiązują się działać niezwłocznie przestrzegając obowiązujących przepisów  i ustalonych zwyczajów.</w:t>
      </w:r>
    </w:p>
    <w:p w:rsidR="00454B6F" w:rsidRPr="00064D25" w:rsidRDefault="00454B6F" w:rsidP="00530D2C">
      <w:pPr>
        <w:pStyle w:val="Akapitzlist"/>
        <w:numPr>
          <w:ilvl w:val="0"/>
          <w:numId w:val="53"/>
        </w:numPr>
        <w:spacing w:after="0"/>
        <w:jc w:val="both"/>
        <w:rPr>
          <w:rFonts w:ascii="Times New Roman" w:hAnsi="Times New Roman"/>
        </w:rPr>
      </w:pPr>
      <w:r w:rsidRPr="00BD2E7E">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530D2C">
      <w:pPr>
        <w:pStyle w:val="Akapitzlist"/>
        <w:numPr>
          <w:ilvl w:val="0"/>
          <w:numId w:val="4"/>
        </w:numPr>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454B6F" w:rsidRPr="00454B6F" w:rsidRDefault="00454B6F" w:rsidP="00530D2C">
      <w:pPr>
        <w:pStyle w:val="Akapitzlist"/>
        <w:numPr>
          <w:ilvl w:val="0"/>
          <w:numId w:val="4"/>
        </w:numPr>
        <w:ind w:left="426" w:hanging="426"/>
        <w:jc w:val="both"/>
        <w:rPr>
          <w:rFonts w:ascii="Times New Roman" w:hAnsi="Times New Roman"/>
        </w:rPr>
      </w:pPr>
      <w:r w:rsidRPr="00454B6F">
        <w:rPr>
          <w:rFonts w:ascii="Times New Roman" w:hAnsi="Times New Roman"/>
        </w:rPr>
        <w:lastRenderedPageBreak/>
        <w:t>Wykonawca ponosi odpowiedzialność za wynikłą szkodę na skutek zaniechania zawiadomienia Zamawiającego o zauważonych wadach w dokumentacji projektowej.</w:t>
      </w:r>
    </w:p>
    <w:p w:rsidR="00454B6F" w:rsidRPr="00454B6F" w:rsidRDefault="00454B6F" w:rsidP="00530D2C">
      <w:pPr>
        <w:pStyle w:val="Akapitzlist"/>
        <w:numPr>
          <w:ilvl w:val="0"/>
          <w:numId w:val="4"/>
        </w:numPr>
        <w:ind w:left="426" w:hanging="426"/>
        <w:jc w:val="both"/>
        <w:rPr>
          <w:rFonts w:ascii="Times New Roman" w:hAnsi="Times New Roman"/>
        </w:rPr>
      </w:pPr>
      <w:r w:rsidRPr="00454B6F">
        <w:rPr>
          <w:rFonts w:ascii="Times New Roman" w:hAnsi="Times New Roman"/>
        </w:rPr>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Po zakończeniu robót Wykonawca zobowiązany jest uporządkować teren budowy                                         i przekazać go Zamawiającemu w terminie, w którym ustalony jest odbiór końcowy.</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064D25" w:rsidRPr="00400435" w:rsidRDefault="00454B6F" w:rsidP="00530D2C">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t>§ 4</w:t>
      </w:r>
    </w:p>
    <w:p w:rsidR="00454B6F" w:rsidRPr="00064D25" w:rsidRDefault="00454B6F" w:rsidP="00400435">
      <w:pPr>
        <w:pStyle w:val="Akapitzlist"/>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w:t>
      </w:r>
      <w:r w:rsidR="00D25597">
        <w:rPr>
          <w:rFonts w:ascii="Times New Roman" w:eastAsia="Tahoma" w:hAnsi="Times New Roman"/>
          <w:iCs/>
          <w:lang w:eastAsia="pl-PL"/>
        </w:rPr>
        <w:t xml:space="preserve">na okres </w:t>
      </w:r>
      <w:r w:rsidR="00400435">
        <w:rPr>
          <w:rFonts w:ascii="Times New Roman" w:eastAsia="Tahoma" w:hAnsi="Times New Roman"/>
          <w:iCs/>
          <w:lang w:eastAsia="pl-PL"/>
        </w:rPr>
        <w:t xml:space="preserve">od dnia </w:t>
      </w:r>
      <w:r w:rsidR="00400435" w:rsidRPr="00400435">
        <w:rPr>
          <w:rFonts w:ascii="Times New Roman" w:eastAsia="Tahoma" w:hAnsi="Times New Roman"/>
          <w:b/>
          <w:iCs/>
          <w:lang w:eastAsia="pl-PL"/>
        </w:rPr>
        <w:t>15.02.2021 r.</w:t>
      </w:r>
      <w:r w:rsidR="00400435">
        <w:rPr>
          <w:rFonts w:ascii="Times New Roman" w:eastAsia="Tahoma" w:hAnsi="Times New Roman"/>
          <w:iCs/>
          <w:lang w:eastAsia="pl-PL"/>
        </w:rPr>
        <w:t xml:space="preserve"> do dnia </w:t>
      </w:r>
      <w:r w:rsidR="00400435" w:rsidRPr="00400435">
        <w:rPr>
          <w:rFonts w:ascii="Times New Roman" w:eastAsia="Tahoma" w:hAnsi="Times New Roman"/>
          <w:b/>
          <w:iCs/>
          <w:lang w:eastAsia="pl-PL"/>
        </w:rPr>
        <w:t>24.09.2021 r.</w:t>
      </w:r>
      <w:r w:rsidR="00400435">
        <w:rPr>
          <w:rFonts w:ascii="Times New Roman" w:eastAsia="Tahoma" w:hAnsi="Times New Roman"/>
          <w:iCs/>
          <w:lang w:eastAsia="pl-PL"/>
        </w:rPr>
        <w:t xml:space="preserve"> </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454B6F" w:rsidRPr="00454B6F" w:rsidRDefault="00454B6F" w:rsidP="00530D2C">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530D2C">
      <w:pPr>
        <w:pStyle w:val="Akapitzlist"/>
        <w:numPr>
          <w:ilvl w:val="0"/>
          <w:numId w:val="7"/>
        </w:numPr>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064D25" w:rsidRDefault="00454B6F" w:rsidP="00530D2C">
      <w:pPr>
        <w:pStyle w:val="Akapitzlist"/>
        <w:numPr>
          <w:ilvl w:val="0"/>
          <w:numId w:val="7"/>
        </w:numPr>
        <w:ind w:left="709" w:hanging="425"/>
        <w:jc w:val="both"/>
        <w:rPr>
          <w:rFonts w:ascii="Times New Roman" w:eastAsia="Tahoma" w:hAnsi="Times New Roman"/>
          <w:iCs/>
          <w:lang w:eastAsia="pl-PL"/>
        </w:rPr>
      </w:pPr>
      <w:r w:rsidRPr="00454B6F">
        <w:rPr>
          <w:rFonts w:ascii="Times New Roman" w:eastAsia="Tahoma" w:hAnsi="Times New Roman"/>
          <w:iCs/>
          <w:lang w:eastAsia="pl-PL"/>
        </w:rPr>
        <w:lastRenderedPageBreak/>
        <w:t>zapewni dozór terenu budowy jak również ochronę znajdującego się na nim mienia.</w:t>
      </w: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530D2C">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530D2C">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poz.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454B6F" w:rsidRPr="00454B6F" w:rsidRDefault="00454B6F" w:rsidP="00530D2C">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530D2C">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530D2C">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454B6F" w:rsidRPr="00454B6F" w:rsidRDefault="00454B6F" w:rsidP="00530D2C">
      <w:pPr>
        <w:numPr>
          <w:ilvl w:val="0"/>
          <w:numId w:val="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454B6F" w:rsidRPr="00454B6F" w:rsidRDefault="00454B6F" w:rsidP="00400435">
      <w:pPr>
        <w:spacing w:after="0" w:line="276"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400435">
      <w:pPr>
        <w:spacing w:after="0"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w:t>
      </w:r>
      <w:r w:rsidR="00D25597">
        <w:rPr>
          <w:rFonts w:ascii="Times New Roman" w:eastAsia="Tahoma" w:hAnsi="Times New Roman"/>
          <w:iCs/>
          <w:lang w:eastAsia="pl-PL"/>
        </w:rPr>
        <w:t xml:space="preserve">jednolity Dz. U. </w:t>
      </w:r>
      <w:r w:rsidRPr="00454B6F">
        <w:rPr>
          <w:rFonts w:ascii="Times New Roman" w:eastAsia="Tahoma" w:hAnsi="Times New Roman"/>
          <w:iCs/>
          <w:lang w:eastAsia="pl-PL"/>
        </w:rPr>
        <w:t xml:space="preserve"> 20</w:t>
      </w:r>
      <w:r w:rsidR="00D25597">
        <w:rPr>
          <w:rFonts w:ascii="Times New Roman" w:eastAsia="Tahoma" w:hAnsi="Times New Roman"/>
          <w:iCs/>
          <w:lang w:eastAsia="pl-PL"/>
        </w:rPr>
        <w:t xml:space="preserve">20 </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530D2C">
      <w:pPr>
        <w:numPr>
          <w:ilvl w:val="0"/>
          <w:numId w:val="8"/>
        </w:num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Ustanowionym z ramienia Wykonawcy  Kierownikiem budowy jest:</w:t>
      </w:r>
    </w:p>
    <w:p w:rsidR="00454B6F" w:rsidRPr="00454B6F" w:rsidRDefault="00454B6F" w:rsidP="00400435">
      <w:pPr>
        <w:spacing w:after="0" w:line="276"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Default="00454B6F" w:rsidP="00400435">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w:t>
      </w:r>
      <w:r w:rsidR="00D25597">
        <w:rPr>
          <w:rFonts w:ascii="Times New Roman" w:eastAsia="Tahoma" w:hAnsi="Times New Roman"/>
          <w:iCs/>
          <w:lang w:eastAsia="pl-PL"/>
        </w:rPr>
        <w:t>jednolity Dz. U.  2020</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8</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umowy                     w kwocie stanowiącej </w:t>
      </w:r>
      <w:r w:rsidR="00D25597">
        <w:rPr>
          <w:rFonts w:ascii="Times New Roman" w:eastAsia="Tahoma" w:hAnsi="Times New Roman"/>
          <w:iCs/>
          <w:lang w:eastAsia="pl-PL"/>
        </w:rPr>
        <w:t>7</w:t>
      </w:r>
      <w:r w:rsidRPr="00454B6F">
        <w:rPr>
          <w:rFonts w:ascii="Times New Roman" w:eastAsia="Tahoma" w:hAnsi="Times New Roman"/>
          <w:iCs/>
          <w:lang w:eastAsia="pl-PL"/>
        </w:rPr>
        <w:t xml:space="preserve"> % ceny brutto wykonania przedmiotu umowy, tj kwoty ………………………………………………………………………………………………………</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Pozostała część zabezpieczenia w wysokości 30 % całości zabezpieczenia służąca do pokrycia roszczeń w ramach rękojmi , zwrócona zostanie Wykonawcy w ciągu 15 dni po upływie okresu rękojmi .</w:t>
      </w:r>
    </w:p>
    <w:p w:rsidR="00454B6F" w:rsidRPr="00454B6F" w:rsidRDefault="00454B6F" w:rsidP="00530D2C">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w pkt. 2 może ulec zmniejszeniu z tytułu potrąceń za złą jakość robót, nie dotrzymania terminu zakończenia prac lub nakładów poniesionych przez Zamawiającego na usunięcie ewentualnych wad, jeżeli nie dokonał tego Wykonawca.</w:t>
      </w:r>
    </w:p>
    <w:p w:rsidR="00400435" w:rsidRDefault="00400435"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9</w:t>
      </w:r>
    </w:p>
    <w:p w:rsidR="00454B6F" w:rsidRPr="00454B6F" w:rsidRDefault="00454B6F" w:rsidP="00530D2C">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w:t>
      </w:r>
      <w:r w:rsidR="00400435">
        <w:rPr>
          <w:rFonts w:ascii="Times New Roman" w:eastAsia="Tahoma" w:hAnsi="Times New Roman"/>
          <w:iCs/>
          <w:lang w:eastAsia="pl-PL"/>
        </w:rPr>
        <w:t>………………(słownie:………………………………………) wartość netto: …………. (słownie:……………………………..).</w:t>
      </w:r>
    </w:p>
    <w:p w:rsidR="00454B6F" w:rsidRPr="00454B6F" w:rsidRDefault="00454B6F" w:rsidP="00530D2C">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454B6F" w:rsidRPr="00454B6F" w:rsidRDefault="00454B6F" w:rsidP="00530D2C">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Default="00454B6F" w:rsidP="00530D2C">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400435" w:rsidRPr="00064D25" w:rsidRDefault="00400435" w:rsidP="00400435">
      <w:pPr>
        <w:spacing w:after="0" w:line="276" w:lineRule="auto"/>
        <w:ind w:left="426"/>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400435" w:rsidRDefault="00A60B8D" w:rsidP="00530D2C">
      <w:pPr>
        <w:pStyle w:val="Bezodstpw"/>
        <w:numPr>
          <w:ilvl w:val="0"/>
          <w:numId w:val="44"/>
        </w:numPr>
        <w:spacing w:after="120" w:line="276" w:lineRule="auto"/>
        <w:ind w:left="426" w:hanging="426"/>
        <w:jc w:val="both"/>
        <w:rPr>
          <w:rFonts w:ascii="Times New Roman" w:hAnsi="Times New Roman"/>
        </w:rPr>
      </w:pPr>
      <w:r w:rsidRPr="00FE4321">
        <w:rPr>
          <w:rFonts w:ascii="Times New Roman" w:hAnsi="Times New Roman"/>
        </w:rPr>
        <w:t>Zamawiający do</w:t>
      </w:r>
      <w:r w:rsidR="00400435">
        <w:rPr>
          <w:rFonts w:ascii="Times New Roman" w:hAnsi="Times New Roman"/>
        </w:rPr>
        <w:t xml:space="preserve">puszcza częściowe fakturowanie z podziałem dwie faktury częściowe i jedna faktura końcowa. </w:t>
      </w:r>
    </w:p>
    <w:p w:rsidR="00400435" w:rsidRDefault="00400435" w:rsidP="00530D2C">
      <w:pPr>
        <w:pStyle w:val="Bezodstpw"/>
        <w:numPr>
          <w:ilvl w:val="0"/>
          <w:numId w:val="44"/>
        </w:numPr>
        <w:spacing w:after="120" w:line="276" w:lineRule="auto"/>
        <w:ind w:left="426" w:hanging="426"/>
        <w:jc w:val="both"/>
        <w:rPr>
          <w:rFonts w:ascii="Times New Roman" w:hAnsi="Times New Roman"/>
        </w:rPr>
      </w:pPr>
      <w:r>
        <w:rPr>
          <w:rFonts w:ascii="Times New Roman" w:hAnsi="Times New Roman"/>
        </w:rPr>
        <w:t xml:space="preserve">Wartość faktur częściowych będzie realizowana do 80% wartości zadania, zgodnie </w:t>
      </w:r>
      <w:r>
        <w:rPr>
          <w:rFonts w:ascii="Times New Roman" w:hAnsi="Times New Roman"/>
        </w:rPr>
        <w:br/>
        <w:t xml:space="preserve">z zaawansowaniem robót. </w:t>
      </w:r>
    </w:p>
    <w:p w:rsidR="00400435" w:rsidRDefault="00400435" w:rsidP="00530D2C">
      <w:pPr>
        <w:pStyle w:val="Bezodstpw"/>
        <w:numPr>
          <w:ilvl w:val="0"/>
          <w:numId w:val="44"/>
        </w:numPr>
        <w:spacing w:after="120" w:line="276" w:lineRule="auto"/>
        <w:ind w:left="426" w:hanging="426"/>
        <w:jc w:val="both"/>
        <w:rPr>
          <w:rFonts w:ascii="Times New Roman" w:hAnsi="Times New Roman"/>
        </w:rPr>
      </w:pPr>
      <w:r>
        <w:rPr>
          <w:rFonts w:ascii="Times New Roman" w:hAnsi="Times New Roman"/>
        </w:rPr>
        <w:t xml:space="preserve">Wartość faktury końcowej będzie nie mniejsza niż 20% wartości zamówienia. </w:t>
      </w:r>
    </w:p>
    <w:p w:rsidR="00400435" w:rsidRDefault="00400435" w:rsidP="00530D2C">
      <w:pPr>
        <w:pStyle w:val="Bezodstpw"/>
        <w:numPr>
          <w:ilvl w:val="0"/>
          <w:numId w:val="44"/>
        </w:numPr>
        <w:spacing w:after="120" w:line="276" w:lineRule="auto"/>
        <w:ind w:left="426" w:hanging="426"/>
        <w:jc w:val="both"/>
        <w:rPr>
          <w:rFonts w:ascii="Times New Roman" w:hAnsi="Times New Roman"/>
        </w:rPr>
      </w:pPr>
      <w:r>
        <w:rPr>
          <w:rFonts w:ascii="Times New Roman" w:hAnsi="Times New Roman"/>
        </w:rPr>
        <w:t xml:space="preserve">Wszystkie płatności w roku 2021 zgodnie z zatwierdzonym przez Zamawiającego harmonogramem rzeczowo - finansowym. </w:t>
      </w:r>
    </w:p>
    <w:p w:rsidR="00A60B8D" w:rsidRPr="00FE4321" w:rsidRDefault="00A60B8D" w:rsidP="00530D2C">
      <w:pPr>
        <w:pStyle w:val="Bezodstpw"/>
        <w:numPr>
          <w:ilvl w:val="0"/>
          <w:numId w:val="44"/>
        </w:numPr>
        <w:spacing w:after="120" w:line="276"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FE4321">
        <w:rPr>
          <w:rFonts w:ascii="Times New Roman" w:hAnsi="Times New Roman"/>
        </w:rPr>
        <w:br/>
        <w:t xml:space="preserve">i wyznaczoną przez Zamawiającego osobę. </w:t>
      </w:r>
    </w:p>
    <w:p w:rsidR="00A60B8D" w:rsidRDefault="00A60B8D" w:rsidP="00530D2C">
      <w:pPr>
        <w:pStyle w:val="Bezodstpw"/>
        <w:numPr>
          <w:ilvl w:val="0"/>
          <w:numId w:val="44"/>
        </w:numPr>
        <w:spacing w:after="120" w:line="276"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A60B8D" w:rsidRPr="00FE4321" w:rsidRDefault="00A60B8D" w:rsidP="00530D2C">
      <w:pPr>
        <w:pStyle w:val="Bezodstpw"/>
        <w:numPr>
          <w:ilvl w:val="0"/>
          <w:numId w:val="44"/>
        </w:numPr>
        <w:spacing w:after="120" w:line="276"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60B8D" w:rsidRPr="00B626DC" w:rsidRDefault="00A60B8D" w:rsidP="00530D2C">
      <w:pPr>
        <w:pStyle w:val="Bezodstpw"/>
        <w:numPr>
          <w:ilvl w:val="0"/>
          <w:numId w:val="44"/>
        </w:numPr>
        <w:spacing w:after="120" w:line="276"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60B8D" w:rsidRPr="00B626DC" w:rsidRDefault="00A60B8D" w:rsidP="00530D2C">
      <w:pPr>
        <w:pStyle w:val="Bezodstpw"/>
        <w:numPr>
          <w:ilvl w:val="0"/>
          <w:numId w:val="44"/>
        </w:numPr>
        <w:spacing w:after="120" w:line="276"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064D25" w:rsidRPr="00064D25" w:rsidRDefault="00A60B8D" w:rsidP="00530D2C">
      <w:pPr>
        <w:pStyle w:val="Bezodstpw"/>
        <w:numPr>
          <w:ilvl w:val="0"/>
          <w:numId w:val="44"/>
        </w:numPr>
        <w:spacing w:after="120" w:line="276" w:lineRule="auto"/>
        <w:ind w:left="426" w:hanging="426"/>
        <w:jc w:val="both"/>
        <w:rPr>
          <w:rFonts w:ascii="Times New Roman" w:hAnsi="Times New Roman"/>
        </w:rPr>
      </w:pPr>
      <w:r>
        <w:rPr>
          <w:rFonts w:ascii="Times New Roman" w:eastAsia="Tahoma" w:hAnsi="Times New Roman"/>
          <w:iCs/>
          <w:lang w:eastAsia="pl-PL"/>
        </w:rPr>
        <w:t>Wykonawca ma możliwość złożenia Zamawiającemu ustruktury</w:t>
      </w:r>
      <w:r w:rsidR="00064D25">
        <w:rPr>
          <w:rFonts w:ascii="Times New Roman" w:eastAsia="Tahoma" w:hAnsi="Times New Roman"/>
          <w:iCs/>
          <w:lang w:eastAsia="pl-PL"/>
        </w:rPr>
        <w:t>zowanej faktury elektronicznej.</w:t>
      </w:r>
    </w:p>
    <w:p w:rsidR="00454B6F" w:rsidRPr="00454B6F" w:rsidRDefault="00454B6F" w:rsidP="00400435">
      <w:pPr>
        <w:spacing w:after="0" w:line="276"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454B6F" w:rsidRPr="00454B6F" w:rsidRDefault="00454B6F" w:rsidP="00530D2C">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sidR="0032689B">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sidR="00106BB2">
        <w:rPr>
          <w:rFonts w:ascii="Times New Roman" w:eastAsia="Tahoma" w:hAnsi="Times New Roman"/>
          <w:iCs/>
          <w:lang w:eastAsia="pl-PL"/>
        </w:rPr>
        <w:t xml:space="preserve">: </w:t>
      </w:r>
      <w:r w:rsidRPr="0032689B">
        <w:rPr>
          <w:rFonts w:ascii="Times New Roman" w:eastAsia="Tahoma" w:hAnsi="Times New Roman"/>
          <w:b/>
          <w:iCs/>
          <w:lang w:eastAsia="pl-PL"/>
        </w:rPr>
        <w:t>Gmin</w:t>
      </w:r>
      <w:r w:rsidR="0032689B" w:rsidRPr="0032689B">
        <w:rPr>
          <w:rFonts w:ascii="Times New Roman" w:eastAsia="Tahoma" w:hAnsi="Times New Roman"/>
          <w:b/>
          <w:iCs/>
          <w:lang w:eastAsia="pl-PL"/>
        </w:rPr>
        <w:t>ę</w:t>
      </w:r>
      <w:r w:rsidRPr="0032689B">
        <w:rPr>
          <w:rFonts w:ascii="Times New Roman" w:eastAsia="Tahoma" w:hAnsi="Times New Roman"/>
          <w:b/>
          <w:iCs/>
          <w:lang w:eastAsia="pl-PL"/>
        </w:rPr>
        <w:t xml:space="preserve"> Suchedniów </w:t>
      </w:r>
      <w:r w:rsidRPr="0032689B">
        <w:rPr>
          <w:rFonts w:ascii="Times New Roman" w:eastAsia="Tahoma" w:hAnsi="Times New Roman"/>
          <w:b/>
          <w:iCs/>
          <w:lang w:eastAsia="pl-PL"/>
        </w:rPr>
        <w:br/>
        <w:t>ul. Fabryczna 5, 26 - 130 Suchedniów, NIP 663 17 31 609</w:t>
      </w:r>
      <w:r w:rsidRPr="00454B6F">
        <w:rPr>
          <w:rFonts w:ascii="Times New Roman" w:eastAsia="Tahoma" w:hAnsi="Times New Roman"/>
          <w:iCs/>
          <w:lang w:eastAsia="pl-PL"/>
        </w:rPr>
        <w:t xml:space="preserve">wraz  z protokołem odbioru elementu robót lub końcowym protokołem odbioru robót. </w:t>
      </w:r>
    </w:p>
    <w:p w:rsidR="00454B6F" w:rsidRPr="00454B6F" w:rsidRDefault="00454B6F" w:rsidP="00530D2C">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454B6F" w:rsidRDefault="00454B6F" w:rsidP="00530D2C">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32689B" w:rsidRPr="00305BF4" w:rsidRDefault="0032689B" w:rsidP="00530D2C">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sidR="00064D25">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sidR="00064D25">
        <w:rPr>
          <w:rFonts w:ascii="Times New Roman" w:eastAsiaTheme="minorHAnsi" w:hAnsi="Times New Roman"/>
        </w:rPr>
        <w:t xml:space="preserve"> </w:t>
      </w:r>
      <w:r w:rsidRPr="00305BF4">
        <w:rPr>
          <w:rFonts w:ascii="Times New Roman" w:eastAsiaTheme="minorHAnsi" w:hAnsi="Times New Roman"/>
        </w:rPr>
        <w:t>publicznych, koncesjach na roboty budowlane lub usługi oraz partnerstwie publiczno</w:t>
      </w:r>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2689B" w:rsidRDefault="0032689B" w:rsidP="00530D2C">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2689B" w:rsidRPr="00305BF4" w:rsidRDefault="0032689B" w:rsidP="00530D2C">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splitpayment. </w:t>
      </w:r>
    </w:p>
    <w:p w:rsidR="0032689B" w:rsidRPr="00305BF4" w:rsidRDefault="0032689B" w:rsidP="00530D2C">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sidR="00064D25">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454B6F" w:rsidRPr="00064D25" w:rsidRDefault="0032689B" w:rsidP="00530D2C">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t>z rozdziałem 3a ustawy z dnia 29 sierpnia 1</w:t>
      </w:r>
      <w:r w:rsidR="002168DE">
        <w:rPr>
          <w:rFonts w:ascii="Times New Roman" w:eastAsiaTheme="minorHAnsi" w:hAnsi="Times New Roman"/>
        </w:rPr>
        <w:t>997 r. - Prawo bankowe (Dz. U. 2020</w:t>
      </w:r>
      <w:r w:rsidRPr="00305BF4">
        <w:rPr>
          <w:rFonts w:ascii="Times New Roman" w:eastAsiaTheme="minorHAnsi" w:hAnsi="Times New Roman"/>
        </w:rPr>
        <w:t xml:space="preserve"> poz. </w:t>
      </w:r>
      <w:r w:rsidR="002168DE">
        <w:rPr>
          <w:rFonts w:ascii="Times New Roman" w:eastAsiaTheme="minorHAnsi" w:hAnsi="Times New Roman"/>
        </w:rPr>
        <w:t>1896</w:t>
      </w:r>
      <w:r>
        <w:rPr>
          <w:rFonts w:ascii="Times New Roman" w:eastAsiaTheme="minorHAnsi" w:hAnsi="Times New Roman"/>
        </w:rPr>
        <w:br/>
      </w:r>
      <w:r w:rsidRPr="00305BF4">
        <w:rPr>
          <w:rFonts w:ascii="Times New Roman" w:eastAsiaTheme="minorHAnsi" w:hAnsi="Times New Roman"/>
        </w:rPr>
        <w:t>ze zm.) prowadzony jest rachunek VAT.</w:t>
      </w: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454B6F" w:rsidRPr="00454B6F" w:rsidRDefault="00454B6F" w:rsidP="00400435">
      <w:p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454B6F" w:rsidRPr="00454B6F" w:rsidRDefault="00454B6F" w:rsidP="00530D2C">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454B6F" w:rsidRPr="00454B6F" w:rsidRDefault="00454B6F" w:rsidP="00530D2C">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454B6F" w:rsidRPr="00454B6F" w:rsidRDefault="00454B6F" w:rsidP="00530D2C">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530D2C">
      <w:pPr>
        <w:numPr>
          <w:ilvl w:val="0"/>
          <w:numId w:val="1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budowy  i Inspektora nadzoru inwestorskiego. </w:t>
      </w:r>
    </w:p>
    <w:p w:rsidR="00454B6F" w:rsidRPr="00454B6F" w:rsidRDefault="00454B6F" w:rsidP="00530D2C">
      <w:pPr>
        <w:numPr>
          <w:ilvl w:val="0"/>
          <w:numId w:val="1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operat powykonawczy w </w:t>
      </w:r>
      <w:r w:rsidR="002168DE">
        <w:rPr>
          <w:rFonts w:ascii="Times New Roman" w:eastAsia="Tahoma" w:hAnsi="Times New Roman"/>
          <w:iCs/>
          <w:lang w:eastAsia="pl-PL"/>
        </w:rPr>
        <w:t>2</w:t>
      </w:r>
      <w:r w:rsidRPr="00454B6F">
        <w:rPr>
          <w:rFonts w:ascii="Times New Roman" w:eastAsia="Tahoma" w:hAnsi="Times New Roman"/>
          <w:iCs/>
          <w:lang w:eastAsia="pl-PL"/>
        </w:rPr>
        <w:t xml:space="preserve"> egz., który musi zawierać:</w:t>
      </w:r>
    </w:p>
    <w:p w:rsidR="00454B6F" w:rsidRPr="00454B6F" w:rsidRDefault="00454B6F" w:rsidP="00530D2C">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454B6F" w:rsidRPr="00454B6F" w:rsidRDefault="00454B6F" w:rsidP="00530D2C">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530D2C">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atesty, certyfikaty i aprobaty zgodności na wbudowane materiały zgodnie ze szczegółową specyfikacją techniczną - 1 egz,</w:t>
      </w:r>
    </w:p>
    <w:p w:rsidR="00454B6F" w:rsidRPr="00454B6F" w:rsidRDefault="00454B6F" w:rsidP="00530D2C">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454B6F" w:rsidRPr="00454B6F" w:rsidRDefault="00454B6F" w:rsidP="00530D2C">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530D2C">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530D2C">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530D2C">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454B6F" w:rsidRPr="00454B6F" w:rsidRDefault="00454B6F" w:rsidP="00530D2C">
      <w:pPr>
        <w:numPr>
          <w:ilvl w:val="0"/>
          <w:numId w:val="1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454B6F" w:rsidRPr="00454B6F" w:rsidRDefault="00454B6F" w:rsidP="00530D2C">
      <w:pPr>
        <w:numPr>
          <w:ilvl w:val="0"/>
          <w:numId w:val="1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oznaczenie osób uczestniczących w odbiorze i charakteru w jakim uczestniczą w tej czynności, wymienienie dokumentów przygotowanych przez Wykonawcę i dokumentów przekazanych Zamawiającemu przy odbiorze,</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454B6F" w:rsidRPr="00454B6F" w:rsidRDefault="00454B6F" w:rsidP="00530D2C">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530D2C">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530D2C">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454B6F" w:rsidRPr="00454B6F" w:rsidRDefault="00454B6F" w:rsidP="00530D2C">
      <w:pPr>
        <w:numPr>
          <w:ilvl w:val="0"/>
          <w:numId w:val="20"/>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454B6F" w:rsidRPr="00454B6F" w:rsidRDefault="00454B6F" w:rsidP="00530D2C">
      <w:pPr>
        <w:numPr>
          <w:ilvl w:val="0"/>
          <w:numId w:val="20"/>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454B6F" w:rsidRPr="00454B6F" w:rsidRDefault="00454B6F" w:rsidP="00530D2C">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454B6F" w:rsidRPr="00454B6F" w:rsidRDefault="00454B6F" w:rsidP="00530D2C">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BD2E7E" w:rsidRDefault="00454B6F" w:rsidP="00530D2C">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400435" w:rsidRPr="00064D25" w:rsidRDefault="00400435" w:rsidP="00400435">
      <w:pPr>
        <w:spacing w:after="0" w:line="276" w:lineRule="auto"/>
        <w:ind w:left="720"/>
        <w:jc w:val="both"/>
        <w:rPr>
          <w:rFonts w:ascii="Times New Roman" w:eastAsia="Tahoma" w:hAnsi="Times New Roman"/>
          <w:iCs/>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454B6F" w:rsidRPr="00454B6F" w:rsidRDefault="00454B6F" w:rsidP="00530D2C">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454B6F" w:rsidRPr="00454B6F" w:rsidRDefault="00454B6F" w:rsidP="00530D2C">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530D2C">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udziela Zamawiającemu na przedmiot umowy …………………… miesięcy rękojmi za wady wykonanych robót oraz wszelkich użytych do wykonania przedmiotowej umowy materiałów.</w:t>
      </w:r>
    </w:p>
    <w:p w:rsidR="00064D25" w:rsidRPr="00400435" w:rsidRDefault="00454B6F" w:rsidP="00530D2C">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064D25" w:rsidRDefault="00064D25"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15</w:t>
      </w:r>
    </w:p>
    <w:p w:rsidR="00454B6F" w:rsidRPr="00454B6F" w:rsidRDefault="00454B6F" w:rsidP="00400435">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00435">
      <w:pPr>
        <w:spacing w:after="0" w:line="276"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400435">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400435">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robót: ........................... przy pomocy podwykonawcy. Wykonawca odpowiada za działania podwykonawcy, jak za działania własne. Zastosowanie znajduje regulacja </w:t>
      </w:r>
    </w:p>
    <w:p w:rsidR="00454B6F" w:rsidRPr="00454B6F" w:rsidRDefault="00454B6F" w:rsidP="00400435">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art. 647  § 2 k.c.</w:t>
      </w:r>
    </w:p>
    <w:p w:rsidR="00454B6F" w:rsidRDefault="00454B6F" w:rsidP="00400435">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p>
    <w:p w:rsidR="00400435" w:rsidRPr="00064D25" w:rsidRDefault="00400435" w:rsidP="00400435">
      <w:pPr>
        <w:spacing w:after="0" w:line="276"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454B6F" w:rsidRPr="00454B6F" w:rsidRDefault="00454B6F" w:rsidP="00530D2C">
      <w:pPr>
        <w:numPr>
          <w:ilvl w:val="0"/>
          <w:numId w:val="22"/>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454B6F" w:rsidRPr="00454B6F" w:rsidRDefault="00454B6F" w:rsidP="00530D2C">
      <w:pPr>
        <w:numPr>
          <w:ilvl w:val="0"/>
          <w:numId w:val="22"/>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Niezgłoszenie przez Zamawiającego pisemnych zastrzeżeń do otrzymanego projektu umowy                    o podwykonawstwo, której przedmiotem są roboty budowlane, w terminie określonym w ust. 3, uważa się za akceptację projektu umowy przez Zamawiającego.</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Wykonawca jest obowiązany przedłożyć zamawiającemu poświadczoną za zgodność                        z oryginałem kopię zawartej umowy o podwykonawstwo, której przedmiotem są roboty budowlane, w terminie 7 dni od daty jej zawarcia.</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Umowa o podwykonawstwo winna zawierać regulacje spójne i niekolidujące                                z postanowieniami niniejszej umowy oraz określać w szczególności:</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530D2C">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454B6F" w:rsidRPr="00454B6F" w:rsidRDefault="00454B6F" w:rsidP="00530D2C">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454B6F" w:rsidRPr="00454B6F" w:rsidRDefault="00454B6F" w:rsidP="00530D2C">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454B6F" w:rsidRPr="00454B6F" w:rsidRDefault="00454B6F" w:rsidP="00530D2C">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454B6F" w:rsidRDefault="00454B6F" w:rsidP="00530D2C">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064D25" w:rsidRPr="00064D25" w:rsidRDefault="00064D25" w:rsidP="00064D25">
      <w:pPr>
        <w:spacing w:after="0" w:line="360" w:lineRule="auto"/>
        <w:ind w:left="1004"/>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17</w:t>
      </w:r>
    </w:p>
    <w:p w:rsidR="00454B6F" w:rsidRPr="00454B6F" w:rsidRDefault="00454B6F" w:rsidP="00530D2C">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w:t>
      </w:r>
      <w:r w:rsidRPr="00454B6F">
        <w:rPr>
          <w:rFonts w:ascii="Times New Roman" w:eastAsia="Tahoma" w:hAnsi="Times New Roman"/>
          <w:iCs/>
          <w:lang w:eastAsia="pl-PL"/>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530D2C">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530D2C">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530D2C">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530D2C">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454B6F" w:rsidRPr="00454B6F" w:rsidRDefault="00454B6F" w:rsidP="00530D2C">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t>
      </w:r>
      <w:r w:rsidR="0032689B">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454B6F" w:rsidRPr="00454B6F" w:rsidRDefault="00454B6F" w:rsidP="00530D2C">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454B6F" w:rsidRPr="00454B6F" w:rsidRDefault="00454B6F" w:rsidP="00530D2C">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454B6F" w:rsidRPr="00454B6F" w:rsidRDefault="00454B6F" w:rsidP="00530D2C">
      <w:pPr>
        <w:numPr>
          <w:ilvl w:val="0"/>
          <w:numId w:val="2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2168DE" w:rsidRPr="00454B6F" w:rsidRDefault="002168DE" w:rsidP="00454B6F">
      <w:pPr>
        <w:spacing w:after="0" w:line="360" w:lineRule="auto"/>
        <w:jc w:val="center"/>
        <w:rPr>
          <w:rFonts w:ascii="Times New Roman" w:eastAsia="Tahoma" w:hAnsi="Times New Roman"/>
          <w:iCs/>
          <w:color w:val="FF0000"/>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18</w:t>
      </w:r>
    </w:p>
    <w:p w:rsidR="00106BB2" w:rsidRDefault="00454B6F" w:rsidP="00530D2C">
      <w:pPr>
        <w:pStyle w:val="Akapitzlist"/>
        <w:numPr>
          <w:ilvl w:val="0"/>
          <w:numId w:val="29"/>
        </w:numPr>
        <w:spacing w:after="160"/>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530D2C">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530D2C">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530D2C">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530D2C">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lastRenderedPageBreak/>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530D2C">
      <w:pPr>
        <w:pStyle w:val="Akapitzlist"/>
        <w:numPr>
          <w:ilvl w:val="0"/>
          <w:numId w:val="29"/>
        </w:numPr>
        <w:spacing w:after="0"/>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400435">
      <w:p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454B6F" w:rsidRPr="00064D25" w:rsidRDefault="00454B6F" w:rsidP="00530D2C">
      <w:pPr>
        <w:pStyle w:val="Akapitzlist"/>
        <w:numPr>
          <w:ilvl w:val="0"/>
          <w:numId w:val="29"/>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084252" w:rsidRPr="004C6AC3" w:rsidRDefault="00084252" w:rsidP="00084252">
      <w:pPr>
        <w:spacing w:after="0" w:line="276" w:lineRule="auto"/>
        <w:ind w:left="426" w:hanging="426"/>
        <w:jc w:val="both"/>
        <w:rPr>
          <w:rFonts w:ascii="Times New Roman" w:eastAsia="Tahoma" w:hAnsi="Times New Roman"/>
          <w:b/>
          <w:iCs/>
          <w:lang w:eastAsia="pl-PL"/>
        </w:rPr>
      </w:pPr>
      <w:r w:rsidRPr="004C6AC3">
        <w:rPr>
          <w:rFonts w:ascii="Times New Roman" w:eastAsia="Tahoma" w:hAnsi="Times New Roman"/>
          <w:b/>
          <w:iCs/>
          <w:lang w:eastAsia="pl-PL"/>
        </w:rPr>
        <w:t>Zamawiający przewiduje zmianę umowy w następujących przypadkach:</w:t>
      </w:r>
    </w:p>
    <w:p w:rsidR="00084252" w:rsidRPr="004C6AC3" w:rsidRDefault="00084252" w:rsidP="00530D2C">
      <w:pPr>
        <w:pStyle w:val="Nagwek61"/>
        <w:numPr>
          <w:ilvl w:val="0"/>
          <w:numId w:val="54"/>
        </w:numPr>
        <w:spacing w:line="276" w:lineRule="auto"/>
        <w:rPr>
          <w:rFonts w:ascii="Times New Roman" w:eastAsia="Tahoma" w:hAnsi="Times New Roman"/>
          <w:sz w:val="22"/>
          <w:szCs w:val="22"/>
        </w:rPr>
      </w:pPr>
      <w:r w:rsidRPr="004C6AC3">
        <w:rPr>
          <w:rFonts w:ascii="Times New Roman" w:eastAsia="Tahoma" w:hAnsi="Times New Roman"/>
          <w:sz w:val="22"/>
          <w:szCs w:val="22"/>
        </w:rPr>
        <w:t>Zmiany w KRS, wpisie do ewidencji działalności gospodarczej (CEiDG) w trakcie realizacji zamówienia;</w:t>
      </w:r>
    </w:p>
    <w:p w:rsidR="00084252" w:rsidRPr="004C6AC3"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sz w:val="22"/>
          <w:szCs w:val="22"/>
        </w:rPr>
        <w:t>Wystąpienia oczywistych omyłek pisarskich i rachunkowych w treści umowy;</w:t>
      </w:r>
    </w:p>
    <w:p w:rsidR="00084252" w:rsidRPr="004C6AC3"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sz w:val="22"/>
          <w:szCs w:val="22"/>
        </w:rPr>
        <w:t>Zmiany kont bankowych;</w:t>
      </w:r>
    </w:p>
    <w:p w:rsidR="00084252" w:rsidRPr="004C6AC3"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sz w:val="22"/>
          <w:szCs w:val="22"/>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4C6AC3">
        <w:rPr>
          <w:rFonts w:ascii="Times New Roman" w:eastAsia="Tahoma" w:hAnsi="Times New Roman"/>
          <w:iCs/>
          <w:sz w:val="22"/>
          <w:szCs w:val="22"/>
        </w:rPr>
        <w:br/>
        <w:t>z uwzględnieniem aktualnej stawki podatku VAT obowiązującej na dzień wystawienia faktury (powstania obowiązku podatkowego).</w:t>
      </w:r>
    </w:p>
    <w:p w:rsidR="00084252" w:rsidRPr="004C6AC3"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sz w:val="22"/>
          <w:szCs w:val="22"/>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084252"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sz w:val="22"/>
          <w:szCs w:val="22"/>
        </w:rPr>
        <w:t>Wynagrodzenie może ulec zmianie w przypadku konieczności wykonania robót dodatkowych, koniecznych do wykonania z punktu widzenia prawa budowlanego. Wartość zmiany musi być mniejsza niż 15% wartości zamówienia określonego pierwotnie w umowie. Zmiany można dokonać na podstawie protokołu konieczności, jedynie po pisemnym zaakceptowaniu zmiany przez Zamawiającego. Zmiana wymaga podpisania aneksu do umowy.</w:t>
      </w:r>
    </w:p>
    <w:p w:rsidR="00084252" w:rsidRPr="004C6AC3" w:rsidRDefault="00084252" w:rsidP="00530D2C">
      <w:pPr>
        <w:pStyle w:val="Nagwek61"/>
        <w:numPr>
          <w:ilvl w:val="0"/>
          <w:numId w:val="54"/>
        </w:numPr>
        <w:spacing w:line="276" w:lineRule="auto"/>
        <w:rPr>
          <w:rFonts w:ascii="Times New Roman" w:eastAsia="Tahoma" w:hAnsi="Times New Roman"/>
          <w:iCs/>
          <w:sz w:val="22"/>
          <w:szCs w:val="22"/>
        </w:rPr>
      </w:pPr>
      <w:r w:rsidRPr="004C6AC3">
        <w:rPr>
          <w:rFonts w:ascii="Times New Roman" w:eastAsia="Tahoma" w:hAnsi="Times New Roman"/>
          <w:iCs/>
        </w:rPr>
        <w:t>Termin wykonania świadczenia określony w SIWZ, ulega wydłużeniu w przypadku:</w:t>
      </w:r>
    </w:p>
    <w:p w:rsidR="00084252" w:rsidRPr="004C6AC3" w:rsidRDefault="00084252" w:rsidP="00530D2C">
      <w:pPr>
        <w:numPr>
          <w:ilvl w:val="0"/>
          <w:numId w:val="30"/>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4C6AC3">
        <w:rPr>
          <w:rFonts w:ascii="Times New Roman" w:eastAsia="Tahoma" w:hAnsi="Times New Roman"/>
          <w:iCs/>
          <w:lang w:eastAsia="pl-PL"/>
        </w:rPr>
        <w:br/>
        <w:t>w formie pisemnej Zamawiającego w ciągu 3 dni od dnia jej zaistnienia,</w:t>
      </w:r>
    </w:p>
    <w:p w:rsidR="00084252" w:rsidRPr="004C6AC3" w:rsidRDefault="00084252" w:rsidP="00530D2C">
      <w:pPr>
        <w:numPr>
          <w:ilvl w:val="0"/>
          <w:numId w:val="30"/>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lastRenderedPageBreak/>
        <w:t xml:space="preserve">wystąpienia w trakcie realizacji zamówienia zmian przepisów prawa krajowego, </w:t>
      </w:r>
      <w:r w:rsidRPr="004C6AC3">
        <w:rPr>
          <w:rFonts w:ascii="Times New Roman" w:eastAsia="Tahoma" w:hAnsi="Times New Roman"/>
          <w:iCs/>
          <w:lang w:eastAsia="pl-PL"/>
        </w:rPr>
        <w:br/>
        <w:t>co wpłynie na realizację zamówienia i spowoduje konieczność dostosowania realizacji umowy do zmian przepisów;</w:t>
      </w:r>
    </w:p>
    <w:p w:rsidR="00084252" w:rsidRPr="004C6AC3" w:rsidRDefault="00084252" w:rsidP="00530D2C">
      <w:pPr>
        <w:numPr>
          <w:ilvl w:val="0"/>
          <w:numId w:val="30"/>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 xml:space="preserve">braku możliwość realizacji świadczenia wskutek okoliczności i przyczyn nie leżących </w:t>
      </w:r>
      <w:r w:rsidRPr="004C6AC3">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4C6AC3">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084252" w:rsidRPr="004C6AC3" w:rsidRDefault="00084252" w:rsidP="00530D2C">
      <w:pPr>
        <w:numPr>
          <w:ilvl w:val="0"/>
          <w:numId w:val="30"/>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r>
        <w:rPr>
          <w:rFonts w:ascii="Times New Roman" w:eastAsia="Tahoma" w:hAnsi="Times New Roman"/>
          <w:iCs/>
          <w:lang w:eastAsia="pl-PL"/>
        </w:rPr>
        <w:t>;</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eastAsia="Tahoma" w:hAnsi="Times New Roman"/>
          <w:iCs/>
          <w:lang w:eastAsia="pl-PL"/>
        </w:rPr>
        <w:t xml:space="preserve">W przypadku, o których mowa w pkt 7.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4C6AC3">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hAnsi="Times New Roman"/>
          <w:iCs/>
        </w:rPr>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4C6AC3">
        <w:rPr>
          <w:rFonts w:ascii="Times New Roman" w:hAnsi="Times New Roman"/>
          <w:iCs/>
        </w:rPr>
        <w:br/>
        <w:t xml:space="preserve">z wprowadzeniem robót zamiennych nie ulega zmianie strony umowy sporządzają wyłącznie Protokół Konieczności. </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hAnsi="Times New Roman"/>
          <w:iCs/>
        </w:rPr>
        <w:t>Roboty zamienne mogą być także wykonane na wniosek wykonawcy po uprzednim uzgodnieniu z Zamawiającym, według zasad jak dla robót zamiennych na żądanie zamawiającego.</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hAnsi="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4C6AC3">
        <w:rPr>
          <w:rFonts w:ascii="Times New Roman" w:hAnsi="Times New Roman"/>
          <w:iCs/>
        </w:rPr>
        <w:br/>
      </w:r>
      <w:r w:rsidRPr="004C6AC3">
        <w:rPr>
          <w:rFonts w:ascii="Times New Roman" w:hAnsi="Times New Roman"/>
          <w:iCs/>
        </w:rPr>
        <w:lastRenderedPageBreak/>
        <w:t>z Zamawiającym oraz Inspektorem nadzoru przed formalnoprawnym wprowadzeniem robót zamiennych</w:t>
      </w:r>
    </w:p>
    <w:p w:rsidR="00084252" w:rsidRPr="004C6AC3" w:rsidRDefault="00084252" w:rsidP="00530D2C">
      <w:pPr>
        <w:pStyle w:val="Akapitzlist"/>
        <w:numPr>
          <w:ilvl w:val="0"/>
          <w:numId w:val="55"/>
        </w:numPr>
        <w:spacing w:after="0"/>
        <w:jc w:val="both"/>
        <w:rPr>
          <w:rFonts w:ascii="Times New Roman" w:eastAsia="Tahoma" w:hAnsi="Times New Roman"/>
          <w:iCs/>
          <w:lang w:eastAsia="pl-PL"/>
        </w:rPr>
      </w:pPr>
      <w:r w:rsidRPr="004C6AC3">
        <w:rPr>
          <w:rFonts w:ascii="Times New Roman" w:eastAsia="Tahoma" w:hAnsi="Times New Roman"/>
          <w:iCs/>
          <w:lang w:eastAsia="pl-PL"/>
        </w:rPr>
        <w:t>Ponadto na wniosek wykonawcy, za zgodą Zamawiającego, Wykonawca może:</w:t>
      </w:r>
    </w:p>
    <w:p w:rsidR="00084252" w:rsidRPr="004C6AC3" w:rsidRDefault="00084252" w:rsidP="00530D2C">
      <w:pPr>
        <w:numPr>
          <w:ilvl w:val="0"/>
          <w:numId w:val="31"/>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dokonać zmiany podwykonawcy,</w:t>
      </w:r>
    </w:p>
    <w:p w:rsidR="00084252" w:rsidRPr="004C6AC3" w:rsidRDefault="00084252" w:rsidP="00530D2C">
      <w:pPr>
        <w:numPr>
          <w:ilvl w:val="0"/>
          <w:numId w:val="31"/>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wskazać innych zakres podwykonawstwa niż przedstawiony w ofercie,</w:t>
      </w:r>
    </w:p>
    <w:p w:rsidR="00084252" w:rsidRPr="004C6AC3" w:rsidRDefault="00084252" w:rsidP="00530D2C">
      <w:pPr>
        <w:numPr>
          <w:ilvl w:val="0"/>
          <w:numId w:val="31"/>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zrezygnować z udziału podwykonawcy w realizacji zamówienia</w:t>
      </w:r>
    </w:p>
    <w:p w:rsidR="00084252" w:rsidRPr="004C6AC3" w:rsidRDefault="00084252" w:rsidP="00530D2C">
      <w:pPr>
        <w:numPr>
          <w:ilvl w:val="0"/>
          <w:numId w:val="31"/>
        </w:numPr>
        <w:spacing w:after="0" w:line="276" w:lineRule="auto"/>
        <w:jc w:val="both"/>
        <w:rPr>
          <w:rFonts w:ascii="Times New Roman" w:eastAsia="Tahoma" w:hAnsi="Times New Roman"/>
          <w:iCs/>
          <w:lang w:eastAsia="pl-PL"/>
        </w:rPr>
      </w:pPr>
      <w:r w:rsidRPr="004C6AC3">
        <w:rPr>
          <w:rFonts w:ascii="Times New Roman" w:eastAsia="Tahoma" w:hAnsi="Times New Roman"/>
          <w:iCs/>
          <w:lang w:eastAsia="pl-PL"/>
        </w:rPr>
        <w:t xml:space="preserve">powierzyć wykonanie części zamówienia podwykonawcom, pomimo niewskazania </w:t>
      </w:r>
      <w:r w:rsidRPr="004C6AC3">
        <w:rPr>
          <w:rFonts w:ascii="Times New Roman" w:eastAsia="Tahoma" w:hAnsi="Times New Roman"/>
          <w:iCs/>
          <w:lang w:eastAsia="pl-PL"/>
        </w:rPr>
        <w:br/>
        <w:t>w ofercie części zamówienia przeznaczonej do wykonania w ramach podwykonawstwa.</w:t>
      </w:r>
    </w:p>
    <w:p w:rsidR="00084252" w:rsidRPr="004C6AC3" w:rsidRDefault="00084252" w:rsidP="00530D2C">
      <w:pPr>
        <w:pStyle w:val="Akapitzlist"/>
        <w:numPr>
          <w:ilvl w:val="0"/>
          <w:numId w:val="56"/>
        </w:numPr>
        <w:spacing w:after="0"/>
        <w:jc w:val="both"/>
        <w:rPr>
          <w:rFonts w:ascii="Times New Roman" w:eastAsia="Tahoma" w:hAnsi="Times New Roman"/>
          <w:iCs/>
          <w:lang w:eastAsia="pl-PL"/>
        </w:rPr>
      </w:pPr>
      <w:r w:rsidRPr="004C6AC3">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084252" w:rsidRPr="004C6AC3" w:rsidRDefault="00084252" w:rsidP="00530D2C">
      <w:pPr>
        <w:pStyle w:val="Akapitzlist"/>
        <w:numPr>
          <w:ilvl w:val="0"/>
          <w:numId w:val="56"/>
        </w:numPr>
        <w:spacing w:after="0"/>
        <w:jc w:val="both"/>
        <w:rPr>
          <w:rFonts w:ascii="Times New Roman" w:eastAsia="Tahoma" w:hAnsi="Times New Roman"/>
          <w:iCs/>
          <w:lang w:eastAsia="pl-PL"/>
        </w:rPr>
      </w:pPr>
      <w:r w:rsidRPr="004C6AC3">
        <w:rPr>
          <w:rFonts w:ascii="Times New Roman" w:eastAsia="Tahoma" w:hAnsi="Times New Roman"/>
          <w:iCs/>
          <w:lang w:eastAsia="pl-PL"/>
        </w:rPr>
        <w:t>Zmiany dokumentowane będą  przez strony stosownymi pisemnymi aneksami do umowy.</w:t>
      </w:r>
    </w:p>
    <w:p w:rsidR="00084252" w:rsidRPr="004C6AC3" w:rsidRDefault="00084252" w:rsidP="00530D2C">
      <w:pPr>
        <w:pStyle w:val="Akapitzlist"/>
        <w:numPr>
          <w:ilvl w:val="0"/>
          <w:numId w:val="56"/>
        </w:numPr>
        <w:spacing w:after="0"/>
        <w:jc w:val="both"/>
        <w:rPr>
          <w:rFonts w:ascii="Times New Roman" w:eastAsia="Tahoma" w:hAnsi="Times New Roman"/>
          <w:iCs/>
          <w:lang w:eastAsia="pl-PL"/>
        </w:rPr>
      </w:pPr>
      <w:r w:rsidRPr="004C6AC3">
        <w:rPr>
          <w:rFonts w:ascii="Times New Roman" w:eastAsia="Tahoma" w:hAnsi="Times New Roman"/>
          <w:iCs/>
          <w:lang w:eastAsia="pl-PL"/>
        </w:rPr>
        <w:t xml:space="preserve">Niedopuszczalne są zmiany istotnych postanowień umowy w stosunku do treści oferty, </w:t>
      </w:r>
      <w:r w:rsidRPr="004C6AC3">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4C6AC3">
        <w:rPr>
          <w:rFonts w:ascii="Times New Roman" w:eastAsia="Tahoma" w:hAnsi="Times New Roman"/>
          <w:b/>
          <w:iCs/>
          <w:u w:val="single"/>
          <w:lang w:eastAsia="pl-PL"/>
        </w:rPr>
        <w:t xml:space="preserve">oraz gdy zajdzie </w:t>
      </w:r>
      <w:r w:rsidRPr="004C6AC3">
        <w:rPr>
          <w:rFonts w:ascii="Times New Roman" w:eastAsia="Tahoma" w:hAnsi="Times New Roman"/>
          <w:b/>
          <w:iCs/>
          <w:u w:val="single"/>
          <w:lang w:eastAsia="pl-PL"/>
        </w:rPr>
        <w:br/>
        <w:t>co najmniej jedna z okoliczności przewidzianych w art. 144 ust 1. Ustawy z dnia  29 stycznia 2004 r. Prawo Zamówień Publicznych.</w:t>
      </w:r>
    </w:p>
    <w:p w:rsidR="008A2966" w:rsidRPr="008A2966" w:rsidRDefault="008A2966" w:rsidP="008A2966">
      <w:pPr>
        <w:spacing w:after="0" w:line="360" w:lineRule="auto"/>
        <w:ind w:left="720"/>
        <w:jc w:val="both"/>
        <w:rPr>
          <w:rFonts w:ascii="Times New Roman" w:eastAsia="Tahoma" w:hAnsi="Times New Roman"/>
          <w:b/>
          <w:iCs/>
          <w:u w:val="single"/>
          <w:lang w:eastAsia="pl-PL"/>
        </w:rPr>
      </w:pPr>
    </w:p>
    <w:p w:rsid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1479D5" w:rsidRPr="001479D5" w:rsidRDefault="001479D5" w:rsidP="00084252">
      <w:pPr>
        <w:spacing w:after="0" w:line="276"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Pr="001479D5">
        <w:rPr>
          <w:rFonts w:ascii="Times New Roman" w:hAnsi="Times New Roman"/>
        </w:rPr>
        <w:br/>
        <w:t xml:space="preserve">Dz. Urz. UE L 119 z 04.05.2016 r. str. 1, dalej RODO: </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337379"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1479D5" w:rsidRPr="00337379" w:rsidRDefault="001479D5" w:rsidP="00530D2C">
      <w:pPr>
        <w:numPr>
          <w:ilvl w:val="0"/>
          <w:numId w:val="45"/>
        </w:numPr>
        <w:spacing w:after="0" w:line="276" w:lineRule="auto"/>
        <w:contextualSpacing/>
        <w:jc w:val="both"/>
        <w:outlineLvl w:val="2"/>
        <w:rPr>
          <w:rFonts w:ascii="Times New Roman" w:hAnsi="Times New Roman"/>
        </w:rPr>
      </w:pPr>
      <w:r w:rsidRPr="00337379">
        <w:rPr>
          <w:rFonts w:ascii="Times New Roman" w:hAnsi="Times New Roman"/>
        </w:rPr>
        <w:t>dane osobowe Wykonawców przetwarzane będą na podstawie art. 6 ust. 1 lit. c RODO w celu związanym z postępowaniem o udzielenie zamówienia publicznego pn.:</w:t>
      </w:r>
      <w:r w:rsidR="00064D25">
        <w:rPr>
          <w:rFonts w:ascii="Times New Roman" w:hAnsi="Times New Roman"/>
        </w:rPr>
        <w:t xml:space="preserve"> </w:t>
      </w:r>
      <w:r w:rsidR="002168DE" w:rsidRPr="00337379">
        <w:rPr>
          <w:rFonts w:ascii="Times New Roman" w:hAnsi="Times New Roman"/>
          <w:b/>
        </w:rPr>
        <w:t>„</w:t>
      </w:r>
      <w:r w:rsidR="00084252">
        <w:rPr>
          <w:rFonts w:ascii="Times New Roman" w:hAnsi="Times New Roman"/>
          <w:b/>
        </w:rPr>
        <w:t>Budowa oświetlenia w Parku Miejskim w Suchedniowie</w:t>
      </w:r>
      <w:r w:rsidR="002168DE" w:rsidRPr="00337379">
        <w:rPr>
          <w:rFonts w:ascii="Times New Roman" w:hAnsi="Times New Roman"/>
          <w:b/>
        </w:rPr>
        <w:t>"</w:t>
      </w:r>
      <w:r w:rsidR="00064D25">
        <w:rPr>
          <w:rFonts w:ascii="Times New Roman" w:hAnsi="Times New Roman"/>
          <w:b/>
        </w:rPr>
        <w:t xml:space="preserve"> </w:t>
      </w:r>
      <w:r w:rsidRPr="00337379">
        <w:rPr>
          <w:rFonts w:ascii="Times New Roman" w:hAnsi="Times New Roman"/>
        </w:rPr>
        <w:t>prowadzonego w trybie przetargu nieograniczonego,</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sidR="008A2966">
        <w:rPr>
          <w:rFonts w:ascii="Times New Roman" w:hAnsi="Times New Roman"/>
        </w:rPr>
        <w:t xml:space="preserve"> r. Prawo zamówień publicznych </w:t>
      </w:r>
      <w:r w:rsidRPr="001479D5">
        <w:rPr>
          <w:rFonts w:ascii="Times New Roman" w:hAnsi="Times New Roman"/>
        </w:rPr>
        <w:t>(</w:t>
      </w:r>
      <w:r>
        <w:rPr>
          <w:rFonts w:ascii="Times New Roman" w:hAnsi="Times New Roman"/>
        </w:rPr>
        <w:t xml:space="preserve">t.j.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Pzp, związanym z udziałem </w:t>
      </w:r>
      <w:r w:rsidR="00337379">
        <w:rPr>
          <w:rFonts w:ascii="Times New Roman" w:hAnsi="Times New Roman"/>
        </w:rPr>
        <w:br/>
      </w:r>
      <w:r w:rsidRPr="001479D5">
        <w:rPr>
          <w:rFonts w:ascii="Times New Roman" w:hAnsi="Times New Roman"/>
        </w:rPr>
        <w:t xml:space="preserve">w postępowaniu o udzielenie zamówienia publicznego, konsekwencje niepodania określonych danych wynikają z ustawy Pzp, </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w odniesieniu do Pani/Pana danych osobowych decyzje nie będą podejmowane w sposób zautomatyzowany, stosownie do art. 22 RODO, </w:t>
      </w:r>
    </w:p>
    <w:p w:rsidR="001479D5" w:rsidRPr="001479D5" w:rsidRDefault="001479D5" w:rsidP="00530D2C">
      <w:pPr>
        <w:numPr>
          <w:ilvl w:val="0"/>
          <w:numId w:val="45"/>
        </w:numPr>
        <w:spacing w:after="0" w:line="276" w:lineRule="auto"/>
        <w:contextualSpacing/>
        <w:jc w:val="both"/>
        <w:outlineLvl w:val="2"/>
        <w:rPr>
          <w:rFonts w:ascii="Times New Roman" w:hAnsi="Times New Roman"/>
        </w:rPr>
      </w:pPr>
      <w:r w:rsidRPr="001479D5">
        <w:rPr>
          <w:rFonts w:ascii="Times New Roman" w:hAnsi="Times New Roman"/>
        </w:rPr>
        <w:t xml:space="preserve">posiada Pan/Pani: </w:t>
      </w:r>
    </w:p>
    <w:p w:rsidR="001479D5" w:rsidRDefault="001479D5" w:rsidP="00530D2C">
      <w:pPr>
        <w:pStyle w:val="Akapitzlist"/>
        <w:numPr>
          <w:ilvl w:val="0"/>
          <w:numId w:val="46"/>
        </w:numPr>
        <w:spacing w:after="0"/>
        <w:jc w:val="both"/>
        <w:outlineLvl w:val="2"/>
        <w:rPr>
          <w:rFonts w:ascii="Times New Roman" w:hAnsi="Times New Roman"/>
        </w:rPr>
      </w:pPr>
      <w:r w:rsidRPr="001479D5">
        <w:rPr>
          <w:rFonts w:ascii="Times New Roman" w:hAnsi="Times New Roman"/>
        </w:rPr>
        <w:t xml:space="preserve">na podstawie art. 15 RODO prawo dostępu do danych osobowych dotyczących Pani/Pana, </w:t>
      </w:r>
    </w:p>
    <w:p w:rsidR="001479D5" w:rsidRDefault="001479D5" w:rsidP="00530D2C">
      <w:pPr>
        <w:pStyle w:val="Akapitzlist"/>
        <w:numPr>
          <w:ilvl w:val="0"/>
          <w:numId w:val="46"/>
        </w:numPr>
        <w:spacing w:after="0"/>
        <w:jc w:val="both"/>
        <w:outlineLvl w:val="2"/>
        <w:rPr>
          <w:rFonts w:ascii="Times New Roman" w:hAnsi="Times New Roman"/>
        </w:rPr>
      </w:pPr>
      <w:r w:rsidRPr="001479D5">
        <w:rPr>
          <w:rFonts w:ascii="Times New Roman" w:hAnsi="Times New Roman"/>
        </w:rPr>
        <w:lastRenderedPageBreak/>
        <w:t xml:space="preserve">na podstawie art. 18 RODO prawo żądania od administratora ograniczenia przetwarzania danych osobowych z zastrzeżeniem przypadków, o których mowa w art. 18 ust. 2 RODO, </w:t>
      </w:r>
    </w:p>
    <w:p w:rsidR="001479D5" w:rsidRPr="001479D5" w:rsidRDefault="001479D5" w:rsidP="00530D2C">
      <w:pPr>
        <w:pStyle w:val="Akapitzlist"/>
        <w:numPr>
          <w:ilvl w:val="0"/>
          <w:numId w:val="46"/>
        </w:numPr>
        <w:spacing w:after="0"/>
        <w:jc w:val="both"/>
        <w:outlineLvl w:val="2"/>
        <w:rPr>
          <w:rFonts w:ascii="Times New Roman" w:hAnsi="Times New Roman"/>
        </w:rPr>
      </w:pPr>
      <w:r w:rsidRPr="001479D5">
        <w:rPr>
          <w:rFonts w:ascii="Times New Roman" w:hAnsi="Times New Roman"/>
        </w:rPr>
        <w:t xml:space="preserve">prawo do wniesienia skargi do Prezesa Urzędu Ochrony Danych Osobowych, gdy uzna Pani/ Pan, że przetwarzanie danych osobowych Pani/Pana dotyczących narusza przepisy RODO, </w:t>
      </w:r>
    </w:p>
    <w:p w:rsidR="001479D5" w:rsidRPr="001479D5" w:rsidRDefault="001479D5" w:rsidP="00530D2C">
      <w:pPr>
        <w:pStyle w:val="Akapitzlist"/>
        <w:numPr>
          <w:ilvl w:val="0"/>
          <w:numId w:val="45"/>
        </w:numPr>
        <w:spacing w:after="0"/>
        <w:jc w:val="both"/>
        <w:outlineLvl w:val="2"/>
        <w:rPr>
          <w:rFonts w:ascii="Times New Roman" w:hAnsi="Times New Roman"/>
        </w:rPr>
      </w:pPr>
      <w:r w:rsidRPr="001479D5">
        <w:rPr>
          <w:rFonts w:ascii="Times New Roman" w:hAnsi="Times New Roman"/>
        </w:rPr>
        <w:t xml:space="preserve">nie przysługuje Pani/Panu: </w:t>
      </w:r>
    </w:p>
    <w:p w:rsidR="001479D5" w:rsidRDefault="001479D5" w:rsidP="00530D2C">
      <w:pPr>
        <w:pStyle w:val="Akapitzlist"/>
        <w:numPr>
          <w:ilvl w:val="0"/>
          <w:numId w:val="47"/>
        </w:numPr>
        <w:spacing w:after="0"/>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1479D5" w:rsidRDefault="001479D5" w:rsidP="00530D2C">
      <w:pPr>
        <w:pStyle w:val="Akapitzlist"/>
        <w:numPr>
          <w:ilvl w:val="0"/>
          <w:numId w:val="47"/>
        </w:numPr>
        <w:spacing w:after="0"/>
        <w:jc w:val="both"/>
        <w:outlineLvl w:val="2"/>
        <w:rPr>
          <w:rFonts w:ascii="Times New Roman" w:hAnsi="Times New Roman"/>
        </w:rPr>
      </w:pPr>
      <w:r w:rsidRPr="001479D5">
        <w:rPr>
          <w:rFonts w:ascii="Times New Roman" w:hAnsi="Times New Roman"/>
        </w:rPr>
        <w:t xml:space="preserve">prawo do przenoszenia danych osobowych, o którym mowa w art. 20 RODO, </w:t>
      </w:r>
    </w:p>
    <w:p w:rsidR="001479D5" w:rsidRPr="00064D25" w:rsidRDefault="001479D5" w:rsidP="00530D2C">
      <w:pPr>
        <w:pStyle w:val="Akapitzlist"/>
        <w:numPr>
          <w:ilvl w:val="0"/>
          <w:numId w:val="47"/>
        </w:numPr>
        <w:spacing w:after="0"/>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1479D5" w:rsidRPr="00454B6F" w:rsidRDefault="001479D5"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1</w:t>
      </w:r>
    </w:p>
    <w:p w:rsidR="00454B6F" w:rsidRPr="00454B6F" w:rsidRDefault="00454B6F" w:rsidP="00084252">
      <w:p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084252">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454B6F" w:rsidRPr="00454B6F" w:rsidRDefault="00454B6F" w:rsidP="00084252">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530D2C">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530D2C">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812A5A" w:rsidRDefault="00454B6F" w:rsidP="00530D2C">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530D2C">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084252">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454B6F" w:rsidRPr="00812A5A" w:rsidRDefault="00454B6F" w:rsidP="00530D2C">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812A5A"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454B6F" w:rsidRPr="00812A5A" w:rsidRDefault="00454B6F" w:rsidP="00530D2C">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454B6F" w:rsidRPr="00812A5A" w:rsidRDefault="00454B6F" w:rsidP="00530D2C">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454B6F" w:rsidRPr="00454B6F" w:rsidRDefault="00454B6F" w:rsidP="00084252">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następujące   obowiązki szczegółowe: </w:t>
      </w:r>
    </w:p>
    <w:p w:rsid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812A5A" w:rsidRDefault="00454B6F" w:rsidP="00530D2C">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lastRenderedPageBreak/>
        <w:t xml:space="preserve">dokonania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530D2C">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530D2C">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sidR="00064D25">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w:t>
      </w:r>
      <w:r w:rsidR="00064D25">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454B6F" w:rsidRPr="00812A5A" w:rsidRDefault="00454B6F" w:rsidP="00530D2C">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454B6F" w:rsidRPr="00812A5A" w:rsidRDefault="00454B6F" w:rsidP="00530D2C">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530D2C">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530D2C">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454B6F" w:rsidRPr="00812A5A" w:rsidRDefault="00454B6F" w:rsidP="00530D2C">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530D2C">
      <w:pPr>
        <w:pStyle w:val="Akapitzlist"/>
        <w:numPr>
          <w:ilvl w:val="0"/>
          <w:numId w:val="37"/>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2</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454B6F" w:rsidRPr="00454B6F" w:rsidRDefault="00454B6F" w:rsidP="00530D2C">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zmianie siedziby lub nazwy Wykonawcy lub Podwykonawców</w:t>
      </w:r>
    </w:p>
    <w:p w:rsidR="00454B6F" w:rsidRPr="00454B6F" w:rsidRDefault="00454B6F" w:rsidP="00530D2C">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toczącym się postępowaniu restrukturyzacyjnym w stosunku do Wykonawcy lub podwykonawców, </w:t>
      </w:r>
    </w:p>
    <w:p w:rsidR="00454B6F" w:rsidRPr="00454B6F" w:rsidRDefault="00BD2E7E" w:rsidP="00530D2C">
      <w:pPr>
        <w:numPr>
          <w:ilvl w:val="0"/>
          <w:numId w:val="27"/>
        </w:numPr>
        <w:spacing w:after="0" w:line="276" w:lineRule="auto"/>
        <w:jc w:val="both"/>
        <w:rPr>
          <w:rFonts w:ascii="Times New Roman" w:eastAsia="Tahoma" w:hAnsi="Times New Roman"/>
          <w:iCs/>
          <w:lang w:eastAsia="pl-PL"/>
        </w:rPr>
      </w:pPr>
      <w:r>
        <w:rPr>
          <w:rFonts w:ascii="Times New Roman" w:eastAsia="Tahoma" w:hAnsi="Times New Roman"/>
          <w:iCs/>
          <w:lang w:eastAsia="pl-PL"/>
        </w:rPr>
        <w:t xml:space="preserve">zgłoszeniu wniosku oraz ogłoszeniu </w:t>
      </w:r>
      <w:r w:rsidR="00454B6F" w:rsidRPr="00454B6F">
        <w:rPr>
          <w:rFonts w:ascii="Times New Roman" w:eastAsia="Tahoma" w:hAnsi="Times New Roman"/>
          <w:iCs/>
          <w:lang w:eastAsia="pl-PL"/>
        </w:rPr>
        <w:t>upadłości Wykonawcy</w:t>
      </w:r>
      <w:r>
        <w:rPr>
          <w:rFonts w:ascii="Times New Roman" w:eastAsia="Tahoma" w:hAnsi="Times New Roman"/>
          <w:iCs/>
          <w:lang w:eastAsia="pl-PL"/>
        </w:rPr>
        <w:t xml:space="preserve">, jak również </w:t>
      </w:r>
      <w:r w:rsidR="00454B6F" w:rsidRPr="00454B6F">
        <w:rPr>
          <w:rFonts w:ascii="Times New Roman" w:eastAsia="Tahoma" w:hAnsi="Times New Roman"/>
          <w:iCs/>
          <w:lang w:eastAsia="pl-PL"/>
        </w:rPr>
        <w:t>podwykonawców,</w:t>
      </w:r>
    </w:p>
    <w:p w:rsidR="00454B6F" w:rsidRPr="00454B6F" w:rsidRDefault="00454B6F" w:rsidP="00530D2C">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454B6F" w:rsidRPr="00454B6F" w:rsidRDefault="00454B6F" w:rsidP="00530D2C">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454B6F" w:rsidRPr="00454B6F" w:rsidRDefault="00454B6F" w:rsidP="00530D2C">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3</w:t>
      </w:r>
    </w:p>
    <w:p w:rsidR="00454B6F" w:rsidRPr="00454B6F" w:rsidRDefault="00454B6F" w:rsidP="00530D2C">
      <w:pPr>
        <w:numPr>
          <w:ilvl w:val="0"/>
          <w:numId w:val="2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530D2C">
      <w:pPr>
        <w:numPr>
          <w:ilvl w:val="0"/>
          <w:numId w:val="2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BD2E7E">
        <w:rPr>
          <w:rFonts w:ascii="Times New Roman" w:eastAsia="Tahoma" w:hAnsi="Times New Roman"/>
          <w:iCs/>
          <w:lang w:eastAsia="pl-PL"/>
        </w:rPr>
        <w:t>zwłoki</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sidR="00812A5A">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sidR="00812A5A">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lastRenderedPageBreak/>
        <w:t xml:space="preserve">z tytułu nieprzedłożenia poświadczonej za zgodność z oryginałem kopii umowy                                o podwykonawstwo lub jej zmiany, w wysokości 0,19% wynagrodzenia całkowitego brutto, za każdy taki stwierdzony przypadek, </w:t>
      </w:r>
    </w:p>
    <w:p w:rsidR="00454B6F" w:rsidRPr="00812A5A" w:rsidRDefault="00454B6F" w:rsidP="00530D2C">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454B6F" w:rsidRPr="00812A5A" w:rsidRDefault="00454B6F" w:rsidP="00530D2C">
      <w:pPr>
        <w:pStyle w:val="Akapitzlist"/>
        <w:numPr>
          <w:ilvl w:val="0"/>
          <w:numId w:val="39"/>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530D2C">
      <w:pPr>
        <w:pStyle w:val="Akapitzlist"/>
        <w:numPr>
          <w:ilvl w:val="0"/>
          <w:numId w:val="40"/>
        </w:numPr>
        <w:spacing w:after="0"/>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530D2C">
      <w:pPr>
        <w:pStyle w:val="Akapitzlist"/>
        <w:numPr>
          <w:ilvl w:val="0"/>
          <w:numId w:val="40"/>
        </w:numPr>
        <w:spacing w:after="0"/>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 0,1% wynagrodzenia całkowitego brutto, za każdy dzień zwłoki.</w:t>
      </w:r>
    </w:p>
    <w:p w:rsidR="00454B6F" w:rsidRDefault="00454B6F" w:rsidP="00530D2C">
      <w:pPr>
        <w:pStyle w:val="Akapitzlist"/>
        <w:numPr>
          <w:ilvl w:val="0"/>
          <w:numId w:val="41"/>
        </w:numPr>
        <w:spacing w:after="0"/>
        <w:ind w:left="567" w:hanging="567"/>
        <w:jc w:val="both"/>
        <w:rPr>
          <w:rFonts w:ascii="Times New Roman" w:eastAsia="Tahoma" w:hAnsi="Times New Roman"/>
          <w:iCs/>
          <w:lang w:eastAsia="pl-PL"/>
        </w:rPr>
      </w:pPr>
      <w:r w:rsidRPr="00F73F38">
        <w:rPr>
          <w:rFonts w:ascii="Times New Roman" w:eastAsia="Tahoma" w:hAnsi="Times New Roman"/>
          <w:iCs/>
          <w:lang w:eastAsia="pl-PL"/>
        </w:rPr>
        <w:t>Zamawiający zastrzega sobie prawo do odszkodowania uzupełniającego, przenoszącego wysokość kar umownych  do wysokości rzeczywiście poniesionej szkody.</w:t>
      </w:r>
    </w:p>
    <w:p w:rsidR="00084252" w:rsidRPr="00064D25" w:rsidRDefault="00084252" w:rsidP="00084252">
      <w:pPr>
        <w:pStyle w:val="Akapitzlist"/>
        <w:spacing w:after="0"/>
        <w:ind w:left="567"/>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4</w:t>
      </w:r>
    </w:p>
    <w:p w:rsidR="00454B6F" w:rsidRPr="00454B6F" w:rsidRDefault="001479D5" w:rsidP="00084252">
      <w:pPr>
        <w:spacing w:after="0" w:line="276" w:lineRule="auto"/>
        <w:ind w:left="284"/>
        <w:jc w:val="both"/>
        <w:rPr>
          <w:rFonts w:ascii="Times New Roman" w:eastAsia="Tahoma" w:hAnsi="Times New Roman"/>
          <w:iCs/>
          <w:lang w:eastAsia="pl-PL"/>
        </w:rPr>
      </w:pPr>
      <w:r>
        <w:rPr>
          <w:rFonts w:ascii="Times New Roman" w:eastAsia="Tahoma" w:hAnsi="Times New Roman"/>
          <w:iCs/>
          <w:lang w:eastAsia="pl-PL"/>
        </w:rPr>
        <w:tab/>
      </w:r>
      <w:r w:rsidR="00454B6F"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00454B6F" w:rsidRPr="00454B6F">
        <w:rPr>
          <w:rFonts w:ascii="Times New Roman" w:eastAsia="Tahoma" w:hAnsi="Times New Roman"/>
          <w:iCs/>
          <w:lang w:eastAsia="pl-PL"/>
        </w:rPr>
        <w:t>201</w:t>
      </w:r>
      <w:r w:rsidR="00F73F38">
        <w:rPr>
          <w:rFonts w:ascii="Times New Roman" w:eastAsia="Tahoma" w:hAnsi="Times New Roman"/>
          <w:iCs/>
          <w:lang w:eastAsia="pl-PL"/>
        </w:rPr>
        <w:t>9</w:t>
      </w:r>
      <w:r w:rsidR="00454B6F" w:rsidRPr="00454B6F">
        <w:rPr>
          <w:rFonts w:ascii="Times New Roman" w:eastAsia="Tahoma" w:hAnsi="Times New Roman"/>
          <w:iCs/>
          <w:lang w:eastAsia="pl-PL"/>
        </w:rPr>
        <w:t xml:space="preserve"> r. poz. </w:t>
      </w:r>
      <w:r w:rsidR="00F73F38">
        <w:rPr>
          <w:rFonts w:ascii="Times New Roman" w:eastAsia="Tahoma" w:hAnsi="Times New Roman"/>
          <w:iCs/>
          <w:lang w:eastAsia="pl-PL"/>
        </w:rPr>
        <w:t>1843</w:t>
      </w:r>
      <w:r w:rsidR="00454B6F"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5</w:t>
      </w:r>
    </w:p>
    <w:p w:rsidR="00F73F38" w:rsidRDefault="00454B6F" w:rsidP="00530D2C">
      <w:pPr>
        <w:pStyle w:val="Akapitzlist"/>
        <w:numPr>
          <w:ilvl w:val="0"/>
          <w:numId w:val="42"/>
        </w:numPr>
        <w:spacing w:after="0"/>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530D2C">
      <w:pPr>
        <w:pStyle w:val="Akapitzlist"/>
        <w:numPr>
          <w:ilvl w:val="0"/>
          <w:numId w:val="42"/>
        </w:numPr>
        <w:spacing w:after="0"/>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sąd  właściwy </w:t>
      </w:r>
      <w:r w:rsidR="00BD2E7E">
        <w:rPr>
          <w:rFonts w:ascii="Times New Roman" w:eastAsia="Tahoma" w:hAnsi="Times New Roman"/>
          <w:iCs/>
          <w:lang w:eastAsia="pl-PL"/>
        </w:rPr>
        <w:t xml:space="preserve">miejscowo </w:t>
      </w:r>
      <w:r w:rsidRPr="00F73F38">
        <w:rPr>
          <w:rFonts w:ascii="Times New Roman" w:eastAsia="Tahoma" w:hAnsi="Times New Roman"/>
          <w:iCs/>
          <w:lang w:eastAsia="pl-PL"/>
        </w:rPr>
        <w:t>dla Zamawiającego.</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6</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1479D5"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27</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454B6F" w:rsidRPr="00454B6F" w:rsidRDefault="00454B6F" w:rsidP="00084252">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A60B8D"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sidR="001479D5">
        <w:rPr>
          <w:rFonts w:ascii="Times New Roman" w:eastAsia="Tahoma" w:hAnsi="Times New Roman"/>
          <w:b/>
          <w:iCs/>
          <w:lang w:eastAsia="pl-PL"/>
        </w:rPr>
        <w:t>Skarbnika</w:t>
      </w:r>
      <w:r w:rsidRPr="00454B6F">
        <w:rPr>
          <w:rFonts w:ascii="Times New Roman" w:eastAsia="Tahoma" w:hAnsi="Times New Roman"/>
          <w:iCs/>
          <w:lang w:eastAsia="pl-PL"/>
        </w:rPr>
        <w:t>……………………………………….</w:t>
      </w:r>
    </w:p>
    <w:sectPr w:rsidR="00A60B8D" w:rsidRPr="00F73F38" w:rsidSect="00454B6F">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2C" w:rsidRDefault="00530D2C" w:rsidP="00106BB2">
      <w:pPr>
        <w:spacing w:after="0" w:line="240" w:lineRule="auto"/>
      </w:pPr>
      <w:r>
        <w:separator/>
      </w:r>
    </w:p>
  </w:endnote>
  <w:endnote w:type="continuationSeparator" w:id="1">
    <w:p w:rsidR="00530D2C" w:rsidRDefault="00530D2C" w:rsidP="0010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6094"/>
      <w:docPartObj>
        <w:docPartGallery w:val="Page Numbers (Bottom of Page)"/>
        <w:docPartUnique/>
      </w:docPartObj>
    </w:sdtPr>
    <w:sdtContent>
      <w:sdt>
        <w:sdtPr>
          <w:id w:val="810570653"/>
          <w:docPartObj>
            <w:docPartGallery w:val="Page Numbers (Top of Page)"/>
            <w:docPartUnique/>
          </w:docPartObj>
        </w:sdtPr>
        <w:sdtContent>
          <w:p w:rsidR="00400435" w:rsidRDefault="00400435">
            <w:pPr>
              <w:pStyle w:val="Stopka"/>
              <w:jc w:val="right"/>
            </w:pPr>
            <w:r w:rsidRPr="00106BB2">
              <w:rPr>
                <w:rFonts w:ascii="Times New Roman" w:hAnsi="Times New Roman"/>
                <w:sz w:val="20"/>
                <w:szCs w:val="20"/>
              </w:rPr>
              <w:t xml:space="preserve">Strona </w:t>
            </w:r>
            <w:r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Pr="00106BB2">
              <w:rPr>
                <w:rFonts w:ascii="Times New Roman" w:hAnsi="Times New Roman"/>
                <w:b/>
                <w:sz w:val="20"/>
                <w:szCs w:val="20"/>
              </w:rPr>
              <w:fldChar w:fldCharType="separate"/>
            </w:r>
            <w:r w:rsidR="00084252">
              <w:rPr>
                <w:rFonts w:ascii="Times New Roman" w:hAnsi="Times New Roman"/>
                <w:b/>
                <w:noProof/>
                <w:sz w:val="20"/>
                <w:szCs w:val="20"/>
              </w:rPr>
              <w:t>1</w:t>
            </w:r>
            <w:r w:rsidRPr="00106BB2">
              <w:rPr>
                <w:rFonts w:ascii="Times New Roman" w:hAnsi="Times New Roman"/>
                <w:b/>
                <w:sz w:val="20"/>
                <w:szCs w:val="20"/>
              </w:rPr>
              <w:fldChar w:fldCharType="end"/>
            </w:r>
            <w:r w:rsidRPr="00106BB2">
              <w:rPr>
                <w:rFonts w:ascii="Times New Roman" w:hAnsi="Times New Roman"/>
                <w:sz w:val="20"/>
                <w:szCs w:val="20"/>
              </w:rPr>
              <w:t xml:space="preserve"> z </w:t>
            </w:r>
            <w:r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Pr="00106BB2">
              <w:rPr>
                <w:rFonts w:ascii="Times New Roman" w:hAnsi="Times New Roman"/>
                <w:b/>
                <w:sz w:val="20"/>
                <w:szCs w:val="20"/>
              </w:rPr>
              <w:fldChar w:fldCharType="separate"/>
            </w:r>
            <w:r w:rsidR="00084252">
              <w:rPr>
                <w:rFonts w:ascii="Times New Roman" w:hAnsi="Times New Roman"/>
                <w:b/>
                <w:noProof/>
                <w:sz w:val="20"/>
                <w:szCs w:val="20"/>
              </w:rPr>
              <w:t>16</w:t>
            </w:r>
            <w:r w:rsidRPr="00106BB2">
              <w:rPr>
                <w:rFonts w:ascii="Times New Roman" w:hAnsi="Times New Roman"/>
                <w:b/>
                <w:sz w:val="20"/>
                <w:szCs w:val="20"/>
              </w:rPr>
              <w:fldChar w:fldCharType="end"/>
            </w:r>
          </w:p>
        </w:sdtContent>
      </w:sdt>
    </w:sdtContent>
  </w:sdt>
  <w:p w:rsidR="00400435" w:rsidRDefault="004004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2C" w:rsidRDefault="00530D2C" w:rsidP="00106BB2">
      <w:pPr>
        <w:spacing w:after="0" w:line="240" w:lineRule="auto"/>
      </w:pPr>
      <w:r>
        <w:separator/>
      </w:r>
    </w:p>
  </w:footnote>
  <w:footnote w:type="continuationSeparator" w:id="1">
    <w:p w:rsidR="00530D2C" w:rsidRDefault="00530D2C" w:rsidP="00106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35" w:rsidRPr="00064D25" w:rsidRDefault="00400435">
    <w:pPr>
      <w:pStyle w:val="Nagwek"/>
      <w:rPr>
        <w:rFonts w:ascii="Times New Roman" w:hAnsi="Times New Roman"/>
      </w:rPr>
    </w:pPr>
    <w:r w:rsidRPr="00064D25">
      <w:rPr>
        <w:rFonts w:ascii="Times New Roman" w:hAnsi="Times New Roman"/>
      </w:rPr>
      <w:t>Oznaczenie postępowania: GNI.271.</w:t>
    </w:r>
    <w:r>
      <w:rPr>
        <w:rFonts w:ascii="Times New Roman" w:hAnsi="Times New Roman"/>
      </w:rPr>
      <w:t>7</w:t>
    </w:r>
    <w:r w:rsidRPr="00064D25">
      <w:rPr>
        <w:rFonts w:ascii="Times New Roman" w:hAnsi="Times New Roman"/>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C5D"/>
    <w:multiLevelType w:val="hybridMultilevel"/>
    <w:tmpl w:val="5452328C"/>
    <w:lvl w:ilvl="0" w:tplc="A90CA03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74C232A"/>
    <w:multiLevelType w:val="hybridMultilevel"/>
    <w:tmpl w:val="F73081FE"/>
    <w:lvl w:ilvl="0" w:tplc="51ACB422">
      <w:start w:val="6"/>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C55BDD"/>
    <w:multiLevelType w:val="hybridMultilevel"/>
    <w:tmpl w:val="FE303FFA"/>
    <w:lvl w:ilvl="0" w:tplc="E5A815C8">
      <w:start w:val="9"/>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950B78"/>
    <w:multiLevelType w:val="hybridMultilevel"/>
    <w:tmpl w:val="BB7C08CA"/>
    <w:lvl w:ilvl="0" w:tplc="75C0A99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6">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7">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8">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1">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812143"/>
    <w:multiLevelType w:val="hybridMultilevel"/>
    <w:tmpl w:val="825A488E"/>
    <w:lvl w:ilvl="0" w:tplc="829E907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7">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8">
    <w:nsid w:val="71D6697D"/>
    <w:multiLevelType w:val="hybridMultilevel"/>
    <w:tmpl w:val="C19C1678"/>
    <w:lvl w:ilvl="0" w:tplc="395AAF9A">
      <w:start w:val="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3">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2"/>
  </w:num>
  <w:num w:numId="3">
    <w:abstractNumId w:val="33"/>
  </w:num>
  <w:num w:numId="4">
    <w:abstractNumId w:val="6"/>
  </w:num>
  <w:num w:numId="5">
    <w:abstractNumId w:val="1"/>
  </w:num>
  <w:num w:numId="6">
    <w:abstractNumId w:val="35"/>
  </w:num>
  <w:num w:numId="7">
    <w:abstractNumId w:val="34"/>
  </w:num>
  <w:num w:numId="8">
    <w:abstractNumId w:val="43"/>
  </w:num>
  <w:num w:numId="9">
    <w:abstractNumId w:val="32"/>
  </w:num>
  <w:num w:numId="10">
    <w:abstractNumId w:val="17"/>
  </w:num>
  <w:num w:numId="11">
    <w:abstractNumId w:val="31"/>
  </w:num>
  <w:num w:numId="12">
    <w:abstractNumId w:val="23"/>
  </w:num>
  <w:num w:numId="13">
    <w:abstractNumId w:val="12"/>
  </w:num>
  <w:num w:numId="14">
    <w:abstractNumId w:val="7"/>
  </w:num>
  <w:num w:numId="15">
    <w:abstractNumId w:val="10"/>
  </w:num>
  <w:num w:numId="16">
    <w:abstractNumId w:val="54"/>
  </w:num>
  <w:num w:numId="17">
    <w:abstractNumId w:val="51"/>
  </w:num>
  <w:num w:numId="18">
    <w:abstractNumId w:val="21"/>
  </w:num>
  <w:num w:numId="19">
    <w:abstractNumId w:val="11"/>
  </w:num>
  <w:num w:numId="20">
    <w:abstractNumId w:val="29"/>
  </w:num>
  <w:num w:numId="21">
    <w:abstractNumId w:val="9"/>
  </w:num>
  <w:num w:numId="22">
    <w:abstractNumId w:val="2"/>
  </w:num>
  <w:num w:numId="23">
    <w:abstractNumId w:val="14"/>
  </w:num>
  <w:num w:numId="24">
    <w:abstractNumId w:val="15"/>
  </w:num>
  <w:num w:numId="25">
    <w:abstractNumId w:val="20"/>
  </w:num>
  <w:num w:numId="26">
    <w:abstractNumId w:val="30"/>
  </w:num>
  <w:num w:numId="27">
    <w:abstractNumId w:val="44"/>
  </w:num>
  <w:num w:numId="28">
    <w:abstractNumId w:val="38"/>
  </w:num>
  <w:num w:numId="29">
    <w:abstractNumId w:val="16"/>
  </w:num>
  <w:num w:numId="30">
    <w:abstractNumId w:val="3"/>
  </w:num>
  <w:num w:numId="31">
    <w:abstractNumId w:val="24"/>
  </w:num>
  <w:num w:numId="32">
    <w:abstractNumId w:val="40"/>
  </w:num>
  <w:num w:numId="33">
    <w:abstractNumId w:val="26"/>
  </w:num>
  <w:num w:numId="34">
    <w:abstractNumId w:val="47"/>
  </w:num>
  <w:num w:numId="35">
    <w:abstractNumId w:val="49"/>
  </w:num>
  <w:num w:numId="36">
    <w:abstractNumId w:val="46"/>
  </w:num>
  <w:num w:numId="37">
    <w:abstractNumId w:val="28"/>
  </w:num>
  <w:num w:numId="38">
    <w:abstractNumId w:val="50"/>
  </w:num>
  <w:num w:numId="39">
    <w:abstractNumId w:val="5"/>
  </w:num>
  <w:num w:numId="40">
    <w:abstractNumId w:val="19"/>
  </w:num>
  <w:num w:numId="41">
    <w:abstractNumId w:val="13"/>
  </w:num>
  <w:num w:numId="42">
    <w:abstractNumId w:val="27"/>
  </w:num>
  <w:num w:numId="43">
    <w:abstractNumId w:val="41"/>
  </w:num>
  <w:num w:numId="44">
    <w:abstractNumId w:val="39"/>
  </w:num>
  <w:num w:numId="45">
    <w:abstractNumId w:val="52"/>
  </w:num>
  <w:num w:numId="46">
    <w:abstractNumId w:val="25"/>
  </w:num>
  <w:num w:numId="47">
    <w:abstractNumId w:val="37"/>
  </w:num>
  <w:num w:numId="48">
    <w:abstractNumId w:val="53"/>
    <w:lvlOverride w:ilvl="0">
      <w:startOverride w:val="1"/>
    </w:lvlOverride>
  </w:num>
  <w:num w:numId="49">
    <w:abstractNumId w:val="22"/>
  </w:num>
  <w:num w:numId="50">
    <w:abstractNumId w:val="18"/>
  </w:num>
  <w:num w:numId="51">
    <w:abstractNumId w:val="4"/>
  </w:num>
  <w:num w:numId="52">
    <w:abstractNumId w:val="48"/>
  </w:num>
  <w:num w:numId="53">
    <w:abstractNumId w:val="8"/>
  </w:num>
  <w:num w:numId="54">
    <w:abstractNumId w:val="53"/>
  </w:num>
  <w:num w:numId="55">
    <w:abstractNumId w:val="0"/>
  </w:num>
  <w:num w:numId="56">
    <w:abstractNumId w:val="4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4B6F"/>
    <w:rsid w:val="00012E84"/>
    <w:rsid w:val="00064D25"/>
    <w:rsid w:val="00084252"/>
    <w:rsid w:val="00106BB2"/>
    <w:rsid w:val="00131EE5"/>
    <w:rsid w:val="001479D5"/>
    <w:rsid w:val="002168DE"/>
    <w:rsid w:val="0032689B"/>
    <w:rsid w:val="00337379"/>
    <w:rsid w:val="003B02E8"/>
    <w:rsid w:val="003D6ADE"/>
    <w:rsid w:val="00400435"/>
    <w:rsid w:val="00402A7C"/>
    <w:rsid w:val="00454B6F"/>
    <w:rsid w:val="004D7AF9"/>
    <w:rsid w:val="00530D2C"/>
    <w:rsid w:val="00541C72"/>
    <w:rsid w:val="005A20AA"/>
    <w:rsid w:val="00812A5A"/>
    <w:rsid w:val="00827435"/>
    <w:rsid w:val="00856FA6"/>
    <w:rsid w:val="008A2966"/>
    <w:rsid w:val="00A27223"/>
    <w:rsid w:val="00A60B8D"/>
    <w:rsid w:val="00A70D8F"/>
    <w:rsid w:val="00AC29A9"/>
    <w:rsid w:val="00BA5007"/>
    <w:rsid w:val="00BD2E7E"/>
    <w:rsid w:val="00CB136E"/>
    <w:rsid w:val="00CB1DB1"/>
    <w:rsid w:val="00D25597"/>
    <w:rsid w:val="00E772CA"/>
    <w:rsid w:val="00F73F38"/>
    <w:rsid w:val="00FC48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customStyle="1" w:styleId="Nagwek61">
    <w:name w:val="Nagłówek 61"/>
    <w:basedOn w:val="Normalny"/>
    <w:next w:val="Normalny"/>
    <w:qFormat/>
    <w:rsid w:val="001479D5"/>
    <w:pPr>
      <w:numPr>
        <w:numId w:val="48"/>
      </w:numPr>
      <w:tabs>
        <w:tab w:val="num" w:pos="360"/>
      </w:tabs>
      <w:spacing w:after="0" w:line="240" w:lineRule="auto"/>
      <w:ind w:left="0" w:firstLine="0"/>
      <w:jc w:val="both"/>
      <w:outlineLvl w:val="5"/>
    </w:pPr>
    <w:rPr>
      <w:rFonts w:eastAsia="Times New Roman"/>
      <w:bCs/>
      <w:sz w:val="20"/>
      <w:szCs w:val="20"/>
      <w:lang w:eastAsia="pl-PL"/>
    </w:rPr>
  </w:style>
  <w:style w:type="paragraph" w:customStyle="1" w:styleId="lstnum">
    <w:name w:val="lst_num"/>
    <w:basedOn w:val="Normalny"/>
    <w:rsid w:val="00CB136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A2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0AA"/>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2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7131</Words>
  <Characters>42786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5</cp:revision>
  <cp:lastPrinted>2020-11-19T15:10:00Z</cp:lastPrinted>
  <dcterms:created xsi:type="dcterms:W3CDTF">2020-11-19T15:10:00Z</dcterms:created>
  <dcterms:modified xsi:type="dcterms:W3CDTF">2020-12-20T14:56:00Z</dcterms:modified>
</cp:coreProperties>
</file>