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64" w:rsidRPr="00CC34A8" w:rsidRDefault="00587764" w:rsidP="0058776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 xml:space="preserve">Załącznik nr 5 - wykaz </w:t>
      </w:r>
      <w:r>
        <w:rPr>
          <w:rFonts w:ascii="Times New Roman" w:hAnsi="Times New Roman" w:cs="Times New Roman"/>
          <w:b/>
        </w:rPr>
        <w:t>narzędzi dostępnych Wykonawcy w celu wykonania zamówienia</w:t>
      </w:r>
      <w:bookmarkStart w:id="0" w:name="_GoBack"/>
      <w:bookmarkEnd w:id="0"/>
    </w:p>
    <w:p w:rsidR="00587764" w:rsidRPr="004841A0" w:rsidRDefault="00587764" w:rsidP="00587764">
      <w:pPr>
        <w:pStyle w:val="Nagwek1"/>
        <w:rPr>
          <w:rFonts w:eastAsia="Arial Unicode MS"/>
          <w:b w:val="0"/>
          <w:sz w:val="18"/>
          <w:szCs w:val="18"/>
        </w:rPr>
      </w:pPr>
      <w:r w:rsidRPr="004841A0">
        <w:rPr>
          <w:b w:val="0"/>
          <w:sz w:val="18"/>
          <w:szCs w:val="18"/>
        </w:rPr>
        <w:t xml:space="preserve">........................................................................                                                                           </w:t>
      </w:r>
    </w:p>
    <w:p w:rsidR="00587764" w:rsidRPr="004841A0" w:rsidRDefault="00587764" w:rsidP="00587764">
      <w:pPr>
        <w:spacing w:after="120"/>
        <w:ind w:right="6384"/>
        <w:rPr>
          <w:rFonts w:ascii="Arial" w:hAnsi="Arial" w:cs="Arial"/>
          <w:i/>
          <w:sz w:val="18"/>
          <w:szCs w:val="18"/>
        </w:rPr>
      </w:pPr>
      <w:r w:rsidRPr="004841A0">
        <w:rPr>
          <w:rFonts w:ascii="Arial" w:hAnsi="Arial" w:cs="Arial"/>
          <w:i/>
          <w:sz w:val="18"/>
          <w:szCs w:val="18"/>
        </w:rPr>
        <w:t xml:space="preserve"> Nazwa i adres Wykonawcy</w:t>
      </w:r>
    </w:p>
    <w:p w:rsidR="00587764" w:rsidRPr="00A6305F" w:rsidRDefault="00587764" w:rsidP="00587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WYKAZ</w:t>
      </w:r>
    </w:p>
    <w:p w:rsidR="00587764" w:rsidRPr="00A6305F" w:rsidRDefault="00587764" w:rsidP="00587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narzędzi, wyposażenia zakładu i urządzeń technicznych</w:t>
      </w:r>
    </w:p>
    <w:p w:rsidR="00587764" w:rsidRPr="00A6305F" w:rsidRDefault="00587764" w:rsidP="00587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 xml:space="preserve">dostępnych Wykonawcy usług w celu wykonania zamówienia </w:t>
      </w:r>
    </w:p>
    <w:p w:rsidR="00587764" w:rsidRPr="00A6305F" w:rsidRDefault="00587764" w:rsidP="005877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wraz z informacją o podstawie do dysponowania tymi zasobami - dokument składany w oryginale</w:t>
      </w:r>
    </w:p>
    <w:p w:rsidR="00587764" w:rsidRPr="004841A0" w:rsidRDefault="00587764" w:rsidP="00587764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-170" w:tblpY="1"/>
        <w:tblOverlap w:val="never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66"/>
        <w:gridCol w:w="3206"/>
        <w:gridCol w:w="3383"/>
      </w:tblGrid>
      <w:tr w:rsidR="00587764" w:rsidRPr="004841A0" w:rsidTr="00DE2B9F">
        <w:trPr>
          <w:trHeight w:val="2679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87764" w:rsidRPr="00294B1E" w:rsidRDefault="00587764" w:rsidP="00DE2B9F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87764" w:rsidRPr="00CC34A8" w:rsidRDefault="00587764" w:rsidP="00DE2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pojazdów</w:t>
            </w:r>
          </w:p>
          <w:p w:rsidR="00587764" w:rsidRPr="00CC34A8" w:rsidRDefault="00587764" w:rsidP="00587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Rodzaj samochodu, charakterystyka, marka pojazdu, rok produkcji, (z uwzględnieniem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wymagań opisanych w Rozdziale 4  pkt. 4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.2.3. b) SIWZ)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*W przypadku, gdy Wykonawca zadeklarował w ofercie dysponowanie samochodem z normą spalania min. EURO 5, umieszcza w wykazie również informację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 normie spalania 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87764" w:rsidRPr="00CC34A8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587764" w:rsidRPr="00CC34A8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587764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danym pojazdem (należy wpisać: "zasób własny" lub "zasób podmiotu innego"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587764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87764" w:rsidRPr="00CC34A8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587764" w:rsidRPr="004841A0" w:rsidTr="00DE2B9F">
        <w:trPr>
          <w:trHeight w:val="43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587764" w:rsidRDefault="00587764" w:rsidP="00DE2B9F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  <w:tcBorders>
              <w:top w:val="single" w:sz="4" w:space="0" w:color="auto"/>
            </w:tcBorders>
          </w:tcPr>
          <w:p w:rsidR="00587764" w:rsidRDefault="00587764" w:rsidP="00DE2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294B1E" w:rsidRDefault="00587764" w:rsidP="00DE2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587764" w:rsidRPr="004841A0" w:rsidRDefault="00587764" w:rsidP="00DE2B9F">
            <w:pPr>
              <w:jc w:val="center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587764" w:rsidRPr="004841A0" w:rsidRDefault="00587764" w:rsidP="00DE2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</w:tcPr>
          <w:p w:rsidR="00587764" w:rsidRPr="004841A0" w:rsidRDefault="00587764" w:rsidP="00DE2B9F">
            <w:pPr>
              <w:jc w:val="center"/>
              <w:rPr>
                <w:rFonts w:ascii="Arial" w:hAnsi="Arial" w:cs="Arial"/>
              </w:rPr>
            </w:pP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</w:tcPr>
          <w:p w:rsidR="00587764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6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</w:tcPr>
          <w:p w:rsidR="00587764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6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</w:tcPr>
          <w:p w:rsidR="00587764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6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87764" w:rsidRPr="004841A0" w:rsidTr="00DE2B9F">
        <w:trPr>
          <w:trHeight w:hRule="exact" w:val="1047"/>
        </w:trPr>
        <w:tc>
          <w:tcPr>
            <w:tcW w:w="540" w:type="dxa"/>
            <w:shd w:val="clear" w:color="auto" w:fill="C4BC96" w:themeFill="background2" w:themeFillShade="BF"/>
          </w:tcPr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587764" w:rsidRPr="004841A0" w:rsidRDefault="00587764" w:rsidP="00587764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bazy magazynowo - transportowej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(opis, miejsce, odległość w km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z uwzględnieniem wymagań opisanych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w Rozdziale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pkt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.2.3. c)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587764" w:rsidRPr="00294B1E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587764" w:rsidRPr="00294B1E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587764" w:rsidRPr="004841A0" w:rsidRDefault="00587764" w:rsidP="00DE2B9F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bazą (należy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587764" w:rsidRPr="004841A0" w:rsidRDefault="00587764" w:rsidP="00DE2B9F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</w:tcPr>
          <w:p w:rsidR="00587764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6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87764" w:rsidRPr="004841A0" w:rsidTr="00DE2B9F">
        <w:trPr>
          <w:trHeight w:hRule="exact" w:val="1190"/>
        </w:trPr>
        <w:tc>
          <w:tcPr>
            <w:tcW w:w="540" w:type="dxa"/>
            <w:shd w:val="clear" w:color="auto" w:fill="C4BC96" w:themeFill="background2" w:themeFillShade="BF"/>
          </w:tcPr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L.p. 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587764" w:rsidRPr="00294B1E" w:rsidRDefault="00587764" w:rsidP="0058776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Opis urządzenia do selektywnego gromadzenia odpadów komunalnych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(opis zgodny z uwzględnieniem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wymagań opisanych w Rozdziale 4 pkt 4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.2.3. d)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587764" w:rsidRPr="00294B1E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587764" w:rsidRPr="00294B1E" w:rsidRDefault="00587764" w:rsidP="00DE2B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 podstawie do dysponowania</w:t>
            </w: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sprzętem 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(należy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587764" w:rsidRPr="00CC34A8" w:rsidRDefault="00587764" w:rsidP="00DE2B9F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</w:p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składający ofertę polega na zasobach  innego podmiotu</w:t>
            </w:r>
          </w:p>
        </w:tc>
      </w:tr>
      <w:tr w:rsidR="00587764" w:rsidRPr="004841A0" w:rsidTr="00DE2B9F">
        <w:trPr>
          <w:trHeight w:hRule="exact" w:val="789"/>
        </w:trPr>
        <w:tc>
          <w:tcPr>
            <w:tcW w:w="540" w:type="dxa"/>
            <w:tcBorders>
              <w:bottom w:val="single" w:sz="4" w:space="0" w:color="auto"/>
            </w:tcBorders>
          </w:tcPr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587764" w:rsidRPr="00294B1E" w:rsidRDefault="00587764" w:rsidP="00DE2B9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587764" w:rsidRPr="004841A0" w:rsidRDefault="00587764" w:rsidP="00DE2B9F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587764" w:rsidRDefault="00587764" w:rsidP="00587764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587764" w:rsidRDefault="00587764" w:rsidP="00587764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587764" w:rsidRDefault="00587764" w:rsidP="00587764">
      <w:pPr>
        <w:pStyle w:val="Tekstpodstawowy"/>
        <w:tabs>
          <w:tab w:val="num" w:pos="234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587764" w:rsidRDefault="00587764" w:rsidP="00587764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</w:t>
      </w:r>
    </w:p>
    <w:p w:rsidR="00587764" w:rsidRPr="00294B1E" w:rsidRDefault="00587764" w:rsidP="00587764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 xml:space="preserve">(podpis osoby upoważnionej do </w:t>
      </w:r>
    </w:p>
    <w:p w:rsidR="003444D0" w:rsidRPr="00587764" w:rsidRDefault="00587764" w:rsidP="00587764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>reprezentowania Wykonawcy )</w:t>
      </w:r>
    </w:p>
    <w:sectPr w:rsidR="003444D0" w:rsidRPr="00587764" w:rsidSect="00CF7C51">
      <w:headerReference w:type="default" r:id="rId6"/>
      <w:pgSz w:w="11906" w:h="16838"/>
      <w:pgMar w:top="426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65" w:rsidRDefault="00B24065" w:rsidP="00587764">
      <w:pPr>
        <w:spacing w:after="0" w:line="240" w:lineRule="auto"/>
      </w:pPr>
      <w:r>
        <w:separator/>
      </w:r>
    </w:p>
  </w:endnote>
  <w:endnote w:type="continuationSeparator" w:id="1">
    <w:p w:rsidR="00B24065" w:rsidRDefault="00B24065" w:rsidP="0058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65" w:rsidRDefault="00B24065" w:rsidP="00587764">
      <w:pPr>
        <w:spacing w:after="0" w:line="240" w:lineRule="auto"/>
      </w:pPr>
      <w:r>
        <w:separator/>
      </w:r>
    </w:p>
  </w:footnote>
  <w:footnote w:type="continuationSeparator" w:id="1">
    <w:p w:rsidR="00B24065" w:rsidRDefault="00B24065" w:rsidP="0058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587764" w:rsidRDefault="00587764" w:rsidP="000C6160">
    <w:pPr>
      <w:pStyle w:val="Domynie"/>
      <w:tabs>
        <w:tab w:val="left" w:pos="6379"/>
      </w:tabs>
      <w:autoSpaceDE/>
    </w:pPr>
    <w:r w:rsidRPr="00587764">
      <w:rPr>
        <w:sz w:val="18"/>
        <w:szCs w:val="18"/>
      </w:rPr>
      <w:t xml:space="preserve">Oznaczenie postępowania: GNI.271.9.2019 </w:t>
    </w:r>
    <w:r w:rsidR="00B24065" w:rsidRPr="00587764">
      <w:rPr>
        <w:sz w:val="18"/>
        <w:szCs w:val="18"/>
      </w:rPr>
      <w:tab/>
    </w:r>
  </w:p>
  <w:p w:rsidR="009E3174" w:rsidRDefault="00B24065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764"/>
    <w:rsid w:val="00587764"/>
    <w:rsid w:val="009D33BA"/>
    <w:rsid w:val="00A27223"/>
    <w:rsid w:val="00B24065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76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76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764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587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87764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776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8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76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76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2019-11-02T00:58:00Z</dcterms:created>
  <dcterms:modified xsi:type="dcterms:W3CDTF">2019-11-02T01:01:00Z</dcterms:modified>
</cp:coreProperties>
</file>