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Ogłoszenie nr 310012 - 2016 z dnia 2016-09-19 r.</w:t>
      </w:r>
    </w:p>
    <w:p w:rsidR="00050E23" w:rsidRPr="00050E23" w:rsidRDefault="00050E23" w:rsidP="00050E23">
      <w:pPr>
        <w:spacing w:after="0" w:line="450" w:lineRule="atLeast"/>
        <w:jc w:val="center"/>
        <w:rPr>
          <w:rFonts w:ascii="Times New Roman" w:eastAsia="Times New Roman" w:hAnsi="Times New Roman" w:cs="Times New Roman"/>
          <w:b/>
          <w:bCs/>
          <w:color w:val="000000"/>
          <w:sz w:val="27"/>
          <w:szCs w:val="27"/>
          <w:lang w:eastAsia="pl-PL"/>
        </w:rPr>
      </w:pPr>
      <w:r w:rsidRPr="00050E23">
        <w:rPr>
          <w:rFonts w:ascii="Times New Roman" w:eastAsia="Times New Roman" w:hAnsi="Times New Roman" w:cs="Times New Roman"/>
          <w:b/>
          <w:bCs/>
          <w:color w:val="000000"/>
          <w:sz w:val="27"/>
          <w:szCs w:val="27"/>
          <w:lang w:eastAsia="pl-PL"/>
        </w:rPr>
        <w:t>Suchedniów: CYFRYZACJA KINA „KUŹNICA” W SUCHEDNIOWIE </w:t>
      </w:r>
      <w:r w:rsidRPr="00050E23">
        <w:rPr>
          <w:rFonts w:ascii="Times New Roman" w:eastAsia="Times New Roman" w:hAnsi="Times New Roman" w:cs="Times New Roman"/>
          <w:b/>
          <w:bCs/>
          <w:color w:val="000000"/>
          <w:sz w:val="27"/>
          <w:szCs w:val="27"/>
          <w:lang w:eastAsia="pl-PL"/>
        </w:rPr>
        <w:br/>
        <w:t>OGŁOSZENIE O ZAMÓWIENIU - Dostawy</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Zamieszczanie ogłoszenia:</w:t>
      </w:r>
      <w:r w:rsidRPr="00050E23">
        <w:rPr>
          <w:rFonts w:ascii="Times New Roman" w:eastAsia="Times New Roman" w:hAnsi="Times New Roman" w:cs="Times New Roman"/>
          <w:color w:val="000000"/>
          <w:sz w:val="27"/>
          <w:szCs w:val="27"/>
          <w:lang w:eastAsia="pl-PL"/>
        </w:rPr>
        <w:t> obowiązkowe</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Ogłoszenie dotyczy:</w:t>
      </w:r>
      <w:r w:rsidRPr="00050E23">
        <w:rPr>
          <w:rFonts w:ascii="Times New Roman" w:eastAsia="Times New Roman" w:hAnsi="Times New Roman" w:cs="Times New Roman"/>
          <w:color w:val="000000"/>
          <w:sz w:val="27"/>
          <w:szCs w:val="27"/>
          <w:lang w:eastAsia="pl-PL"/>
        </w:rPr>
        <w:t> zamówienia publicznego</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nie</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Nazwa projektu lub programu</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nie</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50E23">
        <w:rPr>
          <w:rFonts w:ascii="Times New Roman" w:eastAsia="Times New Roman" w:hAnsi="Times New Roman" w:cs="Times New Roman"/>
          <w:color w:val="000000"/>
          <w:sz w:val="27"/>
          <w:szCs w:val="27"/>
          <w:lang w:eastAsia="pl-PL"/>
        </w:rPr>
        <w:t>Pzp</w:t>
      </w:r>
      <w:proofErr w:type="spellEnd"/>
      <w:r w:rsidRPr="00050E2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p>
    <w:p w:rsidR="00050E23" w:rsidRPr="00050E23" w:rsidRDefault="00050E23" w:rsidP="00050E23">
      <w:pPr>
        <w:spacing w:after="0" w:line="450" w:lineRule="atLeast"/>
        <w:rPr>
          <w:rFonts w:ascii="Times New Roman" w:eastAsia="Times New Roman" w:hAnsi="Times New Roman" w:cs="Times New Roman"/>
          <w:b/>
          <w:bCs/>
          <w:color w:val="000000"/>
          <w:sz w:val="27"/>
          <w:szCs w:val="27"/>
          <w:lang w:eastAsia="pl-PL"/>
        </w:rPr>
      </w:pPr>
      <w:r w:rsidRPr="00050E23">
        <w:rPr>
          <w:rFonts w:ascii="Times New Roman" w:eastAsia="Times New Roman" w:hAnsi="Times New Roman" w:cs="Times New Roman"/>
          <w:b/>
          <w:bCs/>
          <w:color w:val="000000"/>
          <w:sz w:val="27"/>
          <w:szCs w:val="27"/>
          <w:u w:val="single"/>
          <w:lang w:eastAsia="pl-PL"/>
        </w:rPr>
        <w:t>SEKCJA I: ZAMAWIAJĄCY</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Postępowanie przeprowadza centralny zamawiający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nie</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nie</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Postępowanie jest przeprowadzane wspólnie przez zamawiających</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nie</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nie</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Informacje dodatkowe:</w:t>
      </w:r>
    </w:p>
    <w:p w:rsidR="00050E23" w:rsidRPr="00050E23" w:rsidRDefault="00050E23" w:rsidP="00050E23">
      <w:pPr>
        <w:spacing w:after="27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I. 1) NAZWA I ADRES: </w:t>
      </w:r>
      <w:r w:rsidRPr="00050E23">
        <w:rPr>
          <w:rFonts w:ascii="Times New Roman" w:eastAsia="Times New Roman" w:hAnsi="Times New Roman" w:cs="Times New Roman"/>
          <w:color w:val="000000"/>
          <w:sz w:val="27"/>
          <w:szCs w:val="27"/>
          <w:lang w:eastAsia="pl-PL"/>
        </w:rPr>
        <w:t>Suchedniowski Ośrodek Kultury "Kuźnica", krajowy numer identyfikacyjny 29001653600000, ul. ul. Bodzentyńska  18, 26130   Suchedniów, woj. świętokrzyskie, państwo , tel. 412 544 592, e-mail sok.koznica@neostrada.pl, faks 412 544 592. </w:t>
      </w:r>
      <w:r w:rsidRPr="00050E23">
        <w:rPr>
          <w:rFonts w:ascii="Times New Roman" w:eastAsia="Times New Roman" w:hAnsi="Times New Roman" w:cs="Times New Roman"/>
          <w:color w:val="000000"/>
          <w:sz w:val="27"/>
          <w:szCs w:val="27"/>
          <w:lang w:eastAsia="pl-PL"/>
        </w:rPr>
        <w:br/>
        <w:t>Adres strony internetowej (URL): www.kuznica-suchedniow.pl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I. 2) RODZAJ ZAMAWIAJĄCEGO: </w:t>
      </w:r>
      <w:r w:rsidRPr="00050E23">
        <w:rPr>
          <w:rFonts w:ascii="Times New Roman" w:eastAsia="Times New Roman" w:hAnsi="Times New Roman" w:cs="Times New Roman"/>
          <w:color w:val="000000"/>
          <w:sz w:val="27"/>
          <w:szCs w:val="27"/>
          <w:lang w:eastAsia="pl-PL"/>
        </w:rPr>
        <w:t>Inny: INSTYTUCJA KULTURY</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I.3) WSPÓLNE UDZIELANIE ZAMÓWIENIA </w:t>
      </w:r>
      <w:r w:rsidRPr="00050E23">
        <w:rPr>
          <w:rFonts w:ascii="Times New Roman" w:eastAsia="Times New Roman" w:hAnsi="Times New Roman" w:cs="Times New Roman"/>
          <w:b/>
          <w:bCs/>
          <w:i/>
          <w:iCs/>
          <w:color w:val="000000"/>
          <w:sz w:val="27"/>
          <w:szCs w:val="27"/>
          <w:lang w:eastAsia="pl-PL"/>
        </w:rPr>
        <w:t>(jeżeli dotyczy)</w:t>
      </w:r>
      <w:r w:rsidRPr="00050E23">
        <w:rPr>
          <w:rFonts w:ascii="Times New Roman" w:eastAsia="Times New Roman" w:hAnsi="Times New Roman" w:cs="Times New Roman"/>
          <w:b/>
          <w:bCs/>
          <w:color w:val="000000"/>
          <w:sz w:val="27"/>
          <w:szCs w:val="27"/>
          <w:lang w:eastAsia="pl-PL"/>
        </w:rPr>
        <w:t>:</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50E23">
        <w:rPr>
          <w:rFonts w:ascii="Times New Roman" w:eastAsia="Times New Roman" w:hAnsi="Times New Roman" w:cs="Times New Roman"/>
          <w:color w:val="000000"/>
          <w:sz w:val="27"/>
          <w:szCs w:val="27"/>
          <w:lang w:eastAsia="pl-PL"/>
        </w:rPr>
        <w:br/>
        <w:t>nie dotyczy</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lastRenderedPageBreak/>
        <w:t>I.4) KOMUNIKACJA: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tak </w:t>
      </w:r>
      <w:r w:rsidRPr="00050E23">
        <w:rPr>
          <w:rFonts w:ascii="Times New Roman" w:eastAsia="Times New Roman" w:hAnsi="Times New Roman" w:cs="Times New Roman"/>
          <w:color w:val="000000"/>
          <w:sz w:val="27"/>
          <w:szCs w:val="27"/>
          <w:lang w:eastAsia="pl-PL"/>
        </w:rPr>
        <w:br/>
        <w:t>www.kuznica-suchedniow.pl</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tak </w:t>
      </w:r>
      <w:r w:rsidRPr="00050E23">
        <w:rPr>
          <w:rFonts w:ascii="Times New Roman" w:eastAsia="Times New Roman" w:hAnsi="Times New Roman" w:cs="Times New Roman"/>
          <w:color w:val="000000"/>
          <w:sz w:val="27"/>
          <w:szCs w:val="27"/>
          <w:lang w:eastAsia="pl-PL"/>
        </w:rPr>
        <w:br/>
        <w:t>www.kuznica-suchedniow.pl</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nie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Elektronicznie</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nie </w:t>
      </w:r>
      <w:r w:rsidRPr="00050E23">
        <w:rPr>
          <w:rFonts w:ascii="Times New Roman" w:eastAsia="Times New Roman" w:hAnsi="Times New Roman" w:cs="Times New Roman"/>
          <w:color w:val="000000"/>
          <w:sz w:val="27"/>
          <w:szCs w:val="27"/>
          <w:lang w:eastAsia="pl-PL"/>
        </w:rPr>
        <w:br/>
        <w:t>adres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50E23">
        <w:rPr>
          <w:rFonts w:ascii="Times New Roman" w:eastAsia="Times New Roman" w:hAnsi="Times New Roman" w:cs="Times New Roman"/>
          <w:color w:val="000000"/>
          <w:sz w:val="27"/>
          <w:szCs w:val="27"/>
          <w:lang w:eastAsia="pl-PL"/>
        </w:rPr>
        <w:br/>
        <w:t>nie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50E23">
        <w:rPr>
          <w:rFonts w:ascii="Times New Roman" w:eastAsia="Times New Roman" w:hAnsi="Times New Roman" w:cs="Times New Roman"/>
          <w:color w:val="000000"/>
          <w:sz w:val="27"/>
          <w:szCs w:val="27"/>
          <w:lang w:eastAsia="pl-PL"/>
        </w:rPr>
        <w:br/>
        <w:t>tak </w:t>
      </w:r>
      <w:r w:rsidRPr="00050E23">
        <w:rPr>
          <w:rFonts w:ascii="Times New Roman" w:eastAsia="Times New Roman" w:hAnsi="Times New Roman" w:cs="Times New Roman"/>
          <w:color w:val="000000"/>
          <w:sz w:val="27"/>
          <w:szCs w:val="27"/>
          <w:lang w:eastAsia="pl-PL"/>
        </w:rPr>
        <w:br/>
        <w:t>Inny sposób: </w:t>
      </w:r>
      <w:r w:rsidRPr="00050E23">
        <w:rPr>
          <w:rFonts w:ascii="Times New Roman" w:eastAsia="Times New Roman" w:hAnsi="Times New Roman" w:cs="Times New Roman"/>
          <w:color w:val="000000"/>
          <w:sz w:val="27"/>
          <w:szCs w:val="27"/>
          <w:lang w:eastAsia="pl-PL"/>
        </w:rPr>
        <w:br/>
        <w:t>FORMA PISENA</w:t>
      </w:r>
      <w:r w:rsidRPr="00050E23">
        <w:rPr>
          <w:rFonts w:ascii="Times New Roman" w:eastAsia="Times New Roman" w:hAnsi="Times New Roman" w:cs="Times New Roman"/>
          <w:color w:val="000000"/>
          <w:sz w:val="27"/>
          <w:szCs w:val="27"/>
          <w:lang w:eastAsia="pl-PL"/>
        </w:rPr>
        <w:br/>
        <w:t>Adres: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color w:val="000000"/>
          <w:sz w:val="27"/>
          <w:szCs w:val="27"/>
          <w:lang w:eastAsia="pl-PL"/>
        </w:rPr>
        <w:lastRenderedPageBreak/>
        <w:t>Suchedniowski Ośrodek Kultury "Kuźnica", ul. Bodzentyńska 18, 26-130 Suchedniów</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nie </w:t>
      </w:r>
      <w:r w:rsidRPr="00050E2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p>
    <w:p w:rsidR="00050E23" w:rsidRPr="00050E23" w:rsidRDefault="00050E23" w:rsidP="00050E23">
      <w:pPr>
        <w:spacing w:after="0" w:line="450" w:lineRule="atLeast"/>
        <w:rPr>
          <w:rFonts w:ascii="Times New Roman" w:eastAsia="Times New Roman" w:hAnsi="Times New Roman" w:cs="Times New Roman"/>
          <w:b/>
          <w:bCs/>
          <w:color w:val="000000"/>
          <w:sz w:val="27"/>
          <w:szCs w:val="27"/>
          <w:lang w:eastAsia="pl-PL"/>
        </w:rPr>
      </w:pPr>
      <w:r w:rsidRPr="00050E23">
        <w:rPr>
          <w:rFonts w:ascii="Times New Roman" w:eastAsia="Times New Roman" w:hAnsi="Times New Roman" w:cs="Times New Roman"/>
          <w:b/>
          <w:bCs/>
          <w:color w:val="000000"/>
          <w:sz w:val="27"/>
          <w:szCs w:val="27"/>
          <w:u w:val="single"/>
          <w:lang w:eastAsia="pl-PL"/>
        </w:rPr>
        <w:t>SEKCJA II: PRZEDMIOT ZAMÓWIENIA</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II.1) Nazwa nadana zamówieniu przez zamawiającego: </w:t>
      </w:r>
      <w:r w:rsidRPr="00050E23">
        <w:rPr>
          <w:rFonts w:ascii="Times New Roman" w:eastAsia="Times New Roman" w:hAnsi="Times New Roman" w:cs="Times New Roman"/>
          <w:color w:val="000000"/>
          <w:sz w:val="27"/>
          <w:szCs w:val="27"/>
          <w:lang w:eastAsia="pl-PL"/>
        </w:rPr>
        <w:t>CYFRYZACJA KINA „KUŹNICA” W SUCHEDNIOWIE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Numer referencyjny: </w:t>
      </w:r>
      <w:r w:rsidRPr="00050E23">
        <w:rPr>
          <w:rFonts w:ascii="Times New Roman" w:eastAsia="Times New Roman" w:hAnsi="Times New Roman" w:cs="Times New Roman"/>
          <w:color w:val="000000"/>
          <w:sz w:val="27"/>
          <w:szCs w:val="27"/>
          <w:lang w:eastAsia="pl-PL"/>
        </w:rPr>
        <w:t>SOK.C.2016</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50E23" w:rsidRPr="00050E23" w:rsidRDefault="00050E23" w:rsidP="00050E23">
      <w:pPr>
        <w:spacing w:after="0" w:line="450" w:lineRule="atLeast"/>
        <w:jc w:val="both"/>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nie</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II.2) Rodzaj zamówienia: </w:t>
      </w:r>
      <w:r w:rsidRPr="00050E23">
        <w:rPr>
          <w:rFonts w:ascii="Times New Roman" w:eastAsia="Times New Roman" w:hAnsi="Times New Roman" w:cs="Times New Roman"/>
          <w:color w:val="000000"/>
          <w:sz w:val="27"/>
          <w:szCs w:val="27"/>
          <w:lang w:eastAsia="pl-PL"/>
        </w:rPr>
        <w:t>dostawy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II.3) Informacja o możliwości składania ofert częściowych</w:t>
      </w:r>
      <w:r w:rsidRPr="00050E23">
        <w:rPr>
          <w:rFonts w:ascii="Times New Roman" w:eastAsia="Times New Roman" w:hAnsi="Times New Roman" w:cs="Times New Roman"/>
          <w:color w:val="000000"/>
          <w:sz w:val="27"/>
          <w:szCs w:val="27"/>
          <w:lang w:eastAsia="pl-PL"/>
        </w:rPr>
        <w:br/>
        <w:t>Zamówienie podzielone jest na części: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Nie</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II.4) Krótki opis przedmiotu zamówienia </w:t>
      </w:r>
      <w:r w:rsidRPr="00050E2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50E2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50E23">
        <w:rPr>
          <w:rFonts w:ascii="Times New Roman" w:eastAsia="Times New Roman" w:hAnsi="Times New Roman" w:cs="Times New Roman"/>
          <w:color w:val="000000"/>
          <w:sz w:val="27"/>
          <w:szCs w:val="27"/>
          <w:lang w:eastAsia="pl-PL"/>
        </w:rPr>
        <w:t xml:space="preserve">I. Lokalizacja inwestycji : Suchedniowski Ośrodek Kultury „Kuźnica” w Suchedniowie 26-130 Suchedniów, ul. Bodzentyńska 18 powiat skarżyski, województwo świętokrzyskie II. Opis przedmiotu zamówienia : CYFRYZACJA KINA „KUŹNICA” W SUCHEDNIOWIE. ZAKRES RZECZOWY DO REALIZACJI 1. Dostawa, </w:t>
      </w:r>
      <w:r w:rsidRPr="00050E23">
        <w:rPr>
          <w:rFonts w:ascii="Times New Roman" w:eastAsia="Times New Roman" w:hAnsi="Times New Roman" w:cs="Times New Roman"/>
          <w:color w:val="000000"/>
          <w:sz w:val="27"/>
          <w:szCs w:val="27"/>
          <w:lang w:eastAsia="pl-PL"/>
        </w:rPr>
        <w:lastRenderedPageBreak/>
        <w:t xml:space="preserve">montaż, zestrojenie i uruchomienie, fabrycznie nowego kinowego sprzętu cyfrowego 4K/3D zgodnego ze standardami DCI w kinie „Kuźnica” Suchedniowskiego Ośrodka Kultury, wraz ze szkoleniem w zakresie obsługi urządzeń przez pracowników Zamawiającego w ramach projektu współfinansowanego przez Polski Instytut Sztuki Filmowej p.n. „Cyfryzacja kina „Kuźnica” w Suchedniowie” 2. Przedmiot zamówienia musi być kompatybilny z istniejącym systemem nagłośnieniowym kina „Kuźnica” w Suchedniowie to jest : procesor dźwięku CP650 ( </w:t>
      </w:r>
      <w:proofErr w:type="spellStart"/>
      <w:r w:rsidRPr="00050E23">
        <w:rPr>
          <w:rFonts w:ascii="Times New Roman" w:eastAsia="Times New Roman" w:hAnsi="Times New Roman" w:cs="Times New Roman"/>
          <w:color w:val="000000"/>
          <w:sz w:val="27"/>
          <w:szCs w:val="27"/>
          <w:lang w:eastAsia="pl-PL"/>
        </w:rPr>
        <w:t>digital</w:t>
      </w:r>
      <w:proofErr w:type="spellEnd"/>
      <w:r w:rsidRPr="00050E23">
        <w:rPr>
          <w:rFonts w:ascii="Times New Roman" w:eastAsia="Times New Roman" w:hAnsi="Times New Roman" w:cs="Times New Roman"/>
          <w:color w:val="000000"/>
          <w:sz w:val="27"/>
          <w:szCs w:val="27"/>
          <w:lang w:eastAsia="pl-PL"/>
        </w:rPr>
        <w:t xml:space="preserve"> dolby) 3. Zestaw kinowy winien obejmować : a) Kinowy projektor cyfrowy- w standardzie DCI o rozdzielczości 4K, odpowiedni dla uzyskania obrazu zgodnego ze standardem DCI w Sali kina „Kuźnica” ( odpowiedni dla ekranu o wym.: 7,80 m x 3,50 m, przy odległości projekcyjnej 16,70 m- szt.1, b) Odpowiedni serwer kina cyfrowego- dedykowany do projektora z poz.1 w standardzie DCI, 2K oraz 4K spełniający wymogi bezpieczeństwa materiału cyfrowego, wbudowany w projektor- wraz z UPS: dla podtrzymania pracy serwera i systemu operacyjnego projektora w przypadku zaniku napięcia w sieci zasilającej. Czas podtrzymania min.7 minut, przebieg napięcia sinusoidalny szt.1, c) procesor wizyjny (</w:t>
      </w:r>
      <w:proofErr w:type="spellStart"/>
      <w:r w:rsidRPr="00050E23">
        <w:rPr>
          <w:rFonts w:ascii="Times New Roman" w:eastAsia="Times New Roman" w:hAnsi="Times New Roman" w:cs="Times New Roman"/>
          <w:color w:val="000000"/>
          <w:sz w:val="27"/>
          <w:szCs w:val="27"/>
          <w:lang w:eastAsia="pl-PL"/>
        </w:rPr>
        <w:t>skaler</w:t>
      </w:r>
      <w:proofErr w:type="spellEnd"/>
      <w:r w:rsidRPr="00050E23">
        <w:rPr>
          <w:rFonts w:ascii="Times New Roman" w:eastAsia="Times New Roman" w:hAnsi="Times New Roman" w:cs="Times New Roman"/>
          <w:color w:val="000000"/>
          <w:sz w:val="27"/>
          <w:szCs w:val="27"/>
          <w:lang w:eastAsia="pl-PL"/>
        </w:rPr>
        <w:t xml:space="preserve">).Obsługa sygnałów alternatywnych audio i wideo ( komputer DVD, beta ,satelita, </w:t>
      </w:r>
      <w:proofErr w:type="spellStart"/>
      <w:r w:rsidRPr="00050E23">
        <w:rPr>
          <w:rFonts w:ascii="Times New Roman" w:eastAsia="Times New Roman" w:hAnsi="Times New Roman" w:cs="Times New Roman"/>
          <w:color w:val="000000"/>
          <w:sz w:val="27"/>
          <w:szCs w:val="27"/>
          <w:lang w:eastAsia="pl-PL"/>
        </w:rPr>
        <w:t>itp</w:t>
      </w:r>
      <w:proofErr w:type="spellEnd"/>
      <w:r w:rsidRPr="00050E23">
        <w:rPr>
          <w:rFonts w:ascii="Times New Roman" w:eastAsia="Times New Roman" w:hAnsi="Times New Roman" w:cs="Times New Roman"/>
          <w:color w:val="000000"/>
          <w:sz w:val="27"/>
          <w:szCs w:val="27"/>
          <w:lang w:eastAsia="pl-PL"/>
        </w:rPr>
        <w:t xml:space="preserve">)- szt.1 d) Obiektyw projekcyjny dopasowany do projektora i warunków projekcji z kabiny sali kina „Kuźnica” w Suchedniowie, dostosowany do wymiaru ekranu o wym.: 7,80 m x 3,50 m, przy odległości projekcyjnej 16,70 m-zmotoryzowany- szt.1, e) Dedykowany Panel Dotykowy( komputer lub panel sterujący) z oprogramowaniem do kontroli i obsługi projektora -szt.1, f) Lampa- do zaoferowanego projektora cyfrowego o odpowiedniej mocy do projekcji cyfrowej, do zapewnienia jasności obrazu, określonej wymaganiami wg standardu DCI ,odpowiednia do warunków Sali w kinie „Kuźnica” w Suchedniowie szt.1 , g) Zestaw do projekcji 3D- system współpracujący z okularami polaryzacyjnymi, jednorazowego użytku, szt.1, h) Okulary pasywne, polaryzacyjne jednorazowego użytku, odpowiednie do współpracy z zaoferowanym systemem 3D, w ilości -155 szt., i) Odpowiedni stolik dedykowany pod zaoferowany zestaw cyfrowy wraz z </w:t>
      </w:r>
      <w:proofErr w:type="spellStart"/>
      <w:r w:rsidRPr="00050E23">
        <w:rPr>
          <w:rFonts w:ascii="Times New Roman" w:eastAsia="Times New Roman" w:hAnsi="Times New Roman" w:cs="Times New Roman"/>
          <w:color w:val="000000"/>
          <w:sz w:val="27"/>
          <w:szCs w:val="27"/>
          <w:lang w:eastAsia="pl-PL"/>
        </w:rPr>
        <w:t>rackiem</w:t>
      </w:r>
      <w:proofErr w:type="spellEnd"/>
      <w:r w:rsidRPr="00050E23">
        <w:rPr>
          <w:rFonts w:ascii="Times New Roman" w:eastAsia="Times New Roman" w:hAnsi="Times New Roman" w:cs="Times New Roman"/>
          <w:color w:val="000000"/>
          <w:sz w:val="27"/>
          <w:szCs w:val="27"/>
          <w:lang w:eastAsia="pl-PL"/>
        </w:rPr>
        <w:t xml:space="preserve"> 19” na serwer , </w:t>
      </w:r>
      <w:proofErr w:type="spellStart"/>
      <w:r w:rsidRPr="00050E23">
        <w:rPr>
          <w:rFonts w:ascii="Times New Roman" w:eastAsia="Times New Roman" w:hAnsi="Times New Roman" w:cs="Times New Roman"/>
          <w:color w:val="000000"/>
          <w:sz w:val="27"/>
          <w:szCs w:val="27"/>
          <w:lang w:eastAsia="pl-PL"/>
        </w:rPr>
        <w:t>skaler</w:t>
      </w:r>
      <w:proofErr w:type="spellEnd"/>
      <w:r w:rsidRPr="00050E23">
        <w:rPr>
          <w:rFonts w:ascii="Times New Roman" w:eastAsia="Times New Roman" w:hAnsi="Times New Roman" w:cs="Times New Roman"/>
          <w:color w:val="000000"/>
          <w:sz w:val="27"/>
          <w:szCs w:val="27"/>
          <w:lang w:eastAsia="pl-PL"/>
        </w:rPr>
        <w:t xml:space="preserve"> itp. –szt.1, j) Dostawa, instalacja, uruchomienie, i zestrojenie zestawu kina cyfrowego, szkolenie </w:t>
      </w:r>
      <w:r w:rsidRPr="00050E23">
        <w:rPr>
          <w:rFonts w:ascii="Times New Roman" w:eastAsia="Times New Roman" w:hAnsi="Times New Roman" w:cs="Times New Roman"/>
          <w:color w:val="000000"/>
          <w:sz w:val="27"/>
          <w:szCs w:val="27"/>
          <w:lang w:eastAsia="pl-PL"/>
        </w:rPr>
        <w:lastRenderedPageBreak/>
        <w:t xml:space="preserve">kinooperatorów, świadczenie serwisu gwarancyjnego –kpl.1. 4. Powierzchnia kabiny projekcyjnej -30m2., 5. Zamawiający wymaga dostawy </w:t>
      </w:r>
      <w:proofErr w:type="spellStart"/>
      <w:r w:rsidRPr="00050E23">
        <w:rPr>
          <w:rFonts w:ascii="Times New Roman" w:eastAsia="Times New Roman" w:hAnsi="Times New Roman" w:cs="Times New Roman"/>
          <w:color w:val="000000"/>
          <w:sz w:val="27"/>
          <w:szCs w:val="27"/>
          <w:lang w:eastAsia="pl-PL"/>
        </w:rPr>
        <w:t>oryginalnego,fabrycznie</w:t>
      </w:r>
      <w:proofErr w:type="spellEnd"/>
      <w:r w:rsidRPr="00050E23">
        <w:rPr>
          <w:rFonts w:ascii="Times New Roman" w:eastAsia="Times New Roman" w:hAnsi="Times New Roman" w:cs="Times New Roman"/>
          <w:color w:val="000000"/>
          <w:sz w:val="27"/>
          <w:szCs w:val="27"/>
          <w:lang w:eastAsia="pl-PL"/>
        </w:rPr>
        <w:t xml:space="preserve"> nowego, nieużywanego, nieuszkodzonego i oryginalnie zapakowanego sprzętu. 6.Oferowany przedmiot zamówienia musi być: fabrycznie nowy, posiadać wymagane prawem atesty i certyfikaty dostarczone wraz z kartami gwarancyjnymi (wszystko w języku polskim), być zamontowany/przytwierdzony i gotowy do pracy bez żadnych dodatkowych nakładów. 7.Zakres przedmiotu umowy obejmuje również: a)montaż i uruchomienie u Zamawiającego. b)Uczestnictwo Wykonawcy podczas pierwszej projekcji u Zamawiającego. c)Przeszkolenie w zakresie obsługi projektora cyfrowego trzech pracowników obsługi Zamawiającego terminie do trzech dni od montażu projektora. d) Koszty świadczenie serwisu gwarancyjnego, w tym koszty przeglądów jeden raz w roku ( w okresie gwarancji). 8. Zamawiający wymaga pełnego dostępu do uprawnień związanych z zarządzaniem systemem operacyjnym zarówno projektora kina cyfrowego, jak i serwera kina cyfrowego, o ile nie narusza to zasad gwarancji któregokolwiek z w/w urządzeń. Wykonawca udzieli licencji do oprogramowania projektora umożliwiającej wykonanie samodzielnej obsługi oraz przekaże kody serwisowe i administracyjne po upływie gwarancji. 9.Wykonawca uzgodni z Zamawiającym termin montażu przedmiotu zamówienia na minimum 7 dni przed planowanymi pracami. Okres spowodowany montażem i zestrajaniem urządzeń oraz szkoleniem kinooperatorów nie może być dłuższa niż cztery dni. 10.Wykonawca zapewni 24 godzinny zdalny monitoring na dostarczony sprzęt oraz będzie zobowiązany do reakcji serwisowej-24 godziny w dni robocze i świąteczne w okresie gwarancji. 11. Wykonawca dokona nieodpłatnej naprawy gwarancyjnej przedmiotu zamówienia lub w przypadku braku możliwości jego naprawy wymieni na swój koszt wadliwy przedmiot umowy na nowy w terminie 14 dni od dnia otrzymania zgłoszenia. 12.Wymagania stawiane Wykonawcy: a)jest odpowiedzialny za jakość, zgodność z warunkami technicznymi i jakościowymi opisanymi dla przedmiotu zamówienia . b) wymagana jest należyta staranność przy realizacji zobowiązań umowy, c) ustalenia i decyzje dotyczące wykonywania zamówienia uzgadniane będą przez Zamawiającego z ustanowionym </w:t>
      </w:r>
      <w:r w:rsidRPr="00050E23">
        <w:rPr>
          <w:rFonts w:ascii="Times New Roman" w:eastAsia="Times New Roman" w:hAnsi="Times New Roman" w:cs="Times New Roman"/>
          <w:color w:val="000000"/>
          <w:sz w:val="27"/>
          <w:szCs w:val="27"/>
          <w:lang w:eastAsia="pl-PL"/>
        </w:rPr>
        <w:lastRenderedPageBreak/>
        <w:t>przedstawicielem Wykonawcy, d)podanie przez Wykonawcę telefonów kontaktowych, adresów mailowych itp. niezbędnych dla sprawnego i terminowego wykonania zamówienia, e) niezbędna wizja lokalna Wykonawcy w celu zapoznania się z warunkami wykonania zamówienia, oczywiście w ustalonym terminie. Opis przedmiotu rzeczowego jest wyznacznikiem minimalnych wymagań ustalonych przez Zamawiającego – Zamawiający dopuszcza zastosowanie materiałów i urządzeń równoważnych . UWAGA: POZOSTAŁY ZAKRES RZECZOWY ZADANIA ZGODNIE Z OPISEM, WIZJĄ LOKALNĄ DOSTAWCY, OBMIARAMI WŁASNYMI. Dostawca zobowiązany jest przeprowadzić wizję lokalną w obecności Zamawiającego w miejscu realizacji w celu potwierdzenia możliwości i doboru urządzeń spełniających warunki wykonania zamówienia. Osoba upoważniona ze strony Zamawiającego do potwierdzenia przeprowadzenia wizji – Pan Andrzej Karpiński – Dyrektor SOK KUŹNICA tel. kontaktowy 604 143 776, e-mail sok.kuznica@wp.pl.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II.5) Główny kod CPV: </w:t>
      </w:r>
      <w:r w:rsidRPr="00050E23">
        <w:rPr>
          <w:rFonts w:ascii="Times New Roman" w:eastAsia="Times New Roman" w:hAnsi="Times New Roman" w:cs="Times New Roman"/>
          <w:color w:val="000000"/>
          <w:sz w:val="27"/>
          <w:szCs w:val="27"/>
          <w:lang w:eastAsia="pl-PL"/>
        </w:rPr>
        <w:t>38652000-0</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Dodatkowe kody CPV:</w:t>
      </w:r>
      <w:r w:rsidRPr="00050E23">
        <w:rPr>
          <w:rFonts w:ascii="Times New Roman" w:eastAsia="Times New Roman" w:hAnsi="Times New Roman" w:cs="Times New Roman"/>
          <w:color w:val="000000"/>
          <w:sz w:val="27"/>
          <w:szCs w:val="27"/>
          <w:lang w:eastAsia="pl-PL"/>
        </w:rPr>
        <w:t>38653400-1, 32342400-6, 30200000-1, 48820000-2, 48900000-7, 51110000-6, 80511000-9</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II.6) Całkowita wartość zamówienia </w:t>
      </w:r>
      <w:r w:rsidRPr="00050E23">
        <w:rPr>
          <w:rFonts w:ascii="Times New Roman" w:eastAsia="Times New Roman" w:hAnsi="Times New Roman" w:cs="Times New Roman"/>
          <w:i/>
          <w:iCs/>
          <w:color w:val="000000"/>
          <w:sz w:val="27"/>
          <w:szCs w:val="27"/>
          <w:lang w:eastAsia="pl-PL"/>
        </w:rPr>
        <w:t>(jeżeli zamawiający podaje informacje o wartości zamówienia)</w:t>
      </w:r>
      <w:r w:rsidRPr="00050E23">
        <w:rPr>
          <w:rFonts w:ascii="Times New Roman" w:eastAsia="Times New Roman" w:hAnsi="Times New Roman" w:cs="Times New Roman"/>
          <w:color w:val="000000"/>
          <w:sz w:val="27"/>
          <w:szCs w:val="27"/>
          <w:lang w:eastAsia="pl-PL"/>
        </w:rPr>
        <w:t>: </w:t>
      </w:r>
      <w:r w:rsidRPr="00050E23">
        <w:rPr>
          <w:rFonts w:ascii="Times New Roman" w:eastAsia="Times New Roman" w:hAnsi="Times New Roman" w:cs="Times New Roman"/>
          <w:color w:val="000000"/>
          <w:sz w:val="27"/>
          <w:szCs w:val="27"/>
          <w:lang w:eastAsia="pl-PL"/>
        </w:rPr>
        <w:br/>
        <w:t>Wartość bez VAT: </w:t>
      </w:r>
      <w:r w:rsidRPr="00050E23">
        <w:rPr>
          <w:rFonts w:ascii="Times New Roman" w:eastAsia="Times New Roman" w:hAnsi="Times New Roman" w:cs="Times New Roman"/>
          <w:color w:val="000000"/>
          <w:sz w:val="27"/>
          <w:szCs w:val="27"/>
          <w:lang w:eastAsia="pl-PL"/>
        </w:rPr>
        <w:br/>
        <w:t>Waluta: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50E23">
        <w:rPr>
          <w:rFonts w:ascii="Times New Roman" w:eastAsia="Times New Roman" w:hAnsi="Times New Roman" w:cs="Times New Roman"/>
          <w:b/>
          <w:bCs/>
          <w:color w:val="000000"/>
          <w:sz w:val="27"/>
          <w:szCs w:val="27"/>
          <w:lang w:eastAsia="pl-PL"/>
        </w:rPr>
        <w:t>Pzp</w:t>
      </w:r>
      <w:proofErr w:type="spellEnd"/>
      <w:r w:rsidRPr="00050E23">
        <w:rPr>
          <w:rFonts w:ascii="Times New Roman" w:eastAsia="Times New Roman" w:hAnsi="Times New Roman" w:cs="Times New Roman"/>
          <w:b/>
          <w:bCs/>
          <w:color w:val="000000"/>
          <w:sz w:val="27"/>
          <w:szCs w:val="27"/>
          <w:lang w:eastAsia="pl-PL"/>
        </w:rPr>
        <w:t>: </w:t>
      </w:r>
      <w:r w:rsidRPr="00050E23">
        <w:rPr>
          <w:rFonts w:ascii="Times New Roman" w:eastAsia="Times New Roman" w:hAnsi="Times New Roman" w:cs="Times New Roman"/>
          <w:color w:val="000000"/>
          <w:sz w:val="27"/>
          <w:szCs w:val="27"/>
          <w:lang w:eastAsia="pl-PL"/>
        </w:rPr>
        <w:t>nie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 xml:space="preserve">II.8) Okres, w którym realizowane będzie zamówienie lub okres, na który </w:t>
      </w:r>
      <w:r w:rsidRPr="00050E23">
        <w:rPr>
          <w:rFonts w:ascii="Times New Roman" w:eastAsia="Times New Roman" w:hAnsi="Times New Roman" w:cs="Times New Roman"/>
          <w:b/>
          <w:bCs/>
          <w:color w:val="000000"/>
          <w:sz w:val="27"/>
          <w:szCs w:val="27"/>
          <w:lang w:eastAsia="pl-PL"/>
        </w:rPr>
        <w:lastRenderedPageBreak/>
        <w:t>została zawarta umowa ramowa lub okres, na który został ustanowiony dynamiczny system zakupów:</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data zakończenia: 21/11/2016</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II.9) Informacje dodatkowe:</w:t>
      </w:r>
    </w:p>
    <w:p w:rsidR="00050E23" w:rsidRPr="00050E23" w:rsidRDefault="00050E23" w:rsidP="00050E23">
      <w:pPr>
        <w:spacing w:after="0" w:line="450" w:lineRule="atLeast"/>
        <w:rPr>
          <w:rFonts w:ascii="Times New Roman" w:eastAsia="Times New Roman" w:hAnsi="Times New Roman" w:cs="Times New Roman"/>
          <w:b/>
          <w:bCs/>
          <w:color w:val="000000"/>
          <w:sz w:val="27"/>
          <w:szCs w:val="27"/>
          <w:lang w:eastAsia="pl-PL"/>
        </w:rPr>
      </w:pPr>
      <w:r w:rsidRPr="00050E23">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III.1) WARUNKI UDZIAŁU W POSTĘPOWANIU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50E23">
        <w:rPr>
          <w:rFonts w:ascii="Times New Roman" w:eastAsia="Times New Roman" w:hAnsi="Times New Roman" w:cs="Times New Roman"/>
          <w:color w:val="000000"/>
          <w:sz w:val="27"/>
          <w:szCs w:val="27"/>
          <w:lang w:eastAsia="pl-PL"/>
        </w:rPr>
        <w:br/>
        <w:t>Określenie warunków: Oświadczenie Wykonawcy.</w:t>
      </w:r>
      <w:r w:rsidRPr="00050E23">
        <w:rPr>
          <w:rFonts w:ascii="Times New Roman" w:eastAsia="Times New Roman" w:hAnsi="Times New Roman" w:cs="Times New Roman"/>
          <w:color w:val="000000"/>
          <w:sz w:val="27"/>
          <w:szCs w:val="27"/>
          <w:lang w:eastAsia="pl-PL"/>
        </w:rPr>
        <w:br/>
        <w:t>Informacje dodatkowe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III.1.2) Sytuacja finansowa lub ekonomiczna </w:t>
      </w:r>
      <w:r w:rsidRPr="00050E23">
        <w:rPr>
          <w:rFonts w:ascii="Times New Roman" w:eastAsia="Times New Roman" w:hAnsi="Times New Roman" w:cs="Times New Roman"/>
          <w:color w:val="000000"/>
          <w:sz w:val="27"/>
          <w:szCs w:val="27"/>
          <w:lang w:eastAsia="pl-PL"/>
        </w:rPr>
        <w:br/>
        <w:t>Określenie warunków: Oświadczenie Wykonawcy.</w:t>
      </w:r>
      <w:r w:rsidRPr="00050E23">
        <w:rPr>
          <w:rFonts w:ascii="Times New Roman" w:eastAsia="Times New Roman" w:hAnsi="Times New Roman" w:cs="Times New Roman"/>
          <w:color w:val="000000"/>
          <w:sz w:val="27"/>
          <w:szCs w:val="27"/>
          <w:lang w:eastAsia="pl-PL"/>
        </w:rPr>
        <w:br/>
        <w:t>Informacje dodatkowe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III.1.3) Zdolność techniczna lub zawodowa </w:t>
      </w:r>
      <w:r w:rsidRPr="00050E23">
        <w:rPr>
          <w:rFonts w:ascii="Times New Roman" w:eastAsia="Times New Roman" w:hAnsi="Times New Roman" w:cs="Times New Roman"/>
          <w:color w:val="000000"/>
          <w:sz w:val="27"/>
          <w:szCs w:val="27"/>
          <w:lang w:eastAsia="pl-PL"/>
        </w:rPr>
        <w:br/>
        <w:t xml:space="preserve">Określenie warunków: 1/ Wykonanie w okresie ostatnich 3 lat przed upływem terminu składania ofert, a jeżeli okres prowadzenia działalności jest krótszy – w tym okresie jednej dostawy z zakresu dostawy, instalowania i prowadzenia serwisu gwarancyjnego fabrycznie nowego kinowego sprzętu cyfrowego 4K/3D zgodnego ze standardami DCI o wartości minimum 200,00 tys. zł .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w:t>
      </w:r>
      <w:r w:rsidRPr="00050E23">
        <w:rPr>
          <w:rFonts w:ascii="Times New Roman" w:eastAsia="Times New Roman" w:hAnsi="Times New Roman" w:cs="Times New Roman"/>
          <w:color w:val="000000"/>
          <w:sz w:val="27"/>
          <w:szCs w:val="27"/>
          <w:lang w:eastAsia="pl-PL"/>
        </w:rPr>
        <w:lastRenderedPageBreak/>
        <w:t>terminu składania ofert albo wniosków o dopuszczenie do udziału w postępowaniu; W przypadku oferty wspólnej wykonawców warunek można spełnić łącznie (na zasadzie 1+1) . Jeżeli wymagane wartości robót w ramach w/w doświadczenia wyrażone będą w innej walucie niż PLN, Wykonawca dokona ich przeliczenia na PLN według średniego kursu Narodowego Banku Polskiego na dzień, w którym opublikowano ogłoszenie w Biuletynie Zamówień Publicznych. Ten sam kurs Zamawiający przyjmie przy przeliczaniu wszelkich innych danych finansowych podanych w ofercie. W przypadku oferty wspólnej wykonawców warunek można spełnić łącznie. </w:t>
      </w:r>
      <w:r w:rsidRPr="00050E2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50E23">
        <w:rPr>
          <w:rFonts w:ascii="Times New Roman" w:eastAsia="Times New Roman" w:hAnsi="Times New Roman" w:cs="Times New Roman"/>
          <w:color w:val="000000"/>
          <w:sz w:val="27"/>
          <w:szCs w:val="27"/>
          <w:lang w:eastAsia="pl-PL"/>
        </w:rPr>
        <w:br/>
        <w:t>Informacje dodatkowe:</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III.2) PODSTAWY WYKLUCZENIA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50E23">
        <w:rPr>
          <w:rFonts w:ascii="Times New Roman" w:eastAsia="Times New Roman" w:hAnsi="Times New Roman" w:cs="Times New Roman"/>
          <w:b/>
          <w:bCs/>
          <w:color w:val="000000"/>
          <w:sz w:val="27"/>
          <w:szCs w:val="27"/>
          <w:lang w:eastAsia="pl-PL"/>
        </w:rPr>
        <w:t>Pzp</w:t>
      </w:r>
      <w:proofErr w:type="spellEnd"/>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50E23">
        <w:rPr>
          <w:rFonts w:ascii="Times New Roman" w:eastAsia="Times New Roman" w:hAnsi="Times New Roman" w:cs="Times New Roman"/>
          <w:b/>
          <w:bCs/>
          <w:color w:val="000000"/>
          <w:sz w:val="27"/>
          <w:szCs w:val="27"/>
          <w:lang w:eastAsia="pl-PL"/>
        </w:rPr>
        <w:t>Pzp</w:t>
      </w:r>
      <w:proofErr w:type="spellEnd"/>
      <w:r w:rsidRPr="00050E23">
        <w:rPr>
          <w:rFonts w:ascii="Times New Roman" w:eastAsia="Times New Roman" w:hAnsi="Times New Roman" w:cs="Times New Roman"/>
          <w:color w:val="000000"/>
          <w:sz w:val="27"/>
          <w:szCs w:val="27"/>
          <w:lang w:eastAsia="pl-PL"/>
        </w:rPr>
        <w:t> tak </w:t>
      </w:r>
      <w:r w:rsidRPr="00050E23">
        <w:rPr>
          <w:rFonts w:ascii="Times New Roman" w:eastAsia="Times New Roman" w:hAnsi="Times New Roman" w:cs="Times New Roman"/>
          <w:color w:val="000000"/>
          <w:sz w:val="27"/>
          <w:szCs w:val="27"/>
          <w:lang w:eastAsia="pl-PL"/>
        </w:rPr>
        <w:br/>
        <w:t>Zamawiający przewiduje następujące fakultatywne podstawy wykluczenia: </w:t>
      </w:r>
      <w:r w:rsidRPr="00050E23">
        <w:rPr>
          <w:rFonts w:ascii="Times New Roman" w:eastAsia="Times New Roman" w:hAnsi="Times New Roman" w:cs="Times New Roman"/>
          <w:color w:val="000000"/>
          <w:sz w:val="27"/>
          <w:szCs w:val="27"/>
          <w:lang w:eastAsia="pl-PL"/>
        </w:rPr>
        <w:br/>
        <w:t xml:space="preserve">(podstawa wykluczenia określona w art. 24 ust. 5 pkt 1 ustawy </w:t>
      </w:r>
      <w:proofErr w:type="spellStart"/>
      <w:r w:rsidRPr="00050E23">
        <w:rPr>
          <w:rFonts w:ascii="Times New Roman" w:eastAsia="Times New Roman" w:hAnsi="Times New Roman" w:cs="Times New Roman"/>
          <w:color w:val="000000"/>
          <w:sz w:val="27"/>
          <w:szCs w:val="27"/>
          <w:lang w:eastAsia="pl-PL"/>
        </w:rPr>
        <w:t>Pzp</w:t>
      </w:r>
      <w:proofErr w:type="spellEnd"/>
      <w:r w:rsidRPr="00050E23">
        <w:rPr>
          <w:rFonts w:ascii="Times New Roman" w:eastAsia="Times New Roman" w:hAnsi="Times New Roman" w:cs="Times New Roman"/>
          <w:color w:val="000000"/>
          <w:sz w:val="27"/>
          <w:szCs w:val="27"/>
          <w:lang w:eastAsia="pl-PL"/>
        </w:rPr>
        <w:t>)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50E23">
        <w:rPr>
          <w:rFonts w:ascii="Times New Roman" w:eastAsia="Times New Roman" w:hAnsi="Times New Roman" w:cs="Times New Roman"/>
          <w:color w:val="000000"/>
          <w:sz w:val="27"/>
          <w:szCs w:val="27"/>
          <w:lang w:eastAsia="pl-PL"/>
        </w:rPr>
        <w:br/>
        <w:t>tak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Oświadczenie o spełnianiu kryteriów selekcji </w:t>
      </w:r>
      <w:r w:rsidRPr="00050E23">
        <w:rPr>
          <w:rFonts w:ascii="Times New Roman" w:eastAsia="Times New Roman" w:hAnsi="Times New Roman" w:cs="Times New Roman"/>
          <w:color w:val="000000"/>
          <w:sz w:val="27"/>
          <w:szCs w:val="27"/>
          <w:lang w:eastAsia="pl-PL"/>
        </w:rPr>
        <w:br/>
        <w:t>tak</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050E23">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 xml:space="preserve">1/zaświadczenia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1. Zamiast dokumentów, o których mowa w pkt 5.7. : 1) lit. 1,2,3 -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w:t>
      </w:r>
      <w:r w:rsidRPr="00050E23">
        <w:rPr>
          <w:rFonts w:ascii="Times New Roman" w:eastAsia="Times New Roman" w:hAnsi="Times New Roman" w:cs="Times New Roman"/>
          <w:color w:val="000000"/>
          <w:sz w:val="27"/>
          <w:szCs w:val="27"/>
          <w:lang w:eastAsia="pl-PL"/>
        </w:rPr>
        <w:lastRenderedPageBreak/>
        <w:t>zwolnienie, odroczenie lub rozłożenie na raty zaległych płatności lub wstrzymanie w całości wykonania decyzji właściwego organu, - nie otwarto jego likwidacji ani nie ogłoszono upadłości. Dokumenty, o których mowa, powinny być wystawione nie wcześniej niż 3 miesiące przed upływem tego terminu. 2. Jeżeli w kraju, w którym wykonawca ma siedzibę lub miejsce zamieszkania lub miejsce zamieszkania ma osoba, której dokument dotyczy, nie wydaje się dokumentów, o których mowa w ust.1,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4/ Oświadczenie wykonawcy o przynależności albo braku przynależności do tej samej grupy kapitałowej.</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III.5.1) W ZAKRESIE SPEŁNIANIA WARUNKÓW UDZIAŁU W POSTĘPOWANIU:</w:t>
      </w:r>
      <w:r w:rsidRPr="00050E23">
        <w:rPr>
          <w:rFonts w:ascii="Times New Roman" w:eastAsia="Times New Roman" w:hAnsi="Times New Roman" w:cs="Times New Roman"/>
          <w:color w:val="000000"/>
          <w:sz w:val="27"/>
          <w:szCs w:val="27"/>
          <w:lang w:eastAsia="pl-PL"/>
        </w:rPr>
        <w:br/>
        <w:t xml:space="preserve">a)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w:t>
      </w:r>
      <w:r w:rsidRPr="00050E23">
        <w:rPr>
          <w:rFonts w:ascii="Times New Roman" w:eastAsia="Times New Roman" w:hAnsi="Times New Roman" w:cs="Times New Roman"/>
          <w:color w:val="000000"/>
          <w:sz w:val="27"/>
          <w:szCs w:val="27"/>
          <w:lang w:eastAsia="pl-PL"/>
        </w:rPr>
        <w:lastRenderedPageBreak/>
        <w:t>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III.5.2) W ZAKRESIE KRYTERIÓW SELEKCJI:</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III.7) INNE DOKUMENTY NIE WYMIENIONE W pkt III.3) - III.6)</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 xml:space="preserve">1)formularz ofertowy, 2)dokument potwierdzający wpłatę wadium, 3) oświadczenia : a/Oświadczenie o zapoznaniu się projektem (wizja lokalna), b/Oświadczenie o przyjęciu warunków umowy załączonej do niniejszej specyfikacji c/Oświadczenie o związaniu złożoną ofertą przez okres 30 dni licząc od daty upływu składania ofert. d/Oświadczenie, że wyliczona wartość brutto zadania jest kompletna i że jej wyliczenie nastąpiło w oparciu o, SIWZ, wizję lokalną i posiadaną przez oferenta wiedzę techniczną e/Informacja czy oferent będzie wykonywał przedmiot w całości osobiście, czy też za pomocą podwykonawców (ze wskazaniem zakresu rzeczowego który wykonywany będzie przez podwykonawcę, wraz z jego nazwą i adresem w przypadku powoływania się Wykonawcy na zasadach określonych w art. 22a ust. 1 ustawy PZP w celu wykazania spełnienia warunków udziału w postępowaniu. Jeżeli zmiana albo rezygnacja z podwykonawcy dotyczy podmiotu na którego zasoby Wykonawca powoływał się na zasadach określonych w art. 22a ust. 1 Wykonawca jest obowiązany wykazać Zamawiającemu iż proponowany inny podwykonawca lub Wykonawca samodzielnie spełnia je w stopniu nie mniejszym niż wymagany w trakcie postępowania o udzielenie zamówienia.). f/ Wykonawca, składając ofertę, informuje zamawiającego, czy wybór oferty będzie prowadzić do powstania u zamawiającego obowiązku podatkowego, wskazując nazwę (rodzaj) towaru lub </w:t>
      </w:r>
      <w:r w:rsidRPr="00050E23">
        <w:rPr>
          <w:rFonts w:ascii="Times New Roman" w:eastAsia="Times New Roman" w:hAnsi="Times New Roman" w:cs="Times New Roman"/>
          <w:color w:val="000000"/>
          <w:sz w:val="27"/>
          <w:szCs w:val="27"/>
          <w:lang w:eastAsia="pl-PL"/>
        </w:rPr>
        <w:lastRenderedPageBreak/>
        <w:t>usługi, których dostawa lub świadczenie będzie prowadzić do jego powstania, oraz wskazując ich wartość bez kwoty podatku.</w:t>
      </w:r>
    </w:p>
    <w:p w:rsidR="00050E23" w:rsidRPr="00050E23" w:rsidRDefault="00050E23" w:rsidP="00050E23">
      <w:pPr>
        <w:spacing w:after="0" w:line="450" w:lineRule="atLeast"/>
        <w:rPr>
          <w:rFonts w:ascii="Times New Roman" w:eastAsia="Times New Roman" w:hAnsi="Times New Roman" w:cs="Times New Roman"/>
          <w:b/>
          <w:bCs/>
          <w:color w:val="000000"/>
          <w:sz w:val="27"/>
          <w:szCs w:val="27"/>
          <w:lang w:eastAsia="pl-PL"/>
        </w:rPr>
      </w:pPr>
      <w:r w:rsidRPr="00050E23">
        <w:rPr>
          <w:rFonts w:ascii="Times New Roman" w:eastAsia="Times New Roman" w:hAnsi="Times New Roman" w:cs="Times New Roman"/>
          <w:b/>
          <w:bCs/>
          <w:color w:val="000000"/>
          <w:sz w:val="27"/>
          <w:szCs w:val="27"/>
          <w:u w:val="single"/>
          <w:lang w:eastAsia="pl-PL"/>
        </w:rPr>
        <w:t>SEKCJA IV: PROCEDURA</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IV.1) OPIS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IV.1.1) Tryb udzielenia zamówienia: </w:t>
      </w:r>
      <w:r w:rsidRPr="00050E23">
        <w:rPr>
          <w:rFonts w:ascii="Times New Roman" w:eastAsia="Times New Roman" w:hAnsi="Times New Roman" w:cs="Times New Roman"/>
          <w:color w:val="000000"/>
          <w:sz w:val="27"/>
          <w:szCs w:val="27"/>
          <w:lang w:eastAsia="pl-PL"/>
        </w:rPr>
        <w:t>przetarg nieograniczony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IV.1.2) Zamawiający żąda wniesienia wadium:</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tak, </w:t>
      </w:r>
      <w:r w:rsidRPr="00050E23">
        <w:rPr>
          <w:rFonts w:ascii="Times New Roman" w:eastAsia="Times New Roman" w:hAnsi="Times New Roman" w:cs="Times New Roman"/>
          <w:color w:val="000000"/>
          <w:sz w:val="27"/>
          <w:szCs w:val="27"/>
          <w:lang w:eastAsia="pl-PL"/>
        </w:rPr>
        <w:br/>
        <w:t>Informacja na temat wadium </w:t>
      </w:r>
      <w:r w:rsidRPr="00050E23">
        <w:rPr>
          <w:rFonts w:ascii="Times New Roman" w:eastAsia="Times New Roman" w:hAnsi="Times New Roman" w:cs="Times New Roman"/>
          <w:color w:val="000000"/>
          <w:sz w:val="27"/>
          <w:szCs w:val="27"/>
          <w:lang w:eastAsia="pl-PL"/>
        </w:rPr>
        <w:br/>
        <w:t>200000 zł. słownie: dwa tysiące zł.</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IV.1.3) Przewiduje się udzielenie zaliczek na poczet wykonania zamówienia:</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nie</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nie </w:t>
      </w:r>
      <w:r w:rsidRPr="00050E2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50E23">
        <w:rPr>
          <w:rFonts w:ascii="Times New Roman" w:eastAsia="Times New Roman" w:hAnsi="Times New Roman" w:cs="Times New Roman"/>
          <w:color w:val="000000"/>
          <w:sz w:val="27"/>
          <w:szCs w:val="27"/>
          <w:lang w:eastAsia="pl-PL"/>
        </w:rPr>
        <w:br/>
        <w:t>nie </w:t>
      </w:r>
      <w:r w:rsidRPr="00050E23">
        <w:rPr>
          <w:rFonts w:ascii="Times New Roman" w:eastAsia="Times New Roman" w:hAnsi="Times New Roman" w:cs="Times New Roman"/>
          <w:color w:val="000000"/>
          <w:sz w:val="27"/>
          <w:szCs w:val="27"/>
          <w:lang w:eastAsia="pl-PL"/>
        </w:rPr>
        <w:br/>
        <w:t>Informacje dodatkowe: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IV.1.5.) Wymaga się złożenia oferty wariantowej:</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nie </w:t>
      </w:r>
      <w:r w:rsidRPr="00050E23">
        <w:rPr>
          <w:rFonts w:ascii="Times New Roman" w:eastAsia="Times New Roman" w:hAnsi="Times New Roman" w:cs="Times New Roman"/>
          <w:color w:val="000000"/>
          <w:sz w:val="27"/>
          <w:szCs w:val="27"/>
          <w:lang w:eastAsia="pl-PL"/>
        </w:rPr>
        <w:br/>
        <w:t>Dopuszcza się złożenie oferty wariantowej </w:t>
      </w:r>
      <w:r w:rsidRPr="00050E23">
        <w:rPr>
          <w:rFonts w:ascii="Times New Roman" w:eastAsia="Times New Roman" w:hAnsi="Times New Roman" w:cs="Times New Roman"/>
          <w:color w:val="000000"/>
          <w:sz w:val="27"/>
          <w:szCs w:val="27"/>
          <w:lang w:eastAsia="pl-PL"/>
        </w:rPr>
        <w:br/>
        <w:t>nie </w:t>
      </w:r>
      <w:r w:rsidRPr="00050E2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050E23">
        <w:rPr>
          <w:rFonts w:ascii="Times New Roman" w:eastAsia="Times New Roman" w:hAnsi="Times New Roman" w:cs="Times New Roman"/>
          <w:color w:val="000000"/>
          <w:sz w:val="27"/>
          <w:szCs w:val="27"/>
          <w:lang w:eastAsia="pl-PL"/>
        </w:rPr>
        <w:br/>
        <w:t>nie</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Liczba wykonawców  </w:t>
      </w:r>
      <w:r w:rsidRPr="00050E23">
        <w:rPr>
          <w:rFonts w:ascii="Times New Roman" w:eastAsia="Times New Roman" w:hAnsi="Times New Roman" w:cs="Times New Roman"/>
          <w:color w:val="000000"/>
          <w:sz w:val="27"/>
          <w:szCs w:val="27"/>
          <w:lang w:eastAsia="pl-PL"/>
        </w:rPr>
        <w:br/>
        <w:t>Przewidywana minimalna liczba wykonawców </w:t>
      </w:r>
      <w:r w:rsidRPr="00050E23">
        <w:rPr>
          <w:rFonts w:ascii="Times New Roman" w:eastAsia="Times New Roman" w:hAnsi="Times New Roman" w:cs="Times New Roman"/>
          <w:color w:val="000000"/>
          <w:sz w:val="27"/>
          <w:szCs w:val="27"/>
          <w:lang w:eastAsia="pl-PL"/>
        </w:rPr>
        <w:br/>
        <w:t>Maksymalna liczba wykonawców  </w:t>
      </w:r>
      <w:r w:rsidRPr="00050E23">
        <w:rPr>
          <w:rFonts w:ascii="Times New Roman" w:eastAsia="Times New Roman" w:hAnsi="Times New Roman" w:cs="Times New Roman"/>
          <w:color w:val="000000"/>
          <w:sz w:val="27"/>
          <w:szCs w:val="27"/>
          <w:lang w:eastAsia="pl-PL"/>
        </w:rPr>
        <w:br/>
        <w:t>Kryteria selekcji wykonawców: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IV.1.7) Informacje na temat umowy ramowej lub dynamicznego systemu zakupów:</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Umowa ramowa będzie zawarta: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color w:val="000000"/>
          <w:sz w:val="27"/>
          <w:szCs w:val="27"/>
          <w:lang w:eastAsia="pl-PL"/>
        </w:rPr>
        <w:br/>
        <w:t>Czy przewiduje się ograniczenie liczby uczestników umowy ramowej: </w:t>
      </w:r>
      <w:r w:rsidRPr="00050E23">
        <w:rPr>
          <w:rFonts w:ascii="Times New Roman" w:eastAsia="Times New Roman" w:hAnsi="Times New Roman" w:cs="Times New Roman"/>
          <w:color w:val="000000"/>
          <w:sz w:val="27"/>
          <w:szCs w:val="27"/>
          <w:lang w:eastAsia="pl-PL"/>
        </w:rPr>
        <w:br/>
        <w:t>nie </w:t>
      </w:r>
      <w:r w:rsidRPr="00050E23">
        <w:rPr>
          <w:rFonts w:ascii="Times New Roman" w:eastAsia="Times New Roman" w:hAnsi="Times New Roman" w:cs="Times New Roman"/>
          <w:color w:val="000000"/>
          <w:sz w:val="27"/>
          <w:szCs w:val="27"/>
          <w:lang w:eastAsia="pl-PL"/>
        </w:rPr>
        <w:br/>
        <w:t>Informacje dodatkowe: </w:t>
      </w:r>
      <w:r w:rsidRPr="00050E23">
        <w:rPr>
          <w:rFonts w:ascii="Times New Roman" w:eastAsia="Times New Roman" w:hAnsi="Times New Roman" w:cs="Times New Roman"/>
          <w:color w:val="000000"/>
          <w:sz w:val="27"/>
          <w:szCs w:val="27"/>
          <w:lang w:eastAsia="pl-PL"/>
        </w:rPr>
        <w:br/>
        <w:t>nie dotyczy</w:t>
      </w:r>
      <w:r w:rsidRPr="00050E23">
        <w:rPr>
          <w:rFonts w:ascii="Times New Roman" w:eastAsia="Times New Roman" w:hAnsi="Times New Roman" w:cs="Times New Roman"/>
          <w:color w:val="000000"/>
          <w:sz w:val="27"/>
          <w:szCs w:val="27"/>
          <w:lang w:eastAsia="pl-PL"/>
        </w:rPr>
        <w:br/>
        <w:t>Zamówienie obejmuje ustanowienie dynamicznego systemu zakupów: </w:t>
      </w:r>
      <w:r w:rsidRPr="00050E23">
        <w:rPr>
          <w:rFonts w:ascii="Times New Roman" w:eastAsia="Times New Roman" w:hAnsi="Times New Roman" w:cs="Times New Roman"/>
          <w:color w:val="000000"/>
          <w:sz w:val="27"/>
          <w:szCs w:val="27"/>
          <w:lang w:eastAsia="pl-PL"/>
        </w:rPr>
        <w:br/>
        <w:t>nie </w:t>
      </w:r>
      <w:r w:rsidRPr="00050E23">
        <w:rPr>
          <w:rFonts w:ascii="Times New Roman" w:eastAsia="Times New Roman" w:hAnsi="Times New Roman" w:cs="Times New Roman"/>
          <w:color w:val="000000"/>
          <w:sz w:val="27"/>
          <w:szCs w:val="27"/>
          <w:lang w:eastAsia="pl-PL"/>
        </w:rPr>
        <w:br/>
        <w:t>Informacje dodatkowe: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050E23">
        <w:rPr>
          <w:rFonts w:ascii="Times New Roman" w:eastAsia="Times New Roman" w:hAnsi="Times New Roman" w:cs="Times New Roman"/>
          <w:color w:val="000000"/>
          <w:sz w:val="27"/>
          <w:szCs w:val="27"/>
          <w:lang w:eastAsia="pl-PL"/>
        </w:rPr>
        <w:br/>
        <w:t>nie </w:t>
      </w:r>
      <w:r w:rsidRPr="00050E2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050E23">
        <w:rPr>
          <w:rFonts w:ascii="Times New Roman" w:eastAsia="Times New Roman" w:hAnsi="Times New Roman" w:cs="Times New Roman"/>
          <w:color w:val="000000"/>
          <w:sz w:val="27"/>
          <w:szCs w:val="27"/>
          <w:lang w:eastAsia="pl-PL"/>
        </w:rPr>
        <w:br/>
        <w:t>nie</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IV.1.8) Aukcja elektroniczna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Przewidziane jest przeprowadzenie aukcji elektronicznej </w:t>
      </w:r>
      <w:r w:rsidRPr="00050E23">
        <w:rPr>
          <w:rFonts w:ascii="Times New Roman" w:eastAsia="Times New Roman" w:hAnsi="Times New Roman" w:cs="Times New Roman"/>
          <w:i/>
          <w:iCs/>
          <w:color w:val="000000"/>
          <w:sz w:val="27"/>
          <w:szCs w:val="27"/>
          <w:lang w:eastAsia="pl-PL"/>
        </w:rPr>
        <w:t>(przetarg nieograniczony, przetarg ograniczony, negocjacje z ogłoszeniem) </w:t>
      </w:r>
      <w:r w:rsidRPr="00050E23">
        <w:rPr>
          <w:rFonts w:ascii="Times New Roman" w:eastAsia="Times New Roman" w:hAnsi="Times New Roman" w:cs="Times New Roman"/>
          <w:color w:val="000000"/>
          <w:sz w:val="27"/>
          <w:szCs w:val="27"/>
          <w:lang w:eastAsia="pl-PL"/>
        </w:rPr>
        <w:t>nie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 xml:space="preserve">Należy wskazać elementy, których wartości będą przedmiotem aukcji </w:t>
      </w:r>
      <w:r w:rsidRPr="00050E23">
        <w:rPr>
          <w:rFonts w:ascii="Times New Roman" w:eastAsia="Times New Roman" w:hAnsi="Times New Roman" w:cs="Times New Roman"/>
          <w:b/>
          <w:bCs/>
          <w:color w:val="000000"/>
          <w:sz w:val="27"/>
          <w:szCs w:val="27"/>
          <w:lang w:eastAsia="pl-PL"/>
        </w:rPr>
        <w:lastRenderedPageBreak/>
        <w:t>elektronicznej: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50E23">
        <w:rPr>
          <w:rFonts w:ascii="Times New Roman" w:eastAsia="Times New Roman" w:hAnsi="Times New Roman" w:cs="Times New Roman"/>
          <w:color w:val="000000"/>
          <w:sz w:val="27"/>
          <w:szCs w:val="27"/>
          <w:lang w:eastAsia="pl-PL"/>
        </w:rPr>
        <w:br/>
        <w:t>nie </w:t>
      </w:r>
      <w:r w:rsidRPr="00050E2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50E23">
        <w:rPr>
          <w:rFonts w:ascii="Times New Roman" w:eastAsia="Times New Roman" w:hAnsi="Times New Roman" w:cs="Times New Roman"/>
          <w:color w:val="000000"/>
          <w:sz w:val="27"/>
          <w:szCs w:val="27"/>
          <w:lang w:eastAsia="pl-PL"/>
        </w:rPr>
        <w:br/>
        <w:t>Informacje dotyczące przebiegu aukcji elektronicznej: </w:t>
      </w:r>
      <w:r w:rsidRPr="00050E2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50E2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50E2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50E23">
        <w:rPr>
          <w:rFonts w:ascii="Times New Roman" w:eastAsia="Times New Roman" w:hAnsi="Times New Roman" w:cs="Times New Roman"/>
          <w:color w:val="000000"/>
          <w:sz w:val="27"/>
          <w:szCs w:val="27"/>
          <w:lang w:eastAsia="pl-PL"/>
        </w:rPr>
        <w:br/>
        <w:t>Informacje o liczbie etapów aukcji elektronicznej i czasie ich trwania:</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50E23" w:rsidRPr="00050E23" w:rsidTr="00050E23">
        <w:trPr>
          <w:tblCellSpacing w:w="15" w:type="dxa"/>
        </w:trPr>
        <w:tc>
          <w:tcPr>
            <w:tcW w:w="0" w:type="auto"/>
            <w:vAlign w:val="center"/>
            <w:hideMark/>
          </w:tcPr>
          <w:p w:rsidR="00050E23" w:rsidRPr="00050E23" w:rsidRDefault="00050E23" w:rsidP="00050E23">
            <w:pPr>
              <w:spacing w:after="0" w:line="240" w:lineRule="auto"/>
              <w:rPr>
                <w:rFonts w:ascii="Times New Roman" w:eastAsia="Times New Roman" w:hAnsi="Times New Roman" w:cs="Times New Roman"/>
                <w:sz w:val="24"/>
                <w:szCs w:val="24"/>
                <w:lang w:eastAsia="pl-PL"/>
              </w:rPr>
            </w:pPr>
            <w:r w:rsidRPr="00050E23">
              <w:rPr>
                <w:rFonts w:ascii="Times New Roman" w:eastAsia="Times New Roman" w:hAnsi="Times New Roman" w:cs="Times New Roman"/>
                <w:sz w:val="24"/>
                <w:szCs w:val="24"/>
                <w:lang w:eastAsia="pl-PL"/>
              </w:rPr>
              <w:t>etap nr</w:t>
            </w:r>
          </w:p>
        </w:tc>
        <w:tc>
          <w:tcPr>
            <w:tcW w:w="0" w:type="auto"/>
            <w:vAlign w:val="center"/>
            <w:hideMark/>
          </w:tcPr>
          <w:p w:rsidR="00050E23" w:rsidRPr="00050E23" w:rsidRDefault="00050E23" w:rsidP="00050E23">
            <w:pPr>
              <w:spacing w:after="0" w:line="240" w:lineRule="auto"/>
              <w:rPr>
                <w:rFonts w:ascii="Times New Roman" w:eastAsia="Times New Roman" w:hAnsi="Times New Roman" w:cs="Times New Roman"/>
                <w:sz w:val="24"/>
                <w:szCs w:val="24"/>
                <w:lang w:eastAsia="pl-PL"/>
              </w:rPr>
            </w:pPr>
            <w:r w:rsidRPr="00050E23">
              <w:rPr>
                <w:rFonts w:ascii="Times New Roman" w:eastAsia="Times New Roman" w:hAnsi="Times New Roman" w:cs="Times New Roman"/>
                <w:sz w:val="24"/>
                <w:szCs w:val="24"/>
                <w:lang w:eastAsia="pl-PL"/>
              </w:rPr>
              <w:t>czas trwania etapu</w:t>
            </w:r>
          </w:p>
        </w:tc>
      </w:tr>
      <w:tr w:rsidR="00050E23" w:rsidRPr="00050E23" w:rsidTr="00050E23">
        <w:trPr>
          <w:tblCellSpacing w:w="15" w:type="dxa"/>
        </w:trPr>
        <w:tc>
          <w:tcPr>
            <w:tcW w:w="0" w:type="auto"/>
            <w:vAlign w:val="center"/>
            <w:hideMark/>
          </w:tcPr>
          <w:p w:rsidR="00050E23" w:rsidRPr="00050E23" w:rsidRDefault="00050E23" w:rsidP="00050E2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50E23" w:rsidRPr="00050E23" w:rsidRDefault="00050E23" w:rsidP="00050E23">
            <w:pPr>
              <w:spacing w:after="0" w:line="240" w:lineRule="auto"/>
              <w:rPr>
                <w:rFonts w:ascii="Times New Roman" w:eastAsia="Times New Roman" w:hAnsi="Times New Roman" w:cs="Times New Roman"/>
                <w:sz w:val="20"/>
                <w:szCs w:val="20"/>
                <w:lang w:eastAsia="pl-PL"/>
              </w:rPr>
            </w:pPr>
          </w:p>
        </w:tc>
      </w:tr>
    </w:tbl>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t>Czy wykonawcy, którzy nie złożyli nowych postąpień, zostaną zakwalifikowani do następnego etapu: nie </w:t>
      </w:r>
      <w:r w:rsidRPr="00050E23">
        <w:rPr>
          <w:rFonts w:ascii="Times New Roman" w:eastAsia="Times New Roman" w:hAnsi="Times New Roman" w:cs="Times New Roman"/>
          <w:color w:val="000000"/>
          <w:sz w:val="27"/>
          <w:szCs w:val="27"/>
          <w:lang w:eastAsia="pl-PL"/>
        </w:rPr>
        <w:br/>
        <w:t>Warunki zamknięcia aukcji elektronicznej: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IV.2) KRYTERIA OCENY OFERT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IV.2.1) Kryteria oceny ofert: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8"/>
        <w:gridCol w:w="1049"/>
      </w:tblGrid>
      <w:tr w:rsidR="00050E23" w:rsidRPr="00050E23" w:rsidTr="00050E23">
        <w:trPr>
          <w:tblCellSpacing w:w="15" w:type="dxa"/>
        </w:trPr>
        <w:tc>
          <w:tcPr>
            <w:tcW w:w="0" w:type="auto"/>
            <w:vAlign w:val="center"/>
            <w:hideMark/>
          </w:tcPr>
          <w:p w:rsidR="00050E23" w:rsidRPr="00050E23" w:rsidRDefault="00050E23" w:rsidP="00050E23">
            <w:pPr>
              <w:spacing w:after="0" w:line="240" w:lineRule="auto"/>
              <w:rPr>
                <w:rFonts w:ascii="Times New Roman" w:eastAsia="Times New Roman" w:hAnsi="Times New Roman" w:cs="Times New Roman"/>
                <w:sz w:val="24"/>
                <w:szCs w:val="24"/>
                <w:lang w:eastAsia="pl-PL"/>
              </w:rPr>
            </w:pPr>
            <w:r w:rsidRPr="00050E23">
              <w:rPr>
                <w:rFonts w:ascii="Times New Roman" w:eastAsia="Times New Roman" w:hAnsi="Times New Roman" w:cs="Times New Roman"/>
                <w:i/>
                <w:iCs/>
                <w:sz w:val="24"/>
                <w:szCs w:val="24"/>
                <w:lang w:eastAsia="pl-PL"/>
              </w:rPr>
              <w:t>Kryteria</w:t>
            </w:r>
          </w:p>
        </w:tc>
        <w:tc>
          <w:tcPr>
            <w:tcW w:w="0" w:type="auto"/>
            <w:vAlign w:val="center"/>
            <w:hideMark/>
          </w:tcPr>
          <w:p w:rsidR="00050E23" w:rsidRPr="00050E23" w:rsidRDefault="00050E23" w:rsidP="00050E23">
            <w:pPr>
              <w:spacing w:after="0" w:line="240" w:lineRule="auto"/>
              <w:rPr>
                <w:rFonts w:ascii="Times New Roman" w:eastAsia="Times New Roman" w:hAnsi="Times New Roman" w:cs="Times New Roman"/>
                <w:sz w:val="24"/>
                <w:szCs w:val="24"/>
                <w:lang w:eastAsia="pl-PL"/>
              </w:rPr>
            </w:pPr>
            <w:r w:rsidRPr="00050E23">
              <w:rPr>
                <w:rFonts w:ascii="Times New Roman" w:eastAsia="Times New Roman" w:hAnsi="Times New Roman" w:cs="Times New Roman"/>
                <w:i/>
                <w:iCs/>
                <w:sz w:val="24"/>
                <w:szCs w:val="24"/>
                <w:lang w:eastAsia="pl-PL"/>
              </w:rPr>
              <w:t>Znaczenie</w:t>
            </w:r>
          </w:p>
        </w:tc>
      </w:tr>
      <w:tr w:rsidR="00050E23" w:rsidRPr="00050E23" w:rsidTr="00050E23">
        <w:trPr>
          <w:tblCellSpacing w:w="15" w:type="dxa"/>
        </w:trPr>
        <w:tc>
          <w:tcPr>
            <w:tcW w:w="0" w:type="auto"/>
            <w:vAlign w:val="center"/>
            <w:hideMark/>
          </w:tcPr>
          <w:p w:rsidR="00050E23" w:rsidRPr="00050E23" w:rsidRDefault="00050E23" w:rsidP="00050E23">
            <w:pPr>
              <w:spacing w:after="0" w:line="240" w:lineRule="auto"/>
              <w:rPr>
                <w:rFonts w:ascii="Times New Roman" w:eastAsia="Times New Roman" w:hAnsi="Times New Roman" w:cs="Times New Roman"/>
                <w:sz w:val="24"/>
                <w:szCs w:val="24"/>
                <w:lang w:eastAsia="pl-PL"/>
              </w:rPr>
            </w:pPr>
            <w:r w:rsidRPr="00050E23">
              <w:rPr>
                <w:rFonts w:ascii="Times New Roman" w:eastAsia="Times New Roman" w:hAnsi="Times New Roman" w:cs="Times New Roman"/>
                <w:sz w:val="24"/>
                <w:szCs w:val="24"/>
                <w:lang w:eastAsia="pl-PL"/>
              </w:rPr>
              <w:t>cena</w:t>
            </w:r>
          </w:p>
        </w:tc>
        <w:tc>
          <w:tcPr>
            <w:tcW w:w="0" w:type="auto"/>
            <w:vAlign w:val="center"/>
            <w:hideMark/>
          </w:tcPr>
          <w:p w:rsidR="00050E23" w:rsidRPr="00050E23" w:rsidRDefault="00050E23" w:rsidP="00050E23">
            <w:pPr>
              <w:spacing w:after="0" w:line="240" w:lineRule="auto"/>
              <w:rPr>
                <w:rFonts w:ascii="Times New Roman" w:eastAsia="Times New Roman" w:hAnsi="Times New Roman" w:cs="Times New Roman"/>
                <w:sz w:val="24"/>
                <w:szCs w:val="24"/>
                <w:lang w:eastAsia="pl-PL"/>
              </w:rPr>
            </w:pPr>
            <w:r w:rsidRPr="00050E23">
              <w:rPr>
                <w:rFonts w:ascii="Times New Roman" w:eastAsia="Times New Roman" w:hAnsi="Times New Roman" w:cs="Times New Roman"/>
                <w:sz w:val="24"/>
                <w:szCs w:val="24"/>
                <w:lang w:eastAsia="pl-PL"/>
              </w:rPr>
              <w:t>60</w:t>
            </w:r>
          </w:p>
        </w:tc>
      </w:tr>
      <w:tr w:rsidR="00050E23" w:rsidRPr="00050E23" w:rsidTr="00050E23">
        <w:trPr>
          <w:tblCellSpacing w:w="15" w:type="dxa"/>
        </w:trPr>
        <w:tc>
          <w:tcPr>
            <w:tcW w:w="0" w:type="auto"/>
            <w:vAlign w:val="center"/>
            <w:hideMark/>
          </w:tcPr>
          <w:p w:rsidR="00050E23" w:rsidRPr="00050E23" w:rsidRDefault="00050E23" w:rsidP="00050E23">
            <w:pPr>
              <w:spacing w:after="0" w:line="240" w:lineRule="auto"/>
              <w:rPr>
                <w:rFonts w:ascii="Times New Roman" w:eastAsia="Times New Roman" w:hAnsi="Times New Roman" w:cs="Times New Roman"/>
                <w:sz w:val="24"/>
                <w:szCs w:val="24"/>
                <w:lang w:eastAsia="pl-PL"/>
              </w:rPr>
            </w:pPr>
            <w:r w:rsidRPr="00050E23">
              <w:rPr>
                <w:rFonts w:ascii="Times New Roman" w:eastAsia="Times New Roman" w:hAnsi="Times New Roman" w:cs="Times New Roman"/>
                <w:sz w:val="24"/>
                <w:szCs w:val="24"/>
                <w:lang w:eastAsia="pl-PL"/>
              </w:rPr>
              <w:t>gwarancja</w:t>
            </w:r>
          </w:p>
        </w:tc>
        <w:tc>
          <w:tcPr>
            <w:tcW w:w="0" w:type="auto"/>
            <w:vAlign w:val="center"/>
            <w:hideMark/>
          </w:tcPr>
          <w:p w:rsidR="00050E23" w:rsidRPr="00050E23" w:rsidRDefault="00050E23" w:rsidP="00050E23">
            <w:pPr>
              <w:spacing w:after="0" w:line="240" w:lineRule="auto"/>
              <w:rPr>
                <w:rFonts w:ascii="Times New Roman" w:eastAsia="Times New Roman" w:hAnsi="Times New Roman" w:cs="Times New Roman"/>
                <w:sz w:val="24"/>
                <w:szCs w:val="24"/>
                <w:lang w:eastAsia="pl-PL"/>
              </w:rPr>
            </w:pPr>
            <w:r w:rsidRPr="00050E23">
              <w:rPr>
                <w:rFonts w:ascii="Times New Roman" w:eastAsia="Times New Roman" w:hAnsi="Times New Roman" w:cs="Times New Roman"/>
                <w:sz w:val="24"/>
                <w:szCs w:val="24"/>
                <w:lang w:eastAsia="pl-PL"/>
              </w:rPr>
              <w:t>25</w:t>
            </w:r>
          </w:p>
        </w:tc>
      </w:tr>
      <w:tr w:rsidR="00050E23" w:rsidRPr="00050E23" w:rsidTr="00050E23">
        <w:trPr>
          <w:tblCellSpacing w:w="15" w:type="dxa"/>
        </w:trPr>
        <w:tc>
          <w:tcPr>
            <w:tcW w:w="0" w:type="auto"/>
            <w:vAlign w:val="center"/>
            <w:hideMark/>
          </w:tcPr>
          <w:p w:rsidR="00050E23" w:rsidRPr="00050E23" w:rsidRDefault="00050E23" w:rsidP="00050E23">
            <w:pPr>
              <w:spacing w:after="0" w:line="240" w:lineRule="auto"/>
              <w:rPr>
                <w:rFonts w:ascii="Times New Roman" w:eastAsia="Times New Roman" w:hAnsi="Times New Roman" w:cs="Times New Roman"/>
                <w:sz w:val="24"/>
                <w:szCs w:val="24"/>
                <w:lang w:eastAsia="pl-PL"/>
              </w:rPr>
            </w:pPr>
            <w:proofErr w:type="spellStart"/>
            <w:r w:rsidRPr="00050E23">
              <w:rPr>
                <w:rFonts w:ascii="Times New Roman" w:eastAsia="Times New Roman" w:hAnsi="Times New Roman" w:cs="Times New Roman"/>
                <w:sz w:val="24"/>
                <w:szCs w:val="24"/>
                <w:lang w:eastAsia="pl-PL"/>
              </w:rPr>
              <w:t>maksymlna</w:t>
            </w:r>
            <w:proofErr w:type="spellEnd"/>
            <w:r w:rsidRPr="00050E23">
              <w:rPr>
                <w:rFonts w:ascii="Times New Roman" w:eastAsia="Times New Roman" w:hAnsi="Times New Roman" w:cs="Times New Roman"/>
                <w:sz w:val="24"/>
                <w:szCs w:val="24"/>
                <w:lang w:eastAsia="pl-PL"/>
              </w:rPr>
              <w:t xml:space="preserve"> moc całego </w:t>
            </w:r>
            <w:proofErr w:type="spellStart"/>
            <w:r w:rsidRPr="00050E23">
              <w:rPr>
                <w:rFonts w:ascii="Times New Roman" w:eastAsia="Times New Roman" w:hAnsi="Times New Roman" w:cs="Times New Roman"/>
                <w:sz w:val="24"/>
                <w:szCs w:val="24"/>
                <w:lang w:eastAsia="pl-PL"/>
              </w:rPr>
              <w:t>zestwu</w:t>
            </w:r>
            <w:proofErr w:type="spellEnd"/>
          </w:p>
        </w:tc>
        <w:tc>
          <w:tcPr>
            <w:tcW w:w="0" w:type="auto"/>
            <w:vAlign w:val="center"/>
            <w:hideMark/>
          </w:tcPr>
          <w:p w:rsidR="00050E23" w:rsidRPr="00050E23" w:rsidRDefault="00050E23" w:rsidP="00050E23">
            <w:pPr>
              <w:spacing w:after="0" w:line="240" w:lineRule="auto"/>
              <w:rPr>
                <w:rFonts w:ascii="Times New Roman" w:eastAsia="Times New Roman" w:hAnsi="Times New Roman" w:cs="Times New Roman"/>
                <w:sz w:val="24"/>
                <w:szCs w:val="24"/>
                <w:lang w:eastAsia="pl-PL"/>
              </w:rPr>
            </w:pPr>
            <w:r w:rsidRPr="00050E23">
              <w:rPr>
                <w:rFonts w:ascii="Times New Roman" w:eastAsia="Times New Roman" w:hAnsi="Times New Roman" w:cs="Times New Roman"/>
                <w:sz w:val="24"/>
                <w:szCs w:val="24"/>
                <w:lang w:eastAsia="pl-PL"/>
              </w:rPr>
              <w:t>15</w:t>
            </w:r>
          </w:p>
        </w:tc>
      </w:tr>
    </w:tbl>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50E23">
        <w:rPr>
          <w:rFonts w:ascii="Times New Roman" w:eastAsia="Times New Roman" w:hAnsi="Times New Roman" w:cs="Times New Roman"/>
          <w:b/>
          <w:bCs/>
          <w:color w:val="000000"/>
          <w:sz w:val="27"/>
          <w:szCs w:val="27"/>
          <w:lang w:eastAsia="pl-PL"/>
        </w:rPr>
        <w:t>Pzp</w:t>
      </w:r>
      <w:proofErr w:type="spellEnd"/>
      <w:r w:rsidRPr="00050E23">
        <w:rPr>
          <w:rFonts w:ascii="Times New Roman" w:eastAsia="Times New Roman" w:hAnsi="Times New Roman" w:cs="Times New Roman"/>
          <w:b/>
          <w:bCs/>
          <w:color w:val="000000"/>
          <w:sz w:val="27"/>
          <w:szCs w:val="27"/>
          <w:lang w:eastAsia="pl-PL"/>
        </w:rPr>
        <w:t> </w:t>
      </w:r>
      <w:r w:rsidRPr="00050E23">
        <w:rPr>
          <w:rFonts w:ascii="Times New Roman" w:eastAsia="Times New Roman" w:hAnsi="Times New Roman" w:cs="Times New Roman"/>
          <w:color w:val="000000"/>
          <w:sz w:val="27"/>
          <w:szCs w:val="27"/>
          <w:lang w:eastAsia="pl-PL"/>
        </w:rPr>
        <w:t>(przetarg nieograniczony)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color w:val="000000"/>
          <w:sz w:val="27"/>
          <w:szCs w:val="27"/>
          <w:lang w:eastAsia="pl-PL"/>
        </w:rPr>
        <w:lastRenderedPageBreak/>
        <w:t>nie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IV.3) Negocjacje z ogłoszeniem, dialog konkurencyjny, partnerstwo innowacyjne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IV.3.1) Informacje na temat negocjacji z ogłoszeniem</w:t>
      </w:r>
      <w:r w:rsidRPr="00050E23">
        <w:rPr>
          <w:rFonts w:ascii="Times New Roman" w:eastAsia="Times New Roman" w:hAnsi="Times New Roman" w:cs="Times New Roman"/>
          <w:color w:val="000000"/>
          <w:sz w:val="27"/>
          <w:szCs w:val="27"/>
          <w:lang w:eastAsia="pl-PL"/>
        </w:rPr>
        <w:br/>
        <w:t>Minimalne wymagania, które muszą spełniać wszystkie oferty: </w:t>
      </w:r>
      <w:r w:rsidRPr="00050E23">
        <w:rPr>
          <w:rFonts w:ascii="Times New Roman" w:eastAsia="Times New Roman" w:hAnsi="Times New Roman" w:cs="Times New Roman"/>
          <w:color w:val="000000"/>
          <w:sz w:val="27"/>
          <w:szCs w:val="27"/>
          <w:lang w:eastAsia="pl-PL"/>
        </w:rPr>
        <w:br/>
        <w:t>nie dotyczy</w:t>
      </w:r>
      <w:r w:rsidRPr="00050E2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050E23">
        <w:rPr>
          <w:rFonts w:ascii="Times New Roman" w:eastAsia="Times New Roman" w:hAnsi="Times New Roman" w:cs="Times New Roman"/>
          <w:color w:val="000000"/>
          <w:sz w:val="27"/>
          <w:szCs w:val="27"/>
          <w:lang w:eastAsia="pl-PL"/>
        </w:rPr>
        <w:br/>
        <w:t>Przewidziany jest podział negocjacji na etapy w celu ograniczenia liczby ofert: nie </w:t>
      </w:r>
      <w:r w:rsidRPr="00050E23">
        <w:rPr>
          <w:rFonts w:ascii="Times New Roman" w:eastAsia="Times New Roman" w:hAnsi="Times New Roman" w:cs="Times New Roman"/>
          <w:color w:val="000000"/>
          <w:sz w:val="27"/>
          <w:szCs w:val="27"/>
          <w:lang w:eastAsia="pl-PL"/>
        </w:rPr>
        <w:br/>
        <w:t>Należy podać informacje na temat etapów negocjacji (w tym liczbę etapów):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color w:val="000000"/>
          <w:sz w:val="27"/>
          <w:szCs w:val="27"/>
          <w:lang w:eastAsia="pl-PL"/>
        </w:rPr>
        <w:br/>
        <w:t>Informacje dodatkowe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IV.3.2) Informacje na temat dialogu konkurencyjnego</w:t>
      </w:r>
      <w:r w:rsidRPr="00050E2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50E23">
        <w:rPr>
          <w:rFonts w:ascii="Times New Roman" w:eastAsia="Times New Roman" w:hAnsi="Times New Roman" w:cs="Times New Roman"/>
          <w:color w:val="000000"/>
          <w:sz w:val="27"/>
          <w:szCs w:val="27"/>
          <w:lang w:eastAsia="pl-PL"/>
        </w:rPr>
        <w:br/>
        <w:t>nie dotyczy.</w:t>
      </w:r>
      <w:r w:rsidRPr="00050E2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color w:val="000000"/>
          <w:sz w:val="27"/>
          <w:szCs w:val="27"/>
          <w:lang w:eastAsia="pl-PL"/>
        </w:rPr>
        <w:br/>
        <w:t>Wstępny harmonogram postępowania: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color w:val="000000"/>
          <w:sz w:val="27"/>
          <w:szCs w:val="27"/>
          <w:lang w:eastAsia="pl-PL"/>
        </w:rPr>
        <w:br/>
        <w:t>Podział dialogu na etapy w celu ograniczenia liczby rozwiązań: nie </w:t>
      </w:r>
      <w:r w:rsidRPr="00050E23">
        <w:rPr>
          <w:rFonts w:ascii="Times New Roman" w:eastAsia="Times New Roman" w:hAnsi="Times New Roman" w:cs="Times New Roman"/>
          <w:color w:val="000000"/>
          <w:sz w:val="27"/>
          <w:szCs w:val="27"/>
          <w:lang w:eastAsia="pl-PL"/>
        </w:rPr>
        <w:br/>
        <w:t>Należy podać informacje na temat etapów dialogu: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color w:val="000000"/>
          <w:sz w:val="27"/>
          <w:szCs w:val="27"/>
          <w:lang w:eastAsia="pl-PL"/>
        </w:rPr>
        <w:br/>
        <w:t>Informacje dodatkowe: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IV.3.3) Informacje na temat partnerstwa innowacyjnego</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color w:val="000000"/>
          <w:sz w:val="27"/>
          <w:szCs w:val="27"/>
          <w:lang w:eastAsia="pl-PL"/>
        </w:rPr>
        <w:lastRenderedPageBreak/>
        <w:t>Elementy opisu przedmiotu zamówienia definiujące minimalne wymagania, którym muszą odpowiadać wszystkie oferty: </w:t>
      </w:r>
      <w:r w:rsidRPr="00050E23">
        <w:rPr>
          <w:rFonts w:ascii="Times New Roman" w:eastAsia="Times New Roman" w:hAnsi="Times New Roman" w:cs="Times New Roman"/>
          <w:color w:val="000000"/>
          <w:sz w:val="27"/>
          <w:szCs w:val="27"/>
          <w:lang w:eastAsia="pl-PL"/>
        </w:rPr>
        <w:br/>
      </w:r>
      <w:proofErr w:type="spellStart"/>
      <w:r w:rsidRPr="00050E23">
        <w:rPr>
          <w:rFonts w:ascii="Times New Roman" w:eastAsia="Times New Roman" w:hAnsi="Times New Roman" w:cs="Times New Roman"/>
          <w:color w:val="000000"/>
          <w:sz w:val="27"/>
          <w:szCs w:val="27"/>
          <w:lang w:eastAsia="pl-PL"/>
        </w:rPr>
        <w:t>ie</w:t>
      </w:r>
      <w:proofErr w:type="spellEnd"/>
      <w:r w:rsidRPr="00050E23">
        <w:rPr>
          <w:rFonts w:ascii="Times New Roman" w:eastAsia="Times New Roman" w:hAnsi="Times New Roman" w:cs="Times New Roman"/>
          <w:color w:val="000000"/>
          <w:sz w:val="27"/>
          <w:szCs w:val="27"/>
          <w:lang w:eastAsia="pl-PL"/>
        </w:rPr>
        <w:t xml:space="preserve"> dotyczy.</w:t>
      </w:r>
      <w:r w:rsidRPr="00050E2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50E23">
        <w:rPr>
          <w:rFonts w:ascii="Times New Roman" w:eastAsia="Times New Roman" w:hAnsi="Times New Roman" w:cs="Times New Roman"/>
          <w:color w:val="000000"/>
          <w:sz w:val="27"/>
          <w:szCs w:val="27"/>
          <w:lang w:eastAsia="pl-PL"/>
        </w:rPr>
        <w:br/>
        <w:t>nie </w:t>
      </w:r>
      <w:r w:rsidRPr="00050E23">
        <w:rPr>
          <w:rFonts w:ascii="Times New Roman" w:eastAsia="Times New Roman" w:hAnsi="Times New Roman" w:cs="Times New Roman"/>
          <w:color w:val="000000"/>
          <w:sz w:val="27"/>
          <w:szCs w:val="27"/>
          <w:lang w:eastAsia="pl-PL"/>
        </w:rPr>
        <w:br/>
        <w:t>Informacje dodatkowe: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IV.4) Licytacja elektroniczna </w:t>
      </w:r>
      <w:r w:rsidRPr="00050E23">
        <w:rPr>
          <w:rFonts w:ascii="Times New Roman" w:eastAsia="Times New Roman" w:hAnsi="Times New Roman" w:cs="Times New Roman"/>
          <w:color w:val="000000"/>
          <w:sz w:val="27"/>
          <w:szCs w:val="27"/>
          <w:lang w:eastAsia="pl-PL"/>
        </w:rPr>
        <w:br/>
        <w:t>Adres strony internetowej, na której będzie prowadzona licytacja elektroniczna: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Informacje o liczbie etapów licytacji elektronicznej i czasie ich trwania:</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50E23" w:rsidRPr="00050E23" w:rsidTr="00050E23">
        <w:trPr>
          <w:tblCellSpacing w:w="15" w:type="dxa"/>
        </w:trPr>
        <w:tc>
          <w:tcPr>
            <w:tcW w:w="0" w:type="auto"/>
            <w:vAlign w:val="center"/>
            <w:hideMark/>
          </w:tcPr>
          <w:p w:rsidR="00050E23" w:rsidRPr="00050E23" w:rsidRDefault="00050E23" w:rsidP="00050E23">
            <w:pPr>
              <w:spacing w:after="0" w:line="240" w:lineRule="auto"/>
              <w:rPr>
                <w:rFonts w:ascii="Times New Roman" w:eastAsia="Times New Roman" w:hAnsi="Times New Roman" w:cs="Times New Roman"/>
                <w:sz w:val="24"/>
                <w:szCs w:val="24"/>
                <w:lang w:eastAsia="pl-PL"/>
              </w:rPr>
            </w:pPr>
            <w:r w:rsidRPr="00050E23">
              <w:rPr>
                <w:rFonts w:ascii="Times New Roman" w:eastAsia="Times New Roman" w:hAnsi="Times New Roman" w:cs="Times New Roman"/>
                <w:sz w:val="24"/>
                <w:szCs w:val="24"/>
                <w:lang w:eastAsia="pl-PL"/>
              </w:rPr>
              <w:t>etap nr</w:t>
            </w:r>
          </w:p>
        </w:tc>
        <w:tc>
          <w:tcPr>
            <w:tcW w:w="0" w:type="auto"/>
            <w:vAlign w:val="center"/>
            <w:hideMark/>
          </w:tcPr>
          <w:p w:rsidR="00050E23" w:rsidRPr="00050E23" w:rsidRDefault="00050E23" w:rsidP="00050E23">
            <w:pPr>
              <w:spacing w:after="0" w:line="240" w:lineRule="auto"/>
              <w:rPr>
                <w:rFonts w:ascii="Times New Roman" w:eastAsia="Times New Roman" w:hAnsi="Times New Roman" w:cs="Times New Roman"/>
                <w:sz w:val="24"/>
                <w:szCs w:val="24"/>
                <w:lang w:eastAsia="pl-PL"/>
              </w:rPr>
            </w:pPr>
            <w:r w:rsidRPr="00050E23">
              <w:rPr>
                <w:rFonts w:ascii="Times New Roman" w:eastAsia="Times New Roman" w:hAnsi="Times New Roman" w:cs="Times New Roman"/>
                <w:sz w:val="24"/>
                <w:szCs w:val="24"/>
                <w:lang w:eastAsia="pl-PL"/>
              </w:rPr>
              <w:t>czas trwania etapu</w:t>
            </w:r>
          </w:p>
        </w:tc>
      </w:tr>
      <w:tr w:rsidR="00050E23" w:rsidRPr="00050E23" w:rsidTr="00050E23">
        <w:trPr>
          <w:tblCellSpacing w:w="15" w:type="dxa"/>
        </w:trPr>
        <w:tc>
          <w:tcPr>
            <w:tcW w:w="0" w:type="auto"/>
            <w:vAlign w:val="center"/>
            <w:hideMark/>
          </w:tcPr>
          <w:p w:rsidR="00050E23" w:rsidRPr="00050E23" w:rsidRDefault="00050E23" w:rsidP="00050E2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50E23" w:rsidRPr="00050E23" w:rsidRDefault="00050E23" w:rsidP="00050E23">
            <w:pPr>
              <w:spacing w:after="0" w:line="240" w:lineRule="auto"/>
              <w:rPr>
                <w:rFonts w:ascii="Times New Roman" w:eastAsia="Times New Roman" w:hAnsi="Times New Roman" w:cs="Times New Roman"/>
                <w:sz w:val="20"/>
                <w:szCs w:val="20"/>
                <w:lang w:eastAsia="pl-PL"/>
              </w:rPr>
            </w:pPr>
          </w:p>
        </w:tc>
      </w:tr>
    </w:tbl>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t>Wykonawcy, którzy nie złożyli nowych postąpień, zostaną zakwalifikowani do następnego etapu: nie</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Termin otwarcia licytacji elektronicznej: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t>Termin i warunki zamknięcia licytacji elektronicznej: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br/>
        <w:t>Wymagania dotyczące zabezpieczenia należytego wykonania umowy: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color w:val="000000"/>
          <w:sz w:val="27"/>
          <w:szCs w:val="27"/>
          <w:lang w:eastAsia="pl-PL"/>
        </w:rPr>
        <w:lastRenderedPageBreak/>
        <w:br/>
        <w:t>Informacje dodatkowe: </w:t>
      </w:r>
    </w:p>
    <w:p w:rsidR="00050E23" w:rsidRPr="00050E23" w:rsidRDefault="00050E23" w:rsidP="00050E23">
      <w:pPr>
        <w:spacing w:after="0" w:line="450" w:lineRule="atLeast"/>
        <w:rPr>
          <w:rFonts w:ascii="Times New Roman" w:eastAsia="Times New Roman" w:hAnsi="Times New Roman" w:cs="Times New Roman"/>
          <w:color w:val="000000"/>
          <w:sz w:val="27"/>
          <w:szCs w:val="27"/>
          <w:lang w:eastAsia="pl-PL"/>
        </w:rPr>
      </w:pPr>
      <w:r w:rsidRPr="00050E23">
        <w:rPr>
          <w:rFonts w:ascii="Times New Roman" w:eastAsia="Times New Roman" w:hAnsi="Times New Roman" w:cs="Times New Roman"/>
          <w:b/>
          <w:bCs/>
          <w:color w:val="000000"/>
          <w:sz w:val="27"/>
          <w:szCs w:val="27"/>
          <w:lang w:eastAsia="pl-PL"/>
        </w:rPr>
        <w:t>IV.5) ZMIANA UMOWY</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50E23">
        <w:rPr>
          <w:rFonts w:ascii="Times New Roman" w:eastAsia="Times New Roman" w:hAnsi="Times New Roman" w:cs="Times New Roman"/>
          <w:color w:val="000000"/>
          <w:sz w:val="27"/>
          <w:szCs w:val="27"/>
          <w:lang w:eastAsia="pl-PL"/>
        </w:rPr>
        <w:t> tak </w:t>
      </w:r>
      <w:r w:rsidRPr="00050E23">
        <w:rPr>
          <w:rFonts w:ascii="Times New Roman" w:eastAsia="Times New Roman" w:hAnsi="Times New Roman" w:cs="Times New Roman"/>
          <w:color w:val="000000"/>
          <w:sz w:val="27"/>
          <w:szCs w:val="27"/>
          <w:lang w:eastAsia="pl-PL"/>
        </w:rPr>
        <w:br/>
        <w:t>Należy wskazać zakres, charakter zmian oraz warunki wprowadzenia zmian: </w:t>
      </w:r>
      <w:r w:rsidRPr="00050E23">
        <w:rPr>
          <w:rFonts w:ascii="Times New Roman" w:eastAsia="Times New Roman" w:hAnsi="Times New Roman" w:cs="Times New Roman"/>
          <w:color w:val="000000"/>
          <w:sz w:val="27"/>
          <w:szCs w:val="27"/>
          <w:lang w:eastAsia="pl-PL"/>
        </w:rPr>
        <w:br/>
        <w:t xml:space="preserve">Zmiany umowy, zakresu świadczenia i terminu wykonania Wynagrodzenie: 1.Wynagrodzenie należne wykonawcy podlega automatycznej zmianie do zmiany wysokości podatku VAT obowiązującej w chwili powstania obowiązku podatkowego. W takim przypadku wysokość wynagrodzenia należnego wykonawcy ustalana jest każdorazowo z uwzględnieniem aktualnej stawki podatku VAT obowiązującej na dzień wystawienia faktury (powstania obowiązku podatkowego). 2.Do czasu zakończenia wykonywania zamówienia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określonego zakresu, Wykonawcy nie przysługują żadne roszczenia z tytułu odstępnego, odszkodowania itp. Termin wykonania świadczenia określony w SIWZ , ulega wydłużeniu w przypadku: 1.Wystąpienia przeszkody o charakterze „siły wyższej” która uniemożliwia realizację świadczenia; pojęcie 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 formie pisemnej Zamawiającego w ciągu 3 dni od dnia jej zaistnienia, 2.Wystąpienia w trakcie realizacji zamówienia zmian przepisów prawa krajowego, co wpłynie na realizację zamówienia i spowoduje konieczność dostosowania realizacji umowy do zmian przepisów; 3.Braku możliwość realizacji świadczenia wskutek okoliczności i przyczyn nie </w:t>
      </w:r>
      <w:r w:rsidRPr="00050E23">
        <w:rPr>
          <w:rFonts w:ascii="Times New Roman" w:eastAsia="Times New Roman" w:hAnsi="Times New Roman" w:cs="Times New Roman"/>
          <w:color w:val="000000"/>
          <w:sz w:val="27"/>
          <w:szCs w:val="27"/>
          <w:lang w:eastAsia="pl-PL"/>
        </w:rPr>
        <w:lastRenderedPageBreak/>
        <w:t>leżących po stronie Wykonawcy, 4.Konieczności wykonania zamówienia dodatkowego, którego wykonanie stanie się konieczne, a wykonanie zamówienia podstawowego jest uzależnione od wykonania zamówienia dodatkowego 5.W przypadku, o których mowa w ust.3) zmiana terminu wykonania świadczenia dokonuje się po pisemnym powiadomieniu zamawiającego przez wykonawcę o zaistnieniu powyższych okoliczności i zatwierdzeniu przez Zamawiającego. Zmiana wymaga zawarcia aneksu do umowy. Termin realizacji ulegnie przedłużeniu o czas wstrzymania realizacji umowy z wyżej wymienionych przyczyn (przeszkód) określony w Protokole Konieczności, nie dłuższy jednak niż czas ich trwania. 6.Ponadto na wniosek wykonawcy, za zgodą Zamawiającego, wykonawca może: a) dokonać zmiany podwykonawcy b) wskazać innych zakres podwykonawstwa niż przedstawiony w ofercie c) zrezygnować z udziału podwykonawcy w realizacji zamówienia d) powierzyć wykonanie części zamówienia podwykonawcom, pomimo niewskazania w ofercie części zamówienia przeznaczonej do wykonania w ramach podwykonawstwa. 7.Jeżeli Zamawiający uzna, że zaistniałe okoliczności stanowiące podstawę do zmiany w umowie nie są zasadne, Wykonawca zobowiązany jest do realizacji zadania zgodnie z warunkami określonymi w SIWZ i zawartej przez strony umowie. 8.Zmiany, o których mowa dokumentowane będą przez strony stosownymi pisemnymi aneksami do umowy.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IV.6) INFORMACJE ADMINISTRACYJNE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IV.6.1) Sposób udostępniania informacji o charakterze poufnym </w:t>
      </w:r>
      <w:r w:rsidRPr="00050E23">
        <w:rPr>
          <w:rFonts w:ascii="Times New Roman" w:eastAsia="Times New Roman" w:hAnsi="Times New Roman" w:cs="Times New Roman"/>
          <w:i/>
          <w:iCs/>
          <w:color w:val="000000"/>
          <w:sz w:val="27"/>
          <w:szCs w:val="27"/>
          <w:lang w:eastAsia="pl-PL"/>
        </w:rPr>
        <w:t>(jeżeli dotyczy):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Środki służące ochronie informacji o charakterze poufnym</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50E23">
        <w:rPr>
          <w:rFonts w:ascii="Times New Roman" w:eastAsia="Times New Roman" w:hAnsi="Times New Roman" w:cs="Times New Roman"/>
          <w:color w:val="000000"/>
          <w:sz w:val="27"/>
          <w:szCs w:val="27"/>
          <w:lang w:eastAsia="pl-PL"/>
        </w:rPr>
        <w:br/>
        <w:t>Data: 27/09/2016, godzina: 09:30, </w:t>
      </w:r>
      <w:r w:rsidRPr="00050E23">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050E23">
        <w:rPr>
          <w:rFonts w:ascii="Times New Roman" w:eastAsia="Times New Roman" w:hAnsi="Times New Roman" w:cs="Times New Roman"/>
          <w:color w:val="000000"/>
          <w:sz w:val="27"/>
          <w:szCs w:val="27"/>
          <w:lang w:eastAsia="pl-PL"/>
        </w:rPr>
        <w:lastRenderedPageBreak/>
        <w:t>ogłoszeniem): </w:t>
      </w:r>
      <w:r w:rsidRPr="00050E23">
        <w:rPr>
          <w:rFonts w:ascii="Times New Roman" w:eastAsia="Times New Roman" w:hAnsi="Times New Roman" w:cs="Times New Roman"/>
          <w:color w:val="000000"/>
          <w:sz w:val="27"/>
          <w:szCs w:val="27"/>
          <w:lang w:eastAsia="pl-PL"/>
        </w:rPr>
        <w:br/>
        <w:t>nie </w:t>
      </w:r>
      <w:r w:rsidRPr="00050E23">
        <w:rPr>
          <w:rFonts w:ascii="Times New Roman" w:eastAsia="Times New Roman" w:hAnsi="Times New Roman" w:cs="Times New Roman"/>
          <w:color w:val="000000"/>
          <w:sz w:val="27"/>
          <w:szCs w:val="27"/>
          <w:lang w:eastAsia="pl-PL"/>
        </w:rPr>
        <w:br/>
        <w:t>Wskazać powody: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050E23">
        <w:rPr>
          <w:rFonts w:ascii="Times New Roman" w:eastAsia="Times New Roman" w:hAnsi="Times New Roman" w:cs="Times New Roman"/>
          <w:color w:val="000000"/>
          <w:sz w:val="27"/>
          <w:szCs w:val="27"/>
          <w:lang w:eastAsia="pl-PL"/>
        </w:rPr>
        <w:br/>
        <w:t>&gt; Polski</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IV.6.3) Termin związania ofertą: </w:t>
      </w:r>
      <w:r w:rsidRPr="00050E23">
        <w:rPr>
          <w:rFonts w:ascii="Times New Roman" w:eastAsia="Times New Roman" w:hAnsi="Times New Roman" w:cs="Times New Roman"/>
          <w:color w:val="000000"/>
          <w:sz w:val="27"/>
          <w:szCs w:val="27"/>
          <w:lang w:eastAsia="pl-PL"/>
        </w:rPr>
        <w:t>okres w dniach: 30 (od ostatecznego terminu składania ofert)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50E23">
        <w:rPr>
          <w:rFonts w:ascii="Times New Roman" w:eastAsia="Times New Roman" w:hAnsi="Times New Roman" w:cs="Times New Roman"/>
          <w:color w:val="000000"/>
          <w:sz w:val="27"/>
          <w:szCs w:val="27"/>
          <w:lang w:eastAsia="pl-PL"/>
        </w:rPr>
        <w:t> nie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50E23">
        <w:rPr>
          <w:rFonts w:ascii="Times New Roman" w:eastAsia="Times New Roman" w:hAnsi="Times New Roman" w:cs="Times New Roman"/>
          <w:color w:val="000000"/>
          <w:sz w:val="27"/>
          <w:szCs w:val="27"/>
          <w:lang w:eastAsia="pl-PL"/>
        </w:rPr>
        <w:t> nie </w:t>
      </w:r>
      <w:r w:rsidRPr="00050E23">
        <w:rPr>
          <w:rFonts w:ascii="Times New Roman" w:eastAsia="Times New Roman" w:hAnsi="Times New Roman" w:cs="Times New Roman"/>
          <w:color w:val="000000"/>
          <w:sz w:val="27"/>
          <w:szCs w:val="27"/>
          <w:lang w:eastAsia="pl-PL"/>
        </w:rPr>
        <w:br/>
      </w:r>
      <w:r w:rsidRPr="00050E23">
        <w:rPr>
          <w:rFonts w:ascii="Times New Roman" w:eastAsia="Times New Roman" w:hAnsi="Times New Roman" w:cs="Times New Roman"/>
          <w:b/>
          <w:bCs/>
          <w:color w:val="000000"/>
          <w:sz w:val="27"/>
          <w:szCs w:val="27"/>
          <w:lang w:eastAsia="pl-PL"/>
        </w:rPr>
        <w:t>IV.6.6) Informacje dodatkowe:</w:t>
      </w:r>
    </w:p>
    <w:p w:rsidR="009B5F37" w:rsidRDefault="009B5F37"/>
    <w:p w:rsidR="004478EB" w:rsidRPr="00BB795B" w:rsidRDefault="00BB795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478EB" w:rsidRPr="00BB795B">
        <w:rPr>
          <w:rFonts w:ascii="Times New Roman" w:hAnsi="Times New Roman" w:cs="Times New Roman"/>
        </w:rPr>
        <w:t xml:space="preserve">Dyrektor </w:t>
      </w:r>
    </w:p>
    <w:p w:rsidR="004478EB" w:rsidRPr="00BB795B" w:rsidRDefault="00BB795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478EB" w:rsidRPr="00BB795B">
        <w:rPr>
          <w:rFonts w:ascii="Times New Roman" w:hAnsi="Times New Roman" w:cs="Times New Roman"/>
        </w:rPr>
        <w:t>Suchedniowskiego Ośrodka Kultury „KUŹNICA”</w:t>
      </w:r>
    </w:p>
    <w:p w:rsidR="004478EB" w:rsidRPr="00BB795B" w:rsidRDefault="00BB795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bookmarkStart w:id="0" w:name="_GoBack"/>
      <w:bookmarkEnd w:id="0"/>
      <w:r w:rsidR="004478EB" w:rsidRPr="00BB795B">
        <w:rPr>
          <w:rFonts w:ascii="Times New Roman" w:hAnsi="Times New Roman" w:cs="Times New Roman"/>
        </w:rPr>
        <w:t xml:space="preserve">Andrzej Karpiński </w:t>
      </w:r>
    </w:p>
    <w:sectPr w:rsidR="004478EB" w:rsidRPr="00BB7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23"/>
    <w:rsid w:val="00050E23"/>
    <w:rsid w:val="004478EB"/>
    <w:rsid w:val="009B5F37"/>
    <w:rsid w:val="00BB79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175524">
      <w:bodyDiv w:val="1"/>
      <w:marLeft w:val="0"/>
      <w:marRight w:val="0"/>
      <w:marTop w:val="0"/>
      <w:marBottom w:val="0"/>
      <w:divBdr>
        <w:top w:val="none" w:sz="0" w:space="0" w:color="auto"/>
        <w:left w:val="none" w:sz="0" w:space="0" w:color="auto"/>
        <w:bottom w:val="none" w:sz="0" w:space="0" w:color="auto"/>
        <w:right w:val="none" w:sz="0" w:space="0" w:color="auto"/>
      </w:divBdr>
      <w:divsChild>
        <w:div w:id="793446788">
          <w:marLeft w:val="0"/>
          <w:marRight w:val="0"/>
          <w:marTop w:val="0"/>
          <w:marBottom w:val="0"/>
          <w:divBdr>
            <w:top w:val="none" w:sz="0" w:space="0" w:color="auto"/>
            <w:left w:val="none" w:sz="0" w:space="0" w:color="auto"/>
            <w:bottom w:val="none" w:sz="0" w:space="0" w:color="auto"/>
            <w:right w:val="none" w:sz="0" w:space="0" w:color="auto"/>
          </w:divBdr>
        </w:div>
        <w:div w:id="604852575">
          <w:marLeft w:val="0"/>
          <w:marRight w:val="0"/>
          <w:marTop w:val="0"/>
          <w:marBottom w:val="0"/>
          <w:divBdr>
            <w:top w:val="none" w:sz="0" w:space="0" w:color="auto"/>
            <w:left w:val="none" w:sz="0" w:space="0" w:color="auto"/>
            <w:bottom w:val="none" w:sz="0" w:space="0" w:color="auto"/>
            <w:right w:val="none" w:sz="0" w:space="0" w:color="auto"/>
          </w:divBdr>
        </w:div>
        <w:div w:id="1506551004">
          <w:marLeft w:val="0"/>
          <w:marRight w:val="0"/>
          <w:marTop w:val="0"/>
          <w:marBottom w:val="0"/>
          <w:divBdr>
            <w:top w:val="none" w:sz="0" w:space="0" w:color="auto"/>
            <w:left w:val="none" w:sz="0" w:space="0" w:color="auto"/>
            <w:bottom w:val="none" w:sz="0" w:space="0" w:color="auto"/>
            <w:right w:val="none" w:sz="0" w:space="0" w:color="auto"/>
          </w:divBdr>
        </w:div>
        <w:div w:id="2125687951">
          <w:marLeft w:val="0"/>
          <w:marRight w:val="0"/>
          <w:marTop w:val="0"/>
          <w:marBottom w:val="0"/>
          <w:divBdr>
            <w:top w:val="none" w:sz="0" w:space="0" w:color="auto"/>
            <w:left w:val="none" w:sz="0" w:space="0" w:color="auto"/>
            <w:bottom w:val="none" w:sz="0" w:space="0" w:color="auto"/>
            <w:right w:val="none" w:sz="0" w:space="0" w:color="auto"/>
          </w:divBdr>
          <w:divsChild>
            <w:div w:id="439029474">
              <w:marLeft w:val="0"/>
              <w:marRight w:val="0"/>
              <w:marTop w:val="0"/>
              <w:marBottom w:val="0"/>
              <w:divBdr>
                <w:top w:val="none" w:sz="0" w:space="0" w:color="auto"/>
                <w:left w:val="none" w:sz="0" w:space="0" w:color="auto"/>
                <w:bottom w:val="none" w:sz="0" w:space="0" w:color="auto"/>
                <w:right w:val="none" w:sz="0" w:space="0" w:color="auto"/>
              </w:divBdr>
            </w:div>
          </w:divsChild>
        </w:div>
        <w:div w:id="1940091766">
          <w:marLeft w:val="0"/>
          <w:marRight w:val="0"/>
          <w:marTop w:val="0"/>
          <w:marBottom w:val="0"/>
          <w:divBdr>
            <w:top w:val="none" w:sz="0" w:space="0" w:color="auto"/>
            <w:left w:val="none" w:sz="0" w:space="0" w:color="auto"/>
            <w:bottom w:val="none" w:sz="0" w:space="0" w:color="auto"/>
            <w:right w:val="none" w:sz="0" w:space="0" w:color="auto"/>
          </w:divBdr>
          <w:divsChild>
            <w:div w:id="1536653360">
              <w:marLeft w:val="0"/>
              <w:marRight w:val="0"/>
              <w:marTop w:val="0"/>
              <w:marBottom w:val="0"/>
              <w:divBdr>
                <w:top w:val="none" w:sz="0" w:space="0" w:color="auto"/>
                <w:left w:val="none" w:sz="0" w:space="0" w:color="auto"/>
                <w:bottom w:val="none" w:sz="0" w:space="0" w:color="auto"/>
                <w:right w:val="none" w:sz="0" w:space="0" w:color="auto"/>
              </w:divBdr>
            </w:div>
          </w:divsChild>
        </w:div>
        <w:div w:id="1641036939">
          <w:marLeft w:val="0"/>
          <w:marRight w:val="0"/>
          <w:marTop w:val="0"/>
          <w:marBottom w:val="0"/>
          <w:divBdr>
            <w:top w:val="none" w:sz="0" w:space="0" w:color="auto"/>
            <w:left w:val="none" w:sz="0" w:space="0" w:color="auto"/>
            <w:bottom w:val="none" w:sz="0" w:space="0" w:color="auto"/>
            <w:right w:val="none" w:sz="0" w:space="0" w:color="auto"/>
          </w:divBdr>
          <w:divsChild>
            <w:div w:id="251427197">
              <w:marLeft w:val="0"/>
              <w:marRight w:val="0"/>
              <w:marTop w:val="0"/>
              <w:marBottom w:val="0"/>
              <w:divBdr>
                <w:top w:val="none" w:sz="0" w:space="0" w:color="auto"/>
                <w:left w:val="none" w:sz="0" w:space="0" w:color="auto"/>
                <w:bottom w:val="none" w:sz="0" w:space="0" w:color="auto"/>
                <w:right w:val="none" w:sz="0" w:space="0" w:color="auto"/>
              </w:divBdr>
            </w:div>
            <w:div w:id="1755584354">
              <w:marLeft w:val="0"/>
              <w:marRight w:val="0"/>
              <w:marTop w:val="0"/>
              <w:marBottom w:val="0"/>
              <w:divBdr>
                <w:top w:val="none" w:sz="0" w:space="0" w:color="auto"/>
                <w:left w:val="none" w:sz="0" w:space="0" w:color="auto"/>
                <w:bottom w:val="none" w:sz="0" w:space="0" w:color="auto"/>
                <w:right w:val="none" w:sz="0" w:space="0" w:color="auto"/>
              </w:divBdr>
            </w:div>
            <w:div w:id="683020211">
              <w:marLeft w:val="0"/>
              <w:marRight w:val="0"/>
              <w:marTop w:val="0"/>
              <w:marBottom w:val="0"/>
              <w:divBdr>
                <w:top w:val="none" w:sz="0" w:space="0" w:color="auto"/>
                <w:left w:val="none" w:sz="0" w:space="0" w:color="auto"/>
                <w:bottom w:val="none" w:sz="0" w:space="0" w:color="auto"/>
                <w:right w:val="none" w:sz="0" w:space="0" w:color="auto"/>
              </w:divBdr>
            </w:div>
            <w:div w:id="1660841457">
              <w:marLeft w:val="0"/>
              <w:marRight w:val="0"/>
              <w:marTop w:val="0"/>
              <w:marBottom w:val="0"/>
              <w:divBdr>
                <w:top w:val="none" w:sz="0" w:space="0" w:color="auto"/>
                <w:left w:val="none" w:sz="0" w:space="0" w:color="auto"/>
                <w:bottom w:val="none" w:sz="0" w:space="0" w:color="auto"/>
                <w:right w:val="none" w:sz="0" w:space="0" w:color="auto"/>
              </w:divBdr>
            </w:div>
          </w:divsChild>
        </w:div>
        <w:div w:id="568155641">
          <w:marLeft w:val="0"/>
          <w:marRight w:val="0"/>
          <w:marTop w:val="0"/>
          <w:marBottom w:val="0"/>
          <w:divBdr>
            <w:top w:val="none" w:sz="0" w:space="0" w:color="auto"/>
            <w:left w:val="none" w:sz="0" w:space="0" w:color="auto"/>
            <w:bottom w:val="none" w:sz="0" w:space="0" w:color="auto"/>
            <w:right w:val="none" w:sz="0" w:space="0" w:color="auto"/>
          </w:divBdr>
          <w:divsChild>
            <w:div w:id="1189836766">
              <w:marLeft w:val="0"/>
              <w:marRight w:val="0"/>
              <w:marTop w:val="0"/>
              <w:marBottom w:val="0"/>
              <w:divBdr>
                <w:top w:val="none" w:sz="0" w:space="0" w:color="auto"/>
                <w:left w:val="none" w:sz="0" w:space="0" w:color="auto"/>
                <w:bottom w:val="none" w:sz="0" w:space="0" w:color="auto"/>
                <w:right w:val="none" w:sz="0" w:space="0" w:color="auto"/>
              </w:divBdr>
            </w:div>
            <w:div w:id="686639976">
              <w:marLeft w:val="0"/>
              <w:marRight w:val="0"/>
              <w:marTop w:val="0"/>
              <w:marBottom w:val="0"/>
              <w:divBdr>
                <w:top w:val="none" w:sz="0" w:space="0" w:color="auto"/>
                <w:left w:val="none" w:sz="0" w:space="0" w:color="auto"/>
                <w:bottom w:val="none" w:sz="0" w:space="0" w:color="auto"/>
                <w:right w:val="none" w:sz="0" w:space="0" w:color="auto"/>
              </w:divBdr>
            </w:div>
            <w:div w:id="2057394150">
              <w:marLeft w:val="0"/>
              <w:marRight w:val="0"/>
              <w:marTop w:val="0"/>
              <w:marBottom w:val="0"/>
              <w:divBdr>
                <w:top w:val="none" w:sz="0" w:space="0" w:color="auto"/>
                <w:left w:val="none" w:sz="0" w:space="0" w:color="auto"/>
                <w:bottom w:val="none" w:sz="0" w:space="0" w:color="auto"/>
                <w:right w:val="none" w:sz="0" w:space="0" w:color="auto"/>
              </w:divBdr>
            </w:div>
            <w:div w:id="598611380">
              <w:marLeft w:val="0"/>
              <w:marRight w:val="0"/>
              <w:marTop w:val="0"/>
              <w:marBottom w:val="0"/>
              <w:divBdr>
                <w:top w:val="none" w:sz="0" w:space="0" w:color="auto"/>
                <w:left w:val="none" w:sz="0" w:space="0" w:color="auto"/>
                <w:bottom w:val="none" w:sz="0" w:space="0" w:color="auto"/>
                <w:right w:val="none" w:sz="0" w:space="0" w:color="auto"/>
              </w:divBdr>
            </w:div>
            <w:div w:id="856387449">
              <w:marLeft w:val="0"/>
              <w:marRight w:val="0"/>
              <w:marTop w:val="0"/>
              <w:marBottom w:val="0"/>
              <w:divBdr>
                <w:top w:val="none" w:sz="0" w:space="0" w:color="auto"/>
                <w:left w:val="none" w:sz="0" w:space="0" w:color="auto"/>
                <w:bottom w:val="none" w:sz="0" w:space="0" w:color="auto"/>
                <w:right w:val="none" w:sz="0" w:space="0" w:color="auto"/>
              </w:divBdr>
            </w:div>
            <w:div w:id="333000924">
              <w:marLeft w:val="0"/>
              <w:marRight w:val="0"/>
              <w:marTop w:val="0"/>
              <w:marBottom w:val="0"/>
              <w:divBdr>
                <w:top w:val="none" w:sz="0" w:space="0" w:color="auto"/>
                <w:left w:val="none" w:sz="0" w:space="0" w:color="auto"/>
                <w:bottom w:val="none" w:sz="0" w:space="0" w:color="auto"/>
                <w:right w:val="none" w:sz="0" w:space="0" w:color="auto"/>
              </w:divBdr>
            </w:div>
            <w:div w:id="256595298">
              <w:marLeft w:val="0"/>
              <w:marRight w:val="0"/>
              <w:marTop w:val="0"/>
              <w:marBottom w:val="0"/>
              <w:divBdr>
                <w:top w:val="none" w:sz="0" w:space="0" w:color="auto"/>
                <w:left w:val="none" w:sz="0" w:space="0" w:color="auto"/>
                <w:bottom w:val="none" w:sz="0" w:space="0" w:color="auto"/>
                <w:right w:val="none" w:sz="0" w:space="0" w:color="auto"/>
              </w:divBdr>
            </w:div>
          </w:divsChild>
        </w:div>
        <w:div w:id="559364093">
          <w:marLeft w:val="0"/>
          <w:marRight w:val="0"/>
          <w:marTop w:val="0"/>
          <w:marBottom w:val="0"/>
          <w:divBdr>
            <w:top w:val="none" w:sz="0" w:space="0" w:color="auto"/>
            <w:left w:val="none" w:sz="0" w:space="0" w:color="auto"/>
            <w:bottom w:val="none" w:sz="0" w:space="0" w:color="auto"/>
            <w:right w:val="none" w:sz="0" w:space="0" w:color="auto"/>
          </w:divBdr>
          <w:divsChild>
            <w:div w:id="1073234419">
              <w:marLeft w:val="0"/>
              <w:marRight w:val="0"/>
              <w:marTop w:val="0"/>
              <w:marBottom w:val="0"/>
              <w:divBdr>
                <w:top w:val="none" w:sz="0" w:space="0" w:color="auto"/>
                <w:left w:val="none" w:sz="0" w:space="0" w:color="auto"/>
                <w:bottom w:val="none" w:sz="0" w:space="0" w:color="auto"/>
                <w:right w:val="none" w:sz="0" w:space="0" w:color="auto"/>
              </w:divBdr>
            </w:div>
            <w:div w:id="741029998">
              <w:marLeft w:val="0"/>
              <w:marRight w:val="0"/>
              <w:marTop w:val="0"/>
              <w:marBottom w:val="0"/>
              <w:divBdr>
                <w:top w:val="none" w:sz="0" w:space="0" w:color="auto"/>
                <w:left w:val="none" w:sz="0" w:space="0" w:color="auto"/>
                <w:bottom w:val="none" w:sz="0" w:space="0" w:color="auto"/>
                <w:right w:val="none" w:sz="0" w:space="0" w:color="auto"/>
              </w:divBdr>
            </w:div>
            <w:div w:id="2059938640">
              <w:marLeft w:val="0"/>
              <w:marRight w:val="0"/>
              <w:marTop w:val="0"/>
              <w:marBottom w:val="0"/>
              <w:divBdr>
                <w:top w:val="none" w:sz="0" w:space="0" w:color="auto"/>
                <w:left w:val="none" w:sz="0" w:space="0" w:color="auto"/>
                <w:bottom w:val="none" w:sz="0" w:space="0" w:color="auto"/>
                <w:right w:val="none" w:sz="0" w:space="0" w:color="auto"/>
              </w:divBdr>
            </w:div>
          </w:divsChild>
        </w:div>
        <w:div w:id="1654410167">
          <w:marLeft w:val="0"/>
          <w:marRight w:val="0"/>
          <w:marTop w:val="0"/>
          <w:marBottom w:val="0"/>
          <w:divBdr>
            <w:top w:val="none" w:sz="0" w:space="0" w:color="auto"/>
            <w:left w:val="none" w:sz="0" w:space="0" w:color="auto"/>
            <w:bottom w:val="none" w:sz="0" w:space="0" w:color="auto"/>
            <w:right w:val="none" w:sz="0" w:space="0" w:color="auto"/>
          </w:divBdr>
          <w:divsChild>
            <w:div w:id="196310154">
              <w:marLeft w:val="0"/>
              <w:marRight w:val="0"/>
              <w:marTop w:val="0"/>
              <w:marBottom w:val="0"/>
              <w:divBdr>
                <w:top w:val="none" w:sz="0" w:space="0" w:color="auto"/>
                <w:left w:val="none" w:sz="0" w:space="0" w:color="auto"/>
                <w:bottom w:val="none" w:sz="0" w:space="0" w:color="auto"/>
                <w:right w:val="none" w:sz="0" w:space="0" w:color="auto"/>
              </w:divBdr>
            </w:div>
            <w:div w:id="2096395804">
              <w:marLeft w:val="0"/>
              <w:marRight w:val="0"/>
              <w:marTop w:val="0"/>
              <w:marBottom w:val="0"/>
              <w:divBdr>
                <w:top w:val="none" w:sz="0" w:space="0" w:color="auto"/>
                <w:left w:val="none" w:sz="0" w:space="0" w:color="auto"/>
                <w:bottom w:val="none" w:sz="0" w:space="0" w:color="auto"/>
                <w:right w:val="none" w:sz="0" w:space="0" w:color="auto"/>
              </w:divBdr>
            </w:div>
            <w:div w:id="1022321534">
              <w:marLeft w:val="0"/>
              <w:marRight w:val="0"/>
              <w:marTop w:val="0"/>
              <w:marBottom w:val="0"/>
              <w:divBdr>
                <w:top w:val="none" w:sz="0" w:space="0" w:color="auto"/>
                <w:left w:val="none" w:sz="0" w:space="0" w:color="auto"/>
                <w:bottom w:val="none" w:sz="0" w:space="0" w:color="auto"/>
                <w:right w:val="none" w:sz="0" w:space="0" w:color="auto"/>
              </w:divBdr>
            </w:div>
            <w:div w:id="109783379">
              <w:marLeft w:val="0"/>
              <w:marRight w:val="0"/>
              <w:marTop w:val="0"/>
              <w:marBottom w:val="0"/>
              <w:divBdr>
                <w:top w:val="none" w:sz="0" w:space="0" w:color="auto"/>
                <w:left w:val="none" w:sz="0" w:space="0" w:color="auto"/>
                <w:bottom w:val="none" w:sz="0" w:space="0" w:color="auto"/>
                <w:right w:val="none" w:sz="0" w:space="0" w:color="auto"/>
              </w:divBdr>
            </w:div>
            <w:div w:id="1714110123">
              <w:marLeft w:val="0"/>
              <w:marRight w:val="0"/>
              <w:marTop w:val="0"/>
              <w:marBottom w:val="0"/>
              <w:divBdr>
                <w:top w:val="none" w:sz="0" w:space="0" w:color="auto"/>
                <w:left w:val="none" w:sz="0" w:space="0" w:color="auto"/>
                <w:bottom w:val="none" w:sz="0" w:space="0" w:color="auto"/>
                <w:right w:val="none" w:sz="0" w:space="0" w:color="auto"/>
              </w:divBdr>
            </w:div>
            <w:div w:id="1383138700">
              <w:marLeft w:val="0"/>
              <w:marRight w:val="0"/>
              <w:marTop w:val="0"/>
              <w:marBottom w:val="0"/>
              <w:divBdr>
                <w:top w:val="none" w:sz="0" w:space="0" w:color="auto"/>
                <w:left w:val="none" w:sz="0" w:space="0" w:color="auto"/>
                <w:bottom w:val="none" w:sz="0" w:space="0" w:color="auto"/>
                <w:right w:val="none" w:sz="0" w:space="0" w:color="auto"/>
              </w:divBdr>
            </w:div>
          </w:divsChild>
        </w:div>
        <w:div w:id="659771804">
          <w:marLeft w:val="0"/>
          <w:marRight w:val="0"/>
          <w:marTop w:val="0"/>
          <w:marBottom w:val="0"/>
          <w:divBdr>
            <w:top w:val="none" w:sz="0" w:space="0" w:color="auto"/>
            <w:left w:val="none" w:sz="0" w:space="0" w:color="auto"/>
            <w:bottom w:val="none" w:sz="0" w:space="0" w:color="auto"/>
            <w:right w:val="none" w:sz="0" w:space="0" w:color="auto"/>
          </w:divBdr>
          <w:divsChild>
            <w:div w:id="1427535877">
              <w:marLeft w:val="0"/>
              <w:marRight w:val="0"/>
              <w:marTop w:val="0"/>
              <w:marBottom w:val="0"/>
              <w:divBdr>
                <w:top w:val="none" w:sz="0" w:space="0" w:color="auto"/>
                <w:left w:val="none" w:sz="0" w:space="0" w:color="auto"/>
                <w:bottom w:val="none" w:sz="0" w:space="0" w:color="auto"/>
                <w:right w:val="none" w:sz="0" w:space="0" w:color="auto"/>
              </w:divBdr>
            </w:div>
            <w:div w:id="1940485334">
              <w:marLeft w:val="0"/>
              <w:marRight w:val="0"/>
              <w:marTop w:val="0"/>
              <w:marBottom w:val="0"/>
              <w:divBdr>
                <w:top w:val="none" w:sz="0" w:space="0" w:color="auto"/>
                <w:left w:val="none" w:sz="0" w:space="0" w:color="auto"/>
                <w:bottom w:val="none" w:sz="0" w:space="0" w:color="auto"/>
                <w:right w:val="none" w:sz="0" w:space="0" w:color="auto"/>
              </w:divBdr>
            </w:div>
            <w:div w:id="1843738905">
              <w:marLeft w:val="0"/>
              <w:marRight w:val="0"/>
              <w:marTop w:val="0"/>
              <w:marBottom w:val="0"/>
              <w:divBdr>
                <w:top w:val="none" w:sz="0" w:space="0" w:color="auto"/>
                <w:left w:val="none" w:sz="0" w:space="0" w:color="auto"/>
                <w:bottom w:val="none" w:sz="0" w:space="0" w:color="auto"/>
                <w:right w:val="none" w:sz="0" w:space="0" w:color="auto"/>
              </w:divBdr>
            </w:div>
            <w:div w:id="6174842">
              <w:marLeft w:val="0"/>
              <w:marRight w:val="0"/>
              <w:marTop w:val="0"/>
              <w:marBottom w:val="0"/>
              <w:divBdr>
                <w:top w:val="none" w:sz="0" w:space="0" w:color="auto"/>
                <w:left w:val="none" w:sz="0" w:space="0" w:color="auto"/>
                <w:bottom w:val="none" w:sz="0" w:space="0" w:color="auto"/>
                <w:right w:val="none" w:sz="0" w:space="0" w:color="auto"/>
              </w:divBdr>
            </w:div>
            <w:div w:id="705058302">
              <w:marLeft w:val="0"/>
              <w:marRight w:val="0"/>
              <w:marTop w:val="0"/>
              <w:marBottom w:val="0"/>
              <w:divBdr>
                <w:top w:val="none" w:sz="0" w:space="0" w:color="auto"/>
                <w:left w:val="none" w:sz="0" w:space="0" w:color="auto"/>
                <w:bottom w:val="none" w:sz="0" w:space="0" w:color="auto"/>
                <w:right w:val="none" w:sz="0" w:space="0" w:color="auto"/>
              </w:divBdr>
            </w:div>
            <w:div w:id="26684588">
              <w:marLeft w:val="0"/>
              <w:marRight w:val="0"/>
              <w:marTop w:val="0"/>
              <w:marBottom w:val="0"/>
              <w:divBdr>
                <w:top w:val="none" w:sz="0" w:space="0" w:color="auto"/>
                <w:left w:val="none" w:sz="0" w:space="0" w:color="auto"/>
                <w:bottom w:val="none" w:sz="0" w:space="0" w:color="auto"/>
                <w:right w:val="none" w:sz="0" w:space="0" w:color="auto"/>
              </w:divBdr>
            </w:div>
            <w:div w:id="1048257750">
              <w:marLeft w:val="0"/>
              <w:marRight w:val="0"/>
              <w:marTop w:val="0"/>
              <w:marBottom w:val="0"/>
              <w:divBdr>
                <w:top w:val="none" w:sz="0" w:space="0" w:color="auto"/>
                <w:left w:val="none" w:sz="0" w:space="0" w:color="auto"/>
                <w:bottom w:val="none" w:sz="0" w:space="0" w:color="auto"/>
                <w:right w:val="none" w:sz="0" w:space="0" w:color="auto"/>
              </w:divBdr>
            </w:div>
            <w:div w:id="1273977695">
              <w:marLeft w:val="0"/>
              <w:marRight w:val="0"/>
              <w:marTop w:val="0"/>
              <w:marBottom w:val="0"/>
              <w:divBdr>
                <w:top w:val="none" w:sz="0" w:space="0" w:color="auto"/>
                <w:left w:val="none" w:sz="0" w:space="0" w:color="auto"/>
                <w:bottom w:val="none" w:sz="0" w:space="0" w:color="auto"/>
                <w:right w:val="none" w:sz="0" w:space="0" w:color="auto"/>
              </w:divBdr>
            </w:div>
            <w:div w:id="14447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4481</Words>
  <Characters>26889</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ZIĘBA</dc:creator>
  <cp:lastModifiedBy>UMiG - Kadry</cp:lastModifiedBy>
  <cp:revision>2</cp:revision>
  <dcterms:created xsi:type="dcterms:W3CDTF">2016-09-20T11:09:00Z</dcterms:created>
  <dcterms:modified xsi:type="dcterms:W3CDTF">2016-09-20T11:09:00Z</dcterms:modified>
</cp:coreProperties>
</file>